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97C0669">
      <w:pPr>
        <w:spacing w:before="102"/>
      </w:pPr>
      <w:bookmarkStart w:id="44" w:name="_GoBack"/>
      <w:bookmarkEnd w:id="44"/>
    </w:p>
    <w:p w14:paraId="7B461BEB">
      <w:pPr>
        <w:spacing w:before="102"/>
      </w:pPr>
    </w:p>
    <w:p w14:paraId="48C8766C">
      <w:pPr>
        <w:sectPr>
          <w:headerReference r:id="rId5" w:type="default"/>
          <w:pgSz w:w="23812" w:h="16158"/>
          <w:pgMar w:top="400" w:right="0" w:bottom="0" w:left="1071" w:header="0" w:footer="0" w:gutter="0"/>
          <w:cols w:equalWidth="0" w:num="1">
            <w:col w:w="22740"/>
          </w:cols>
        </w:sectPr>
      </w:pPr>
    </w:p>
    <w:p w14:paraId="1CB5D790">
      <w:pPr>
        <w:pStyle w:val="2"/>
        <w:spacing w:line="251" w:lineRule="auto"/>
      </w:pPr>
    </w:p>
    <w:p w14:paraId="1F56490A">
      <w:pPr>
        <w:pStyle w:val="2"/>
        <w:spacing w:line="251" w:lineRule="auto"/>
      </w:pPr>
      <w:r>
        <w:pict>
          <v:shape id="_x0000_s1026" o:spid="_x0000_s1026" o:spt="202" type="#_x0000_t202" style="position:absolute;left:0pt;margin-left:526.6pt;margin-top:2.05pt;height:136.85pt;width:10.9pt;z-index:251666432;mso-width-relative:page;mso-height-relative:page;" filled="f" stroked="f" coordsize="21600,21600">
            <v:path/>
            <v:fill on="f" focussize="0,0"/>
            <v:stroke on="f"/>
            <v:imagedata o:title=""/>
            <o:lock v:ext="edit" aspectratio="f"/>
            <v:textbox inset="0mm,0mm,0mm,0mm" style="layout-flow:vertical-ideographic;">
              <w:txbxContent>
                <w:p w14:paraId="0F4C3D8D">
                  <w:pPr>
                    <w:pStyle w:val="2"/>
                    <w:spacing w:before="20" w:line="172" w:lineRule="auto"/>
                    <w:ind w:left="20"/>
                    <w:rPr>
                      <w:rFonts w:ascii="微软雅黑" w:hAnsi="微软雅黑" w:eastAsia="微软雅黑" w:cs="微软雅黑"/>
                      <w:sz w:val="14"/>
                      <w:szCs w:val="14"/>
                    </w:rPr>
                  </w:pPr>
                  <w:r>
                    <w:rPr>
                      <w:rFonts w:ascii="微软雅黑" w:hAnsi="微软雅黑" w:eastAsia="微软雅黑" w:cs="微软雅黑"/>
                      <w:color w:val="3E3A39"/>
                      <w:spacing w:val="-3"/>
                      <w:w w:val="99"/>
                      <w:sz w:val="14"/>
                      <w:szCs w:val="14"/>
                    </w:rPr>
                    <w:t>安</w:t>
                  </w:r>
                  <w:r>
                    <w:rPr>
                      <w:rFonts w:ascii="微软雅黑" w:hAnsi="微软雅黑" w:eastAsia="微软雅黑" w:cs="微软雅黑"/>
                      <w:color w:val="3E3A39"/>
                      <w:spacing w:val="-3"/>
                      <w:sz w:val="14"/>
                      <w:szCs w:val="14"/>
                    </w:rPr>
                    <w:t xml:space="preserve"> </w:t>
                  </w:r>
                  <w:r>
                    <w:rPr>
                      <w:rFonts w:ascii="微软雅黑" w:hAnsi="微软雅黑" w:eastAsia="微软雅黑" w:cs="微软雅黑"/>
                      <w:color w:val="3E3A39"/>
                      <w:spacing w:val="-3"/>
                      <w:w w:val="99"/>
                      <w:sz w:val="14"/>
                      <w:szCs w:val="14"/>
                    </w:rPr>
                    <w:t>徽</w:t>
                  </w:r>
                  <w:r>
                    <w:rPr>
                      <w:rFonts w:ascii="微软雅黑" w:hAnsi="微软雅黑" w:eastAsia="微软雅黑" w:cs="微软雅黑"/>
                      <w:color w:val="3E3A39"/>
                      <w:spacing w:val="-11"/>
                      <w:sz w:val="14"/>
                      <w:szCs w:val="14"/>
                    </w:rPr>
                    <w:t xml:space="preserve"> </w:t>
                  </w:r>
                  <w:r>
                    <w:rPr>
                      <w:rFonts w:ascii="微软雅黑" w:hAnsi="微软雅黑" w:eastAsia="微软雅黑" w:cs="微软雅黑"/>
                      <w:color w:val="3E3A39"/>
                      <w:spacing w:val="-3"/>
                      <w:w w:val="99"/>
                      <w:sz w:val="14"/>
                      <w:szCs w:val="14"/>
                    </w:rPr>
                    <w:t>省</w:t>
                  </w:r>
                  <w:r>
                    <w:rPr>
                      <w:rFonts w:ascii="微软雅黑" w:hAnsi="微软雅黑" w:eastAsia="微软雅黑" w:cs="微软雅黑"/>
                      <w:color w:val="3E3A39"/>
                      <w:spacing w:val="-12"/>
                      <w:sz w:val="14"/>
                      <w:szCs w:val="14"/>
                    </w:rPr>
                    <w:t xml:space="preserve"> </w:t>
                  </w:r>
                  <w:r>
                    <w:rPr>
                      <w:rFonts w:ascii="微软雅黑" w:hAnsi="微软雅黑" w:eastAsia="微软雅黑" w:cs="微软雅黑"/>
                      <w:color w:val="3E3A39"/>
                      <w:spacing w:val="-3"/>
                      <w:w w:val="99"/>
                      <w:sz w:val="14"/>
                      <w:szCs w:val="14"/>
                    </w:rPr>
                    <w:t>体</w:t>
                  </w:r>
                  <w:r>
                    <w:rPr>
                      <w:rFonts w:ascii="微软雅黑" w:hAnsi="微软雅黑" w:eastAsia="微软雅黑" w:cs="微软雅黑"/>
                      <w:color w:val="3E3A39"/>
                      <w:spacing w:val="-11"/>
                      <w:sz w:val="14"/>
                      <w:szCs w:val="14"/>
                    </w:rPr>
                    <w:t xml:space="preserve"> </w:t>
                  </w:r>
                  <w:r>
                    <w:rPr>
                      <w:rFonts w:ascii="微软雅黑" w:hAnsi="微软雅黑" w:eastAsia="微软雅黑" w:cs="微软雅黑"/>
                      <w:color w:val="3E3A39"/>
                      <w:spacing w:val="-3"/>
                      <w:w w:val="99"/>
                      <w:sz w:val="14"/>
                      <w:szCs w:val="14"/>
                    </w:rPr>
                    <w:t>育</w:t>
                  </w:r>
                  <w:r>
                    <w:rPr>
                      <w:rFonts w:ascii="微软雅黑" w:hAnsi="微软雅黑" w:eastAsia="微软雅黑" w:cs="微软雅黑"/>
                      <w:color w:val="3E3A39"/>
                      <w:spacing w:val="-11"/>
                      <w:sz w:val="14"/>
                      <w:szCs w:val="14"/>
                    </w:rPr>
                    <w:t xml:space="preserve"> </w:t>
                  </w:r>
                  <w:r>
                    <w:rPr>
                      <w:rFonts w:ascii="微软雅黑" w:hAnsi="微软雅黑" w:eastAsia="微软雅黑" w:cs="微软雅黑"/>
                      <w:color w:val="3E3A39"/>
                      <w:spacing w:val="-3"/>
                      <w:w w:val="99"/>
                      <w:sz w:val="14"/>
                      <w:szCs w:val="14"/>
                    </w:rPr>
                    <w:t>彩</w:t>
                  </w:r>
                  <w:r>
                    <w:rPr>
                      <w:rFonts w:ascii="微软雅黑" w:hAnsi="微软雅黑" w:eastAsia="微软雅黑" w:cs="微软雅黑"/>
                      <w:color w:val="3E3A39"/>
                      <w:spacing w:val="-11"/>
                      <w:sz w:val="14"/>
                      <w:szCs w:val="14"/>
                    </w:rPr>
                    <w:t xml:space="preserve"> </w:t>
                  </w:r>
                  <w:r>
                    <w:rPr>
                      <w:rFonts w:ascii="微软雅黑" w:hAnsi="微软雅黑" w:eastAsia="微软雅黑" w:cs="微软雅黑"/>
                      <w:color w:val="3E3A39"/>
                      <w:spacing w:val="-3"/>
                      <w:w w:val="99"/>
                      <w:sz w:val="14"/>
                      <w:szCs w:val="14"/>
                    </w:rPr>
                    <w:t>票</w:t>
                  </w:r>
                  <w:r>
                    <w:rPr>
                      <w:rFonts w:ascii="微软雅黑" w:hAnsi="微软雅黑" w:eastAsia="微软雅黑" w:cs="微软雅黑"/>
                      <w:color w:val="3E3A39"/>
                      <w:spacing w:val="13"/>
                      <w:sz w:val="14"/>
                      <w:szCs w:val="14"/>
                    </w:rPr>
                    <w:t xml:space="preserve"> </w:t>
                  </w:r>
                  <w:r>
                    <w:rPr>
                      <w:color w:val="3E3A39"/>
                      <w:spacing w:val="-3"/>
                      <w:w w:val="99"/>
                      <w:sz w:val="16"/>
                      <w:szCs w:val="16"/>
                    </w:rPr>
                    <w:t>2023</w:t>
                  </w:r>
                  <w:r>
                    <w:rPr>
                      <w:color w:val="3E3A39"/>
                      <w:spacing w:val="-12"/>
                      <w:sz w:val="16"/>
                      <w:szCs w:val="16"/>
                    </w:rPr>
                    <w:t xml:space="preserve"> </w:t>
                  </w:r>
                  <w:r>
                    <w:rPr>
                      <w:rFonts w:ascii="微软雅黑" w:hAnsi="微软雅黑" w:eastAsia="微软雅黑" w:cs="微软雅黑"/>
                      <w:color w:val="3E3A39"/>
                      <w:spacing w:val="-3"/>
                      <w:w w:val="99"/>
                      <w:sz w:val="14"/>
                      <w:szCs w:val="14"/>
                    </w:rPr>
                    <w:t>年</w:t>
                  </w:r>
                  <w:r>
                    <w:rPr>
                      <w:rFonts w:ascii="微软雅黑" w:hAnsi="微软雅黑" w:eastAsia="微软雅黑" w:cs="微软雅黑"/>
                      <w:color w:val="3E3A39"/>
                      <w:spacing w:val="-11"/>
                      <w:sz w:val="14"/>
                      <w:szCs w:val="14"/>
                    </w:rPr>
                    <w:t xml:space="preserve"> </w:t>
                  </w:r>
                  <w:r>
                    <w:rPr>
                      <w:rFonts w:ascii="微软雅黑" w:hAnsi="微软雅黑" w:eastAsia="微软雅黑" w:cs="微软雅黑"/>
                      <w:color w:val="3E3A39"/>
                      <w:spacing w:val="-3"/>
                      <w:w w:val="99"/>
                      <w:sz w:val="14"/>
                      <w:szCs w:val="14"/>
                    </w:rPr>
                    <w:t>社</w:t>
                  </w:r>
                  <w:r>
                    <w:rPr>
                      <w:rFonts w:ascii="微软雅黑" w:hAnsi="微软雅黑" w:eastAsia="微软雅黑" w:cs="微软雅黑"/>
                      <w:color w:val="3E3A39"/>
                      <w:spacing w:val="-11"/>
                      <w:sz w:val="14"/>
                      <w:szCs w:val="14"/>
                    </w:rPr>
                    <w:t xml:space="preserve"> </w:t>
                  </w:r>
                  <w:r>
                    <w:rPr>
                      <w:rFonts w:ascii="微软雅黑" w:hAnsi="微软雅黑" w:eastAsia="微软雅黑" w:cs="微软雅黑"/>
                      <w:color w:val="3E3A39"/>
                      <w:spacing w:val="-3"/>
                      <w:w w:val="99"/>
                      <w:sz w:val="14"/>
                      <w:szCs w:val="14"/>
                    </w:rPr>
                    <w:t>会</w:t>
                  </w:r>
                  <w:r>
                    <w:rPr>
                      <w:rFonts w:ascii="微软雅黑" w:hAnsi="微软雅黑" w:eastAsia="微软雅黑" w:cs="微软雅黑"/>
                      <w:color w:val="3E3A39"/>
                      <w:spacing w:val="-11"/>
                      <w:sz w:val="14"/>
                      <w:szCs w:val="14"/>
                    </w:rPr>
                    <w:t xml:space="preserve"> </w:t>
                  </w:r>
                  <w:r>
                    <w:rPr>
                      <w:rFonts w:ascii="微软雅黑" w:hAnsi="微软雅黑" w:eastAsia="微软雅黑" w:cs="微软雅黑"/>
                      <w:color w:val="3E3A39"/>
                      <w:spacing w:val="-3"/>
                      <w:w w:val="99"/>
                      <w:sz w:val="14"/>
                      <w:szCs w:val="14"/>
                    </w:rPr>
                    <w:t>责</w:t>
                  </w:r>
                  <w:r>
                    <w:rPr>
                      <w:rFonts w:ascii="微软雅黑" w:hAnsi="微软雅黑" w:eastAsia="微软雅黑" w:cs="微软雅黑"/>
                      <w:color w:val="3E3A39"/>
                      <w:spacing w:val="-11"/>
                      <w:sz w:val="14"/>
                      <w:szCs w:val="14"/>
                    </w:rPr>
                    <w:t xml:space="preserve"> </w:t>
                  </w:r>
                  <w:r>
                    <w:rPr>
                      <w:rFonts w:ascii="微软雅黑" w:hAnsi="微软雅黑" w:eastAsia="微软雅黑" w:cs="微软雅黑"/>
                      <w:color w:val="3E3A39"/>
                      <w:spacing w:val="-3"/>
                      <w:w w:val="99"/>
                      <w:sz w:val="14"/>
                      <w:szCs w:val="14"/>
                    </w:rPr>
                    <w:t>任</w:t>
                  </w:r>
                  <w:r>
                    <w:rPr>
                      <w:rFonts w:ascii="微软雅黑" w:hAnsi="微软雅黑" w:eastAsia="微软雅黑" w:cs="微软雅黑"/>
                      <w:color w:val="3E3A39"/>
                      <w:spacing w:val="-11"/>
                      <w:sz w:val="14"/>
                      <w:szCs w:val="14"/>
                    </w:rPr>
                    <w:t xml:space="preserve"> </w:t>
                  </w:r>
                  <w:r>
                    <w:rPr>
                      <w:rFonts w:ascii="微软雅黑" w:hAnsi="微软雅黑" w:eastAsia="微软雅黑" w:cs="微软雅黑"/>
                      <w:color w:val="3E3A39"/>
                      <w:spacing w:val="-3"/>
                      <w:w w:val="99"/>
                      <w:sz w:val="14"/>
                      <w:szCs w:val="14"/>
                    </w:rPr>
                    <w:t>报</w:t>
                  </w:r>
                  <w:r>
                    <w:rPr>
                      <w:rFonts w:ascii="微软雅黑" w:hAnsi="微软雅黑" w:eastAsia="微软雅黑" w:cs="微软雅黑"/>
                      <w:color w:val="3E3A39"/>
                      <w:spacing w:val="-12"/>
                      <w:sz w:val="14"/>
                      <w:szCs w:val="14"/>
                    </w:rPr>
                    <w:t xml:space="preserve"> </w:t>
                  </w:r>
                  <w:r>
                    <w:rPr>
                      <w:rFonts w:ascii="微软雅黑" w:hAnsi="微软雅黑" w:eastAsia="微软雅黑" w:cs="微软雅黑"/>
                      <w:color w:val="3E3A39"/>
                      <w:spacing w:val="-3"/>
                      <w:w w:val="99"/>
                      <w:sz w:val="14"/>
                      <w:szCs w:val="14"/>
                    </w:rPr>
                    <w:t>告</w:t>
                  </w:r>
                </w:p>
              </w:txbxContent>
            </v:textbox>
          </v:shape>
        </w:pict>
      </w:r>
    </w:p>
    <w:p w14:paraId="23D4AF88">
      <w:pPr>
        <w:pStyle w:val="2"/>
        <w:spacing w:line="251" w:lineRule="auto"/>
      </w:pPr>
    </w:p>
    <w:p w14:paraId="33ED7E8C">
      <w:pPr>
        <w:pStyle w:val="2"/>
        <w:spacing w:line="251" w:lineRule="auto"/>
      </w:pPr>
    </w:p>
    <w:p w14:paraId="0FB93A6C">
      <w:pPr>
        <w:pStyle w:val="2"/>
        <w:spacing w:line="251" w:lineRule="auto"/>
      </w:pPr>
    </w:p>
    <w:p w14:paraId="0926B24C">
      <w:pPr>
        <w:pStyle w:val="2"/>
        <w:spacing w:line="251" w:lineRule="auto"/>
      </w:pPr>
    </w:p>
    <w:p w14:paraId="4B0D5655">
      <w:pPr>
        <w:pStyle w:val="2"/>
        <w:spacing w:line="251" w:lineRule="auto"/>
      </w:pPr>
    </w:p>
    <w:p w14:paraId="0696AE13">
      <w:pPr>
        <w:pStyle w:val="2"/>
        <w:spacing w:line="251" w:lineRule="auto"/>
      </w:pPr>
    </w:p>
    <w:p w14:paraId="18BFE03A">
      <w:pPr>
        <w:pStyle w:val="2"/>
        <w:spacing w:line="251" w:lineRule="auto"/>
      </w:pPr>
    </w:p>
    <w:p w14:paraId="7BCB2689">
      <w:pPr>
        <w:pStyle w:val="2"/>
        <w:spacing w:line="252" w:lineRule="auto"/>
      </w:pPr>
    </w:p>
    <w:p w14:paraId="41D33113">
      <w:pPr>
        <w:pStyle w:val="2"/>
        <w:spacing w:line="252" w:lineRule="auto"/>
      </w:pPr>
    </w:p>
    <w:p w14:paraId="5BA67C0B">
      <w:pPr>
        <w:pStyle w:val="2"/>
        <w:spacing w:line="252" w:lineRule="auto"/>
      </w:pPr>
    </w:p>
    <w:p w14:paraId="674B36B2">
      <w:pPr>
        <w:pStyle w:val="2"/>
        <w:spacing w:line="252" w:lineRule="auto"/>
      </w:pPr>
    </w:p>
    <w:p w14:paraId="1EE7925C">
      <w:pPr>
        <w:spacing w:line="2294" w:lineRule="exact"/>
        <w:ind w:firstLine="10613"/>
      </w:pPr>
      <w:r>
        <w:rPr>
          <w:position w:val="-45"/>
        </w:rPr>
        <w:drawing>
          <wp:inline distT="0" distB="0" distL="0" distR="0">
            <wp:extent cx="63500" cy="1456055"/>
            <wp:effectExtent l="0" t="0" r="0" b="0"/>
            <wp:docPr id="2" name="IM 2"/>
            <wp:cNvGraphicFramePr/>
            <a:graphic xmlns:a="http://schemas.openxmlformats.org/drawingml/2006/main">
              <a:graphicData uri="http://schemas.openxmlformats.org/drawingml/2006/picture">
                <pic:pic xmlns:pic="http://schemas.openxmlformats.org/drawingml/2006/picture">
                  <pic:nvPicPr>
                    <pic:cNvPr id="2" name="IM 2"/>
                    <pic:cNvPicPr/>
                  </pic:nvPicPr>
                  <pic:blipFill>
                    <a:blip r:embed="rId58"/>
                    <a:stretch>
                      <a:fillRect/>
                    </a:stretch>
                  </pic:blipFill>
                  <pic:spPr>
                    <a:xfrm>
                      <a:off x="0" y="0"/>
                      <a:ext cx="64046" cy="1456287"/>
                    </a:xfrm>
                    <a:prstGeom prst="rect">
                      <a:avLst/>
                    </a:prstGeom>
                  </pic:spPr>
                </pic:pic>
              </a:graphicData>
            </a:graphic>
          </wp:inline>
        </w:drawing>
      </w:r>
    </w:p>
    <w:p w14:paraId="0C611D1B">
      <w:pPr>
        <w:pStyle w:val="2"/>
        <w:spacing w:line="14" w:lineRule="auto"/>
        <w:rPr>
          <w:sz w:val="2"/>
        </w:rPr>
      </w:pPr>
      <w:r>
        <w:rPr>
          <w:sz w:val="2"/>
          <w:szCs w:val="2"/>
        </w:rPr>
        <w:br w:type="column"/>
      </w:r>
      <w:r>
        <w:drawing>
          <wp:anchor distT="0" distB="0" distL="0" distR="0" simplePos="0" relativeHeight="251663360" behindDoc="0" locked="0" layoutInCell="1" allowOverlap="1">
            <wp:simplePos x="0" y="0"/>
            <wp:positionH relativeFrom="column">
              <wp:posOffset>0</wp:posOffset>
            </wp:positionH>
            <wp:positionV relativeFrom="paragraph">
              <wp:posOffset>0</wp:posOffset>
            </wp:positionV>
            <wp:extent cx="454025" cy="431800"/>
            <wp:effectExtent l="0" t="0" r="0" b="0"/>
            <wp:wrapNone/>
            <wp:docPr id="4" name="IM 4"/>
            <wp:cNvGraphicFramePr/>
            <a:graphic xmlns:a="http://schemas.openxmlformats.org/drawingml/2006/main">
              <a:graphicData uri="http://schemas.openxmlformats.org/drawingml/2006/picture">
                <pic:pic xmlns:pic="http://schemas.openxmlformats.org/drawingml/2006/picture">
                  <pic:nvPicPr>
                    <pic:cNvPr id="4" name="IM 4"/>
                    <pic:cNvPicPr/>
                  </pic:nvPicPr>
                  <pic:blipFill>
                    <a:blip r:embed="rId59"/>
                    <a:stretch>
                      <a:fillRect/>
                    </a:stretch>
                  </pic:blipFill>
                  <pic:spPr>
                    <a:xfrm>
                      <a:off x="0" y="0"/>
                      <a:ext cx="453764" cy="431795"/>
                    </a:xfrm>
                    <a:prstGeom prst="rect">
                      <a:avLst/>
                    </a:prstGeom>
                  </pic:spPr>
                </pic:pic>
              </a:graphicData>
            </a:graphic>
          </wp:anchor>
        </w:drawing>
      </w:r>
    </w:p>
    <w:p w14:paraId="47EA0DC7">
      <w:pPr>
        <w:spacing w:before="206" w:line="335" w:lineRule="exact"/>
        <w:ind w:firstLine="882"/>
      </w:pPr>
      <w:r>
        <w:rPr>
          <w:position w:val="-6"/>
        </w:rPr>
        <w:drawing>
          <wp:inline distT="0" distB="0" distL="0" distR="0">
            <wp:extent cx="1417955" cy="212090"/>
            <wp:effectExtent l="0" t="0" r="0" b="0"/>
            <wp:docPr id="6" name="IM 6"/>
            <wp:cNvGraphicFramePr/>
            <a:graphic xmlns:a="http://schemas.openxmlformats.org/drawingml/2006/main">
              <a:graphicData uri="http://schemas.openxmlformats.org/drawingml/2006/picture">
                <pic:pic xmlns:pic="http://schemas.openxmlformats.org/drawingml/2006/picture">
                  <pic:nvPicPr>
                    <pic:cNvPr id="6" name="IM 6"/>
                    <pic:cNvPicPr/>
                  </pic:nvPicPr>
                  <pic:blipFill>
                    <a:blip r:embed="rId60"/>
                    <a:stretch>
                      <a:fillRect/>
                    </a:stretch>
                  </pic:blipFill>
                  <pic:spPr>
                    <a:xfrm>
                      <a:off x="0" y="0"/>
                      <a:ext cx="1418018" cy="212699"/>
                    </a:xfrm>
                    <a:prstGeom prst="rect">
                      <a:avLst/>
                    </a:prstGeom>
                  </pic:spPr>
                </pic:pic>
              </a:graphicData>
            </a:graphic>
          </wp:inline>
        </w:drawing>
      </w:r>
    </w:p>
    <w:p w14:paraId="26F536A9">
      <w:pPr>
        <w:pStyle w:val="2"/>
        <w:spacing w:line="241" w:lineRule="auto"/>
      </w:pPr>
    </w:p>
    <w:p w14:paraId="0D5A6256">
      <w:pPr>
        <w:pStyle w:val="2"/>
        <w:spacing w:line="241" w:lineRule="auto"/>
      </w:pPr>
    </w:p>
    <w:p w14:paraId="09C56B95">
      <w:pPr>
        <w:pStyle w:val="2"/>
        <w:spacing w:line="241" w:lineRule="auto"/>
      </w:pPr>
    </w:p>
    <w:p w14:paraId="3368B545">
      <w:pPr>
        <w:pStyle w:val="2"/>
        <w:spacing w:line="241" w:lineRule="auto"/>
      </w:pPr>
    </w:p>
    <w:p w14:paraId="0AD0D721">
      <w:pPr>
        <w:pStyle w:val="2"/>
        <w:spacing w:line="242" w:lineRule="auto"/>
      </w:pPr>
    </w:p>
    <w:p w14:paraId="18A9C1DF">
      <w:pPr>
        <w:spacing w:line="2550" w:lineRule="exact"/>
        <w:ind w:firstLine="1"/>
      </w:pPr>
      <w:r>
        <w:rPr>
          <w:position w:val="-51"/>
        </w:rPr>
        <w:drawing>
          <wp:inline distT="0" distB="0" distL="0" distR="0">
            <wp:extent cx="2065655" cy="1619250"/>
            <wp:effectExtent l="0" t="0" r="0" b="0"/>
            <wp:docPr id="8" name="IM 8"/>
            <wp:cNvGraphicFramePr/>
            <a:graphic xmlns:a="http://schemas.openxmlformats.org/drawingml/2006/main">
              <a:graphicData uri="http://schemas.openxmlformats.org/drawingml/2006/picture">
                <pic:pic xmlns:pic="http://schemas.openxmlformats.org/drawingml/2006/picture">
                  <pic:nvPicPr>
                    <pic:cNvPr id="8" name="IM 8"/>
                    <pic:cNvPicPr/>
                  </pic:nvPicPr>
                  <pic:blipFill>
                    <a:blip r:embed="rId61"/>
                    <a:stretch>
                      <a:fillRect/>
                    </a:stretch>
                  </pic:blipFill>
                  <pic:spPr>
                    <a:xfrm>
                      <a:off x="0" y="0"/>
                      <a:ext cx="2066252" cy="1619491"/>
                    </a:xfrm>
                    <a:prstGeom prst="rect">
                      <a:avLst/>
                    </a:prstGeom>
                  </pic:spPr>
                </pic:pic>
              </a:graphicData>
            </a:graphic>
          </wp:inline>
        </w:drawing>
      </w:r>
    </w:p>
    <w:p w14:paraId="1D16B1DA">
      <w:pPr>
        <w:spacing w:before="292" w:line="179" w:lineRule="auto"/>
        <w:ind w:left="348"/>
        <w:outlineLvl w:val="0"/>
        <w:rPr>
          <w:rFonts w:ascii="微软雅黑" w:hAnsi="微软雅黑" w:eastAsia="微软雅黑" w:cs="微软雅黑"/>
          <w:sz w:val="38"/>
          <w:szCs w:val="38"/>
        </w:rPr>
      </w:pPr>
      <w:r>
        <w:drawing>
          <wp:anchor distT="0" distB="0" distL="0" distR="0" simplePos="0" relativeHeight="251659264" behindDoc="1" locked="0" layoutInCell="1" allowOverlap="1">
            <wp:simplePos x="0" y="0"/>
            <wp:positionH relativeFrom="column">
              <wp:posOffset>-659765</wp:posOffset>
            </wp:positionH>
            <wp:positionV relativeFrom="paragraph">
              <wp:posOffset>-3424555</wp:posOffset>
            </wp:positionV>
            <wp:extent cx="7559675" cy="10259695"/>
            <wp:effectExtent l="0" t="0" r="0" b="0"/>
            <wp:wrapNone/>
            <wp:docPr id="10" name="IM 10"/>
            <wp:cNvGraphicFramePr/>
            <a:graphic xmlns:a="http://schemas.openxmlformats.org/drawingml/2006/main">
              <a:graphicData uri="http://schemas.openxmlformats.org/drawingml/2006/picture">
                <pic:pic xmlns:pic="http://schemas.openxmlformats.org/drawingml/2006/picture">
                  <pic:nvPicPr>
                    <pic:cNvPr id="10" name="IM 10"/>
                    <pic:cNvPicPr/>
                  </pic:nvPicPr>
                  <pic:blipFill>
                    <a:blip r:embed="rId62"/>
                    <a:stretch>
                      <a:fillRect/>
                    </a:stretch>
                  </pic:blipFill>
                  <pic:spPr>
                    <a:xfrm>
                      <a:off x="0" y="0"/>
                      <a:ext cx="7559764" cy="10260000"/>
                    </a:xfrm>
                    <a:prstGeom prst="rect">
                      <a:avLst/>
                    </a:prstGeom>
                  </pic:spPr>
                </pic:pic>
              </a:graphicData>
            </a:graphic>
          </wp:anchor>
        </w:drawing>
      </w:r>
      <w:r>
        <w:rPr>
          <w:rFonts w:ascii="微软雅黑" w:hAnsi="微软雅黑" w:eastAsia="微软雅黑" w:cs="微软雅黑"/>
          <w:b/>
          <w:bCs/>
          <w:color w:val="1678B6"/>
          <w:spacing w:val="-4"/>
          <w:sz w:val="38"/>
          <w:szCs w:val="38"/>
        </w:rPr>
        <w:t>安</w:t>
      </w:r>
      <w:r>
        <w:rPr>
          <w:rFonts w:ascii="微软雅黑" w:hAnsi="微软雅黑" w:eastAsia="微软雅黑" w:cs="微软雅黑"/>
          <w:b/>
          <w:bCs/>
          <w:color w:val="1678B6"/>
          <w:spacing w:val="27"/>
          <w:sz w:val="38"/>
          <w:szCs w:val="38"/>
        </w:rPr>
        <w:t xml:space="preserve"> </w:t>
      </w:r>
      <w:r>
        <w:rPr>
          <w:rFonts w:ascii="微软雅黑" w:hAnsi="微软雅黑" w:eastAsia="微软雅黑" w:cs="微软雅黑"/>
          <w:b/>
          <w:bCs/>
          <w:color w:val="1678B6"/>
          <w:spacing w:val="-4"/>
          <w:sz w:val="38"/>
          <w:szCs w:val="38"/>
        </w:rPr>
        <w:t>徽</w:t>
      </w:r>
      <w:r>
        <w:rPr>
          <w:rFonts w:ascii="微软雅黑" w:hAnsi="微软雅黑" w:eastAsia="微软雅黑" w:cs="微软雅黑"/>
          <w:b/>
          <w:bCs/>
          <w:color w:val="1678B6"/>
          <w:spacing w:val="32"/>
          <w:sz w:val="38"/>
          <w:szCs w:val="38"/>
        </w:rPr>
        <w:t xml:space="preserve"> </w:t>
      </w:r>
      <w:r>
        <w:rPr>
          <w:rFonts w:ascii="微软雅黑" w:hAnsi="微软雅黑" w:eastAsia="微软雅黑" w:cs="微软雅黑"/>
          <w:b/>
          <w:bCs/>
          <w:color w:val="1678B6"/>
          <w:spacing w:val="-4"/>
          <w:sz w:val="38"/>
          <w:szCs w:val="38"/>
        </w:rPr>
        <w:t>省 体</w:t>
      </w:r>
      <w:r>
        <w:rPr>
          <w:rFonts w:ascii="微软雅黑" w:hAnsi="微软雅黑" w:eastAsia="微软雅黑" w:cs="微软雅黑"/>
          <w:b/>
          <w:bCs/>
          <w:color w:val="1678B6"/>
          <w:spacing w:val="34"/>
          <w:sz w:val="38"/>
          <w:szCs w:val="38"/>
        </w:rPr>
        <w:t xml:space="preserve"> </w:t>
      </w:r>
      <w:r>
        <w:rPr>
          <w:rFonts w:ascii="微软雅黑" w:hAnsi="微软雅黑" w:eastAsia="微软雅黑" w:cs="微软雅黑"/>
          <w:b/>
          <w:bCs/>
          <w:color w:val="1678B6"/>
          <w:spacing w:val="-4"/>
          <w:sz w:val="38"/>
          <w:szCs w:val="38"/>
        </w:rPr>
        <w:t>育</w:t>
      </w:r>
      <w:r>
        <w:rPr>
          <w:rFonts w:ascii="微软雅黑" w:hAnsi="微软雅黑" w:eastAsia="微软雅黑" w:cs="微软雅黑"/>
          <w:b/>
          <w:bCs/>
          <w:color w:val="1678B6"/>
          <w:spacing w:val="24"/>
          <w:sz w:val="38"/>
          <w:szCs w:val="38"/>
        </w:rPr>
        <w:t xml:space="preserve"> </w:t>
      </w:r>
      <w:r>
        <w:rPr>
          <w:rFonts w:ascii="微软雅黑" w:hAnsi="微软雅黑" w:eastAsia="微软雅黑" w:cs="微软雅黑"/>
          <w:b/>
          <w:bCs/>
          <w:color w:val="1678B6"/>
          <w:spacing w:val="-4"/>
          <w:sz w:val="38"/>
          <w:szCs w:val="38"/>
        </w:rPr>
        <w:t>彩</w:t>
      </w:r>
      <w:r>
        <w:rPr>
          <w:rFonts w:ascii="微软雅黑" w:hAnsi="微软雅黑" w:eastAsia="微软雅黑" w:cs="微软雅黑"/>
          <w:b/>
          <w:bCs/>
          <w:color w:val="1678B6"/>
          <w:spacing w:val="39"/>
          <w:sz w:val="38"/>
          <w:szCs w:val="38"/>
        </w:rPr>
        <w:t xml:space="preserve"> </w:t>
      </w:r>
      <w:r>
        <w:rPr>
          <w:rFonts w:ascii="微软雅黑" w:hAnsi="微软雅黑" w:eastAsia="微软雅黑" w:cs="微软雅黑"/>
          <w:b/>
          <w:bCs/>
          <w:color w:val="1678B6"/>
          <w:spacing w:val="-4"/>
          <w:sz w:val="38"/>
          <w:szCs w:val="38"/>
        </w:rPr>
        <w:t>票</w:t>
      </w:r>
    </w:p>
    <w:p w14:paraId="1D396B67">
      <w:pPr>
        <w:spacing w:before="43" w:line="176" w:lineRule="auto"/>
        <w:ind w:left="336"/>
        <w:rPr>
          <w:rFonts w:ascii="微软雅黑" w:hAnsi="微软雅黑" w:eastAsia="微软雅黑" w:cs="微软雅黑"/>
          <w:sz w:val="38"/>
          <w:szCs w:val="38"/>
        </w:rPr>
      </w:pPr>
      <w:r>
        <w:rPr>
          <w:rFonts w:ascii="微软雅黑" w:hAnsi="微软雅黑" w:eastAsia="微软雅黑" w:cs="微软雅黑"/>
          <w:color w:val="1678B6"/>
          <w:spacing w:val="-6"/>
          <w:sz w:val="38"/>
          <w:szCs w:val="38"/>
        </w:rPr>
        <w:t>社</w:t>
      </w:r>
      <w:r>
        <w:rPr>
          <w:rFonts w:ascii="微软雅黑" w:hAnsi="微软雅黑" w:eastAsia="微软雅黑" w:cs="微软雅黑"/>
          <w:color w:val="1678B6"/>
          <w:spacing w:val="14"/>
          <w:sz w:val="38"/>
          <w:szCs w:val="38"/>
        </w:rPr>
        <w:t xml:space="preserve">  </w:t>
      </w:r>
      <w:r>
        <w:rPr>
          <w:rFonts w:ascii="微软雅黑" w:hAnsi="微软雅黑" w:eastAsia="微软雅黑" w:cs="微软雅黑"/>
          <w:color w:val="1678B6"/>
          <w:spacing w:val="-6"/>
          <w:sz w:val="38"/>
          <w:szCs w:val="38"/>
        </w:rPr>
        <w:t>会</w:t>
      </w:r>
      <w:r>
        <w:rPr>
          <w:rFonts w:ascii="微软雅黑" w:hAnsi="微软雅黑" w:eastAsia="微软雅黑" w:cs="微软雅黑"/>
          <w:color w:val="1678B6"/>
          <w:spacing w:val="16"/>
          <w:sz w:val="38"/>
          <w:szCs w:val="38"/>
        </w:rPr>
        <w:t xml:space="preserve">  </w:t>
      </w:r>
      <w:r>
        <w:rPr>
          <w:rFonts w:ascii="微软雅黑" w:hAnsi="微软雅黑" w:eastAsia="微软雅黑" w:cs="微软雅黑"/>
          <w:color w:val="1678B6"/>
          <w:spacing w:val="-6"/>
          <w:sz w:val="38"/>
          <w:szCs w:val="38"/>
        </w:rPr>
        <w:t>责</w:t>
      </w:r>
      <w:r>
        <w:rPr>
          <w:rFonts w:ascii="微软雅黑" w:hAnsi="微软雅黑" w:eastAsia="微软雅黑" w:cs="微软雅黑"/>
          <w:color w:val="1678B6"/>
          <w:spacing w:val="11"/>
          <w:sz w:val="38"/>
          <w:szCs w:val="38"/>
        </w:rPr>
        <w:t xml:space="preserve">  </w:t>
      </w:r>
      <w:r>
        <w:rPr>
          <w:rFonts w:ascii="微软雅黑" w:hAnsi="微软雅黑" w:eastAsia="微软雅黑" w:cs="微软雅黑"/>
          <w:color w:val="1678B6"/>
          <w:spacing w:val="-6"/>
          <w:sz w:val="38"/>
          <w:szCs w:val="38"/>
        </w:rPr>
        <w:t>任</w:t>
      </w:r>
      <w:r>
        <w:rPr>
          <w:rFonts w:ascii="微软雅黑" w:hAnsi="微软雅黑" w:eastAsia="微软雅黑" w:cs="微软雅黑"/>
          <w:color w:val="1678B6"/>
          <w:spacing w:val="13"/>
          <w:sz w:val="38"/>
          <w:szCs w:val="38"/>
        </w:rPr>
        <w:t xml:space="preserve">  </w:t>
      </w:r>
      <w:r>
        <w:rPr>
          <w:rFonts w:ascii="微软雅黑" w:hAnsi="微软雅黑" w:eastAsia="微软雅黑" w:cs="微软雅黑"/>
          <w:color w:val="1678B6"/>
          <w:spacing w:val="-6"/>
          <w:sz w:val="38"/>
          <w:szCs w:val="38"/>
        </w:rPr>
        <w:t>报</w:t>
      </w:r>
      <w:r>
        <w:rPr>
          <w:rFonts w:ascii="微软雅黑" w:hAnsi="微软雅黑" w:eastAsia="微软雅黑" w:cs="微软雅黑"/>
          <w:color w:val="1678B6"/>
          <w:spacing w:val="17"/>
          <w:sz w:val="38"/>
          <w:szCs w:val="38"/>
        </w:rPr>
        <w:t xml:space="preserve">  </w:t>
      </w:r>
      <w:r>
        <w:rPr>
          <w:rFonts w:ascii="微软雅黑" w:hAnsi="微软雅黑" w:eastAsia="微软雅黑" w:cs="微软雅黑"/>
          <w:color w:val="1678B6"/>
          <w:spacing w:val="-6"/>
          <w:sz w:val="38"/>
          <w:szCs w:val="38"/>
        </w:rPr>
        <w:t>告</w:t>
      </w:r>
    </w:p>
    <w:p w14:paraId="7F8B10C1">
      <w:pPr>
        <w:pStyle w:val="2"/>
        <w:spacing w:before="41" w:line="146" w:lineRule="exact"/>
        <w:ind w:left="356"/>
        <w:rPr>
          <w:sz w:val="20"/>
          <w:szCs w:val="20"/>
        </w:rPr>
      </w:pPr>
      <w:r>
        <w:rPr>
          <w:color w:val="1678B6"/>
          <w:spacing w:val="-3"/>
          <w:position w:val="-3"/>
          <w:sz w:val="20"/>
          <w:szCs w:val="20"/>
        </w:rPr>
        <w:t>SOCIAL   RESPONSIBILITY   REPORT</w:t>
      </w:r>
    </w:p>
    <w:p w14:paraId="480930CC">
      <w:pPr>
        <w:pStyle w:val="2"/>
        <w:spacing w:line="14" w:lineRule="auto"/>
        <w:rPr>
          <w:sz w:val="2"/>
        </w:rPr>
      </w:pPr>
      <w:r>
        <w:rPr>
          <w:sz w:val="2"/>
          <w:szCs w:val="2"/>
        </w:rPr>
        <w:br w:type="column"/>
      </w:r>
    </w:p>
    <w:p w14:paraId="6E49DC10">
      <w:pPr>
        <w:pStyle w:val="2"/>
        <w:spacing w:line="292" w:lineRule="auto"/>
      </w:pPr>
    </w:p>
    <w:p w14:paraId="1DB8A538">
      <w:pPr>
        <w:pStyle w:val="2"/>
        <w:spacing w:line="292" w:lineRule="auto"/>
      </w:pPr>
    </w:p>
    <w:p w14:paraId="2ECF0716">
      <w:pPr>
        <w:pStyle w:val="2"/>
        <w:spacing w:line="292" w:lineRule="auto"/>
      </w:pPr>
    </w:p>
    <w:p w14:paraId="20F377DA">
      <w:pPr>
        <w:pStyle w:val="2"/>
        <w:spacing w:line="293" w:lineRule="auto"/>
      </w:pPr>
    </w:p>
    <w:p w14:paraId="2A131AE9">
      <w:pPr>
        <w:spacing w:line="3458" w:lineRule="exact"/>
      </w:pPr>
      <w:r>
        <w:rPr>
          <w:position w:val="-69"/>
        </w:rPr>
        <w:drawing>
          <wp:inline distT="0" distB="0" distL="0" distR="0">
            <wp:extent cx="1586865" cy="2195830"/>
            <wp:effectExtent l="0" t="0" r="0" b="0"/>
            <wp:docPr id="12" name="IM 12"/>
            <wp:cNvGraphicFramePr/>
            <a:graphic xmlns:a="http://schemas.openxmlformats.org/drawingml/2006/main">
              <a:graphicData uri="http://schemas.openxmlformats.org/drawingml/2006/picture">
                <pic:pic xmlns:pic="http://schemas.openxmlformats.org/drawingml/2006/picture">
                  <pic:nvPicPr>
                    <pic:cNvPr id="12" name="IM 12"/>
                    <pic:cNvPicPr/>
                  </pic:nvPicPr>
                  <pic:blipFill>
                    <a:blip r:embed="rId63"/>
                    <a:stretch>
                      <a:fillRect/>
                    </a:stretch>
                  </pic:blipFill>
                  <pic:spPr>
                    <a:xfrm>
                      <a:off x="0" y="0"/>
                      <a:ext cx="1587207" cy="2196093"/>
                    </a:xfrm>
                    <a:prstGeom prst="rect">
                      <a:avLst/>
                    </a:prstGeom>
                  </pic:spPr>
                </pic:pic>
              </a:graphicData>
            </a:graphic>
          </wp:inline>
        </w:drawing>
      </w:r>
    </w:p>
    <w:p w14:paraId="12712769">
      <w:pPr>
        <w:spacing w:line="3458" w:lineRule="exact"/>
        <w:sectPr>
          <w:type w:val="continuous"/>
          <w:pgSz w:w="23812" w:h="16158"/>
          <w:pgMar w:top="400" w:right="0" w:bottom="0" w:left="1071" w:header="0" w:footer="0" w:gutter="0"/>
          <w:cols w:equalWidth="0" w:num="3">
            <w:col w:w="11775" w:space="100"/>
            <w:col w:w="6848" w:space="100"/>
            <w:col w:w="3918"/>
          </w:cols>
        </w:sectPr>
      </w:pPr>
    </w:p>
    <w:p w14:paraId="61793293">
      <w:pPr>
        <w:pStyle w:val="2"/>
      </w:pPr>
    </w:p>
    <w:p w14:paraId="1766996F">
      <w:pPr>
        <w:pStyle w:val="2"/>
      </w:pPr>
    </w:p>
    <w:p w14:paraId="43F981EA">
      <w:pPr>
        <w:pStyle w:val="2"/>
      </w:pPr>
    </w:p>
    <w:p w14:paraId="5B7693FE">
      <w:pPr>
        <w:pStyle w:val="2"/>
      </w:pPr>
    </w:p>
    <w:p w14:paraId="43CCE72D">
      <w:pPr>
        <w:pStyle w:val="2"/>
      </w:pPr>
    </w:p>
    <w:p w14:paraId="7D3853C0">
      <w:pPr>
        <w:pStyle w:val="2"/>
      </w:pPr>
    </w:p>
    <w:p w14:paraId="592AF611">
      <w:pPr>
        <w:pStyle w:val="2"/>
      </w:pPr>
    </w:p>
    <w:p w14:paraId="30639E44">
      <w:pPr>
        <w:pStyle w:val="2"/>
      </w:pPr>
    </w:p>
    <w:p w14:paraId="7795CE6F">
      <w:pPr>
        <w:pStyle w:val="2"/>
      </w:pPr>
    </w:p>
    <w:p w14:paraId="681BB0FD">
      <w:pPr>
        <w:pStyle w:val="2"/>
      </w:pPr>
    </w:p>
    <w:p w14:paraId="6659B49E">
      <w:pPr>
        <w:pStyle w:val="2"/>
      </w:pPr>
    </w:p>
    <w:p w14:paraId="363F5FF5">
      <w:pPr>
        <w:pStyle w:val="2"/>
      </w:pPr>
    </w:p>
    <w:p w14:paraId="35DA17B9">
      <w:pPr>
        <w:pStyle w:val="2"/>
      </w:pPr>
    </w:p>
    <w:p w14:paraId="48B5B9FB">
      <w:pPr>
        <w:pStyle w:val="2"/>
      </w:pPr>
    </w:p>
    <w:p w14:paraId="5AD4F12F">
      <w:pPr>
        <w:pStyle w:val="2"/>
      </w:pPr>
    </w:p>
    <w:p w14:paraId="5D50D6A7">
      <w:pPr>
        <w:pStyle w:val="2"/>
      </w:pPr>
    </w:p>
    <w:p w14:paraId="29C1D728">
      <w:pPr>
        <w:pStyle w:val="2"/>
      </w:pPr>
    </w:p>
    <w:p w14:paraId="34719233">
      <w:pPr>
        <w:pStyle w:val="2"/>
      </w:pPr>
    </w:p>
    <w:p w14:paraId="68D72184">
      <w:pPr>
        <w:pStyle w:val="2"/>
      </w:pPr>
    </w:p>
    <w:p w14:paraId="3AEBF6B1">
      <w:pPr>
        <w:pStyle w:val="2"/>
      </w:pPr>
    </w:p>
    <w:p w14:paraId="153D6D0B">
      <w:pPr>
        <w:pStyle w:val="2"/>
        <w:spacing w:line="241" w:lineRule="auto"/>
      </w:pPr>
    </w:p>
    <w:p w14:paraId="14CFC4ED">
      <w:pPr>
        <w:pStyle w:val="2"/>
        <w:spacing w:line="241" w:lineRule="auto"/>
      </w:pPr>
    </w:p>
    <w:p w14:paraId="3A3F2596">
      <w:pPr>
        <w:pStyle w:val="2"/>
        <w:spacing w:line="241" w:lineRule="auto"/>
      </w:pPr>
    </w:p>
    <w:p w14:paraId="706460FD">
      <w:pPr>
        <w:pStyle w:val="2"/>
        <w:spacing w:line="241" w:lineRule="auto"/>
      </w:pPr>
    </w:p>
    <w:p w14:paraId="4230A6B7">
      <w:pPr>
        <w:pStyle w:val="2"/>
        <w:spacing w:line="241" w:lineRule="auto"/>
      </w:pPr>
      <w:r>
        <w:pict>
          <v:group id="_x0000_s1027" o:spid="_x0000_s1027" o:spt="203" style="position:absolute;left:0pt;margin-left:541.7pt;margin-top:1.2pt;height:172.65pt;width:595.3pt;z-index:251660288;mso-width-relative:page;mso-height-relative:page;" coordsize="11905,3452">
            <o:lock v:ext="edit"/>
            <v:shape id="_x0000_s1028" o:spid="_x0000_s1028" o:spt="75" type="#_x0000_t75" style="position:absolute;left:0;top:0;height:3452;width:11905;" filled="f" stroked="f" coordsize="21600,21600">
              <v:path/>
              <v:fill on="f" focussize="0,0"/>
              <v:stroke on="f"/>
              <v:imagedata r:id="rId64" o:title=""/>
              <o:lock v:ext="edit" aspectratio="t"/>
            </v:shape>
            <v:shape id="_x0000_s1029" o:spid="_x0000_s1029" o:spt="202" type="#_x0000_t202" style="position:absolute;left:-20;top:-20;height:3492;width:11945;" filled="f" stroked="f" coordsize="21600,21600">
              <v:path/>
              <v:fill on="f" focussize="0,0"/>
              <v:stroke on="f"/>
              <v:imagedata o:title=""/>
              <o:lock v:ext="edit" aspectratio="f"/>
              <v:textbox inset="0mm,0mm,0mm,0mm">
                <w:txbxContent>
                  <w:p w14:paraId="04435EFC">
                    <w:pPr>
                      <w:pStyle w:val="2"/>
                      <w:spacing w:line="262" w:lineRule="auto"/>
                    </w:pPr>
                  </w:p>
                  <w:p w14:paraId="1F147F32">
                    <w:pPr>
                      <w:pStyle w:val="2"/>
                      <w:spacing w:line="262" w:lineRule="auto"/>
                    </w:pPr>
                  </w:p>
                  <w:p w14:paraId="52D31A38">
                    <w:pPr>
                      <w:pStyle w:val="2"/>
                      <w:spacing w:line="262" w:lineRule="auto"/>
                    </w:pPr>
                  </w:p>
                  <w:p w14:paraId="2C8CA341">
                    <w:pPr>
                      <w:pStyle w:val="2"/>
                      <w:spacing w:line="262" w:lineRule="auto"/>
                    </w:pPr>
                  </w:p>
                  <w:p w14:paraId="5877FE6B">
                    <w:pPr>
                      <w:pStyle w:val="2"/>
                      <w:spacing w:line="262" w:lineRule="auto"/>
                    </w:pPr>
                  </w:p>
                  <w:p w14:paraId="6CC89B36">
                    <w:pPr>
                      <w:pStyle w:val="2"/>
                      <w:spacing w:line="262" w:lineRule="auto"/>
                    </w:pPr>
                  </w:p>
                  <w:p w14:paraId="65ECA0DA">
                    <w:pPr>
                      <w:pStyle w:val="2"/>
                      <w:spacing w:line="262" w:lineRule="auto"/>
                    </w:pPr>
                  </w:p>
                  <w:p w14:paraId="1662695C">
                    <w:pPr>
                      <w:spacing w:before="197" w:line="470" w:lineRule="exact"/>
                      <w:ind w:left="6557"/>
                      <w:rPr>
                        <w:rFonts w:ascii="微软雅黑" w:hAnsi="微软雅黑" w:eastAsia="微软雅黑" w:cs="微软雅黑"/>
                        <w:sz w:val="46"/>
                        <w:szCs w:val="46"/>
                      </w:rPr>
                    </w:pPr>
                    <w:r>
                      <w:rPr>
                        <w:rFonts w:ascii="微软雅黑" w:hAnsi="微软雅黑" w:eastAsia="微软雅黑" w:cs="微软雅黑"/>
                        <w:color w:val="322C2B"/>
                        <w:spacing w:val="35"/>
                        <w:position w:val="-2"/>
                        <w:sz w:val="46"/>
                        <w:szCs w:val="46"/>
                      </w:rPr>
                      <w:t>公益体彩</w:t>
                    </w:r>
                    <w:r>
                      <w:rPr>
                        <w:rFonts w:ascii="微软雅黑" w:hAnsi="微软雅黑" w:eastAsia="微软雅黑" w:cs="微软雅黑"/>
                        <w:color w:val="322C2B"/>
                        <w:spacing w:val="131"/>
                        <w:position w:val="-2"/>
                        <w:sz w:val="46"/>
                        <w:szCs w:val="46"/>
                      </w:rPr>
                      <w:t xml:space="preserve"> </w:t>
                    </w:r>
                    <w:r>
                      <w:rPr>
                        <w:rFonts w:ascii="微软雅黑" w:hAnsi="微软雅黑" w:eastAsia="微软雅黑" w:cs="微软雅黑"/>
                        <w:color w:val="322C2B"/>
                        <w:spacing w:val="35"/>
                        <w:position w:val="-2"/>
                        <w:sz w:val="46"/>
                        <w:szCs w:val="46"/>
                      </w:rPr>
                      <w:t>乐善人生</w:t>
                    </w:r>
                  </w:p>
                </w:txbxContent>
              </v:textbox>
            </v:shape>
          </v:group>
        </w:pict>
      </w:r>
    </w:p>
    <w:p w14:paraId="2D2C29D6">
      <w:pPr>
        <w:pStyle w:val="2"/>
        <w:spacing w:line="241" w:lineRule="auto"/>
      </w:pPr>
    </w:p>
    <w:p w14:paraId="76D3E08D">
      <w:pPr>
        <w:spacing w:line="458" w:lineRule="exact"/>
      </w:pPr>
      <w:r>
        <w:drawing>
          <wp:anchor distT="0" distB="0" distL="0" distR="0" simplePos="0" relativeHeight="251662336" behindDoc="0" locked="0" layoutInCell="1" allowOverlap="1">
            <wp:simplePos x="0" y="0"/>
            <wp:positionH relativeFrom="column">
              <wp:posOffset>3400425</wp:posOffset>
            </wp:positionH>
            <wp:positionV relativeFrom="paragraph">
              <wp:posOffset>12065</wp:posOffset>
            </wp:positionV>
            <wp:extent cx="862330" cy="881380"/>
            <wp:effectExtent l="0" t="0" r="0" b="0"/>
            <wp:wrapNone/>
            <wp:docPr id="14" name="IM 14"/>
            <wp:cNvGraphicFramePr/>
            <a:graphic xmlns:a="http://schemas.openxmlformats.org/drawingml/2006/main">
              <a:graphicData uri="http://schemas.openxmlformats.org/drawingml/2006/picture">
                <pic:pic xmlns:pic="http://schemas.openxmlformats.org/drawingml/2006/picture">
                  <pic:nvPicPr>
                    <pic:cNvPr id="14" name="IM 14"/>
                    <pic:cNvPicPr/>
                  </pic:nvPicPr>
                  <pic:blipFill>
                    <a:blip r:embed="rId65"/>
                    <a:stretch>
                      <a:fillRect/>
                    </a:stretch>
                  </pic:blipFill>
                  <pic:spPr>
                    <a:xfrm>
                      <a:off x="0" y="0"/>
                      <a:ext cx="862469" cy="881264"/>
                    </a:xfrm>
                    <a:prstGeom prst="rect">
                      <a:avLst/>
                    </a:prstGeom>
                  </pic:spPr>
                </pic:pic>
              </a:graphicData>
            </a:graphic>
          </wp:anchor>
        </w:drawing>
      </w:r>
      <w:r>
        <w:drawing>
          <wp:anchor distT="0" distB="0" distL="0" distR="0" simplePos="0" relativeHeight="251661312" behindDoc="0" locked="0" layoutInCell="1" allowOverlap="1">
            <wp:simplePos x="0" y="0"/>
            <wp:positionH relativeFrom="column">
              <wp:posOffset>4568825</wp:posOffset>
            </wp:positionH>
            <wp:positionV relativeFrom="paragraph">
              <wp:posOffset>13335</wp:posOffset>
            </wp:positionV>
            <wp:extent cx="878205" cy="878205"/>
            <wp:effectExtent l="0" t="0" r="0" b="0"/>
            <wp:wrapNone/>
            <wp:docPr id="16" name="IM 16"/>
            <wp:cNvGraphicFramePr/>
            <a:graphic xmlns:a="http://schemas.openxmlformats.org/drawingml/2006/main">
              <a:graphicData uri="http://schemas.openxmlformats.org/drawingml/2006/picture">
                <pic:pic xmlns:pic="http://schemas.openxmlformats.org/drawingml/2006/picture">
                  <pic:nvPicPr>
                    <pic:cNvPr id="16" name="IM 16"/>
                    <pic:cNvPicPr/>
                  </pic:nvPicPr>
                  <pic:blipFill>
                    <a:blip r:embed="rId66"/>
                    <a:stretch>
                      <a:fillRect/>
                    </a:stretch>
                  </pic:blipFill>
                  <pic:spPr>
                    <a:xfrm>
                      <a:off x="0" y="0"/>
                      <a:ext cx="878387" cy="878386"/>
                    </a:xfrm>
                    <a:prstGeom prst="rect">
                      <a:avLst/>
                    </a:prstGeom>
                  </pic:spPr>
                </pic:pic>
              </a:graphicData>
            </a:graphic>
          </wp:anchor>
        </w:drawing>
      </w:r>
      <w:r>
        <w:rPr>
          <w:position w:val="-9"/>
        </w:rPr>
        <w:drawing>
          <wp:inline distT="0" distB="0" distL="0" distR="0">
            <wp:extent cx="1330960" cy="290195"/>
            <wp:effectExtent l="0" t="0" r="0" b="0"/>
            <wp:docPr id="18" name="IM 18"/>
            <wp:cNvGraphicFramePr/>
            <a:graphic xmlns:a="http://schemas.openxmlformats.org/drawingml/2006/main">
              <a:graphicData uri="http://schemas.openxmlformats.org/drawingml/2006/picture">
                <pic:pic xmlns:pic="http://schemas.openxmlformats.org/drawingml/2006/picture">
                  <pic:nvPicPr>
                    <pic:cNvPr id="18" name="IM 18"/>
                    <pic:cNvPicPr/>
                  </pic:nvPicPr>
                  <pic:blipFill>
                    <a:blip r:embed="rId67"/>
                    <a:stretch>
                      <a:fillRect/>
                    </a:stretch>
                  </pic:blipFill>
                  <pic:spPr>
                    <a:xfrm>
                      <a:off x="0" y="0"/>
                      <a:ext cx="1330968" cy="290530"/>
                    </a:xfrm>
                    <a:prstGeom prst="rect">
                      <a:avLst/>
                    </a:prstGeom>
                  </pic:spPr>
                </pic:pic>
              </a:graphicData>
            </a:graphic>
          </wp:inline>
        </w:drawing>
      </w:r>
    </w:p>
    <w:p w14:paraId="71321836">
      <w:pPr>
        <w:spacing w:before="260" w:line="171" w:lineRule="auto"/>
        <w:ind w:left="21"/>
        <w:rPr>
          <w:rFonts w:ascii="微软雅黑" w:hAnsi="微软雅黑" w:eastAsia="微软雅黑" w:cs="微软雅黑"/>
          <w:sz w:val="18"/>
          <w:szCs w:val="18"/>
        </w:rPr>
      </w:pPr>
      <w:r>
        <w:rPr>
          <w:rFonts w:ascii="微软雅黑" w:hAnsi="微软雅黑" w:eastAsia="微软雅黑" w:cs="微软雅黑"/>
          <w:color w:val="3E3A39"/>
          <w:spacing w:val="-4"/>
          <w:sz w:val="18"/>
          <w:szCs w:val="18"/>
        </w:rPr>
        <w:t>中国体彩网：www.lottery.gov.cn</w:t>
      </w:r>
    </w:p>
    <w:p w14:paraId="150C71CE">
      <w:pPr>
        <w:spacing w:before="99" w:line="171" w:lineRule="auto"/>
        <w:ind w:left="9"/>
        <w:rPr>
          <w:rFonts w:ascii="微软雅黑" w:hAnsi="微软雅黑" w:eastAsia="微软雅黑" w:cs="微软雅黑"/>
          <w:sz w:val="18"/>
          <w:szCs w:val="18"/>
        </w:rPr>
      </w:pPr>
      <w:r>
        <w:rPr>
          <w:rFonts w:ascii="微软雅黑" w:hAnsi="微软雅黑" w:eastAsia="微软雅黑" w:cs="微软雅黑"/>
          <w:color w:val="3E3A39"/>
          <w:spacing w:val="-2"/>
          <w:sz w:val="18"/>
          <w:szCs w:val="18"/>
        </w:rPr>
        <w:t>安徽体彩网：www.ahtycp.com</w:t>
      </w:r>
    </w:p>
    <w:p w14:paraId="67A3003A">
      <w:pPr>
        <w:spacing w:before="97" w:line="169" w:lineRule="exact"/>
        <w:ind w:left="3"/>
        <w:rPr>
          <w:rFonts w:ascii="微软雅黑" w:hAnsi="微软雅黑" w:eastAsia="微软雅黑" w:cs="微软雅黑"/>
          <w:sz w:val="18"/>
          <w:szCs w:val="18"/>
        </w:rPr>
      </w:pPr>
      <w:r>
        <w:pict>
          <v:shape id="_x0000_s1030" o:spid="_x0000_s1030" o:spt="202" type="#_x0000_t202" style="position:absolute;left:0pt;margin-left:268.4pt;margin-top:5.55pt;height:11.4pt;width:67.55pt;z-index:251664384;mso-width-relative:page;mso-height-relative:page;" filled="f" stroked="f" coordsize="21600,21600">
            <v:path/>
            <v:fill on="f" focussize="0,0"/>
            <v:stroke on="f"/>
            <v:imagedata o:title=""/>
            <o:lock v:ext="edit" aspectratio="f"/>
            <v:textbox inset="0mm,0mm,0mm,0mm">
              <w:txbxContent>
                <w:p w14:paraId="0D131EE8">
                  <w:pPr>
                    <w:spacing w:before="19" w:line="175" w:lineRule="auto"/>
                    <w:ind w:left="20"/>
                    <w:rPr>
                      <w:rFonts w:ascii="微软雅黑" w:hAnsi="微软雅黑" w:eastAsia="微软雅黑" w:cs="微软雅黑"/>
                      <w:sz w:val="15"/>
                      <w:szCs w:val="15"/>
                    </w:rPr>
                  </w:pPr>
                  <w:r>
                    <w:rPr>
                      <w:rFonts w:ascii="微软雅黑" w:hAnsi="微软雅黑" w:eastAsia="微软雅黑" w:cs="微软雅黑"/>
                      <w:color w:val="3E3A39"/>
                      <w:spacing w:val="-4"/>
                      <w:sz w:val="15"/>
                      <w:szCs w:val="15"/>
                    </w:rPr>
                    <w:t>中国体育彩票订阅号</w:t>
                  </w:r>
                </w:p>
              </w:txbxContent>
            </v:textbox>
          </v:shape>
        </w:pict>
      </w:r>
      <w:r>
        <w:pict>
          <v:shape id="_x0000_s1031" o:spid="_x0000_s1031" o:spt="202" type="#_x0000_t202" style="position:absolute;left:0pt;margin-left:363.25pt;margin-top:5.55pt;height:11.4pt;width:62.5pt;z-index:251665408;mso-width-relative:page;mso-height-relative:page;" filled="f" stroked="f" coordsize="21600,21600">
            <v:path/>
            <v:fill on="f" focussize="0,0"/>
            <v:stroke on="f"/>
            <v:imagedata o:title=""/>
            <o:lock v:ext="edit" aspectratio="f"/>
            <v:textbox inset="0mm,0mm,0mm,0mm">
              <w:txbxContent>
                <w:p w14:paraId="7F72C542">
                  <w:pPr>
                    <w:spacing w:before="20" w:line="174" w:lineRule="auto"/>
                    <w:ind w:left="20"/>
                    <w:rPr>
                      <w:rFonts w:ascii="微软雅黑" w:hAnsi="微软雅黑" w:eastAsia="微软雅黑" w:cs="微软雅黑"/>
                      <w:sz w:val="15"/>
                      <w:szCs w:val="15"/>
                    </w:rPr>
                  </w:pPr>
                  <w:r>
                    <w:rPr>
                      <w:rFonts w:ascii="微软雅黑" w:hAnsi="微软雅黑" w:eastAsia="微软雅黑" w:cs="微软雅黑"/>
                      <w:color w:val="3E3A39"/>
                      <w:spacing w:val="-4"/>
                      <w:sz w:val="15"/>
                      <w:szCs w:val="15"/>
                    </w:rPr>
                    <w:t>安徽体彩 官方微信</w:t>
                  </w:r>
                </w:p>
              </w:txbxContent>
            </v:textbox>
          </v:shape>
        </w:pict>
      </w:r>
      <w:r>
        <w:rPr>
          <w:rFonts w:ascii="微软雅黑" w:hAnsi="微软雅黑" w:eastAsia="微软雅黑" w:cs="微软雅黑"/>
          <w:color w:val="3E3A39"/>
          <w:spacing w:val="-3"/>
          <w:position w:val="-2"/>
          <w:sz w:val="18"/>
          <w:szCs w:val="18"/>
        </w:rPr>
        <w:t>客服电话：95086</w:t>
      </w:r>
    </w:p>
    <w:p w14:paraId="2F7E22A7">
      <w:pPr>
        <w:spacing w:line="169" w:lineRule="exact"/>
        <w:rPr>
          <w:rFonts w:ascii="微软雅黑" w:hAnsi="微软雅黑" w:eastAsia="微软雅黑" w:cs="微软雅黑"/>
          <w:sz w:val="18"/>
          <w:szCs w:val="18"/>
        </w:rPr>
        <w:sectPr>
          <w:type w:val="continuous"/>
          <w:pgSz w:w="23812" w:h="16158"/>
          <w:pgMar w:top="400" w:right="0" w:bottom="0" w:left="1071" w:header="0" w:footer="0" w:gutter="0"/>
          <w:cols w:equalWidth="0" w:num="1">
            <w:col w:w="22740"/>
          </w:cols>
        </w:sectPr>
      </w:pPr>
    </w:p>
    <w:p w14:paraId="0D6F6694">
      <w:pPr>
        <w:spacing w:before="59"/>
      </w:pPr>
    </w:p>
    <w:p w14:paraId="00BE2863">
      <w:pPr>
        <w:spacing w:before="59"/>
      </w:pPr>
    </w:p>
    <w:p w14:paraId="613D6997">
      <w:pPr>
        <w:spacing w:before="58"/>
      </w:pPr>
    </w:p>
    <w:p w14:paraId="64B10023">
      <w:pPr>
        <w:sectPr>
          <w:headerReference r:id="rId6" w:type="default"/>
          <w:pgSz w:w="23812" w:h="16158"/>
          <w:pgMar w:top="1366" w:right="0" w:bottom="0" w:left="3571" w:header="1199" w:footer="0" w:gutter="0"/>
          <w:cols w:equalWidth="0" w:num="1">
            <w:col w:w="20240"/>
          </w:cols>
        </w:sectPr>
      </w:pPr>
    </w:p>
    <w:p w14:paraId="35B06837">
      <w:pPr>
        <w:spacing w:line="2120" w:lineRule="exact"/>
        <w:ind w:firstLine="10034"/>
      </w:pPr>
      <w:r>
        <w:rPr>
          <w:position w:val="-42"/>
        </w:rPr>
        <w:drawing>
          <wp:inline distT="0" distB="0" distL="0" distR="0">
            <wp:extent cx="1717675" cy="1346200"/>
            <wp:effectExtent l="0" t="0" r="0" b="0"/>
            <wp:docPr id="20" name="IM 20"/>
            <wp:cNvGraphicFramePr/>
            <a:graphic xmlns:a="http://schemas.openxmlformats.org/drawingml/2006/main">
              <a:graphicData uri="http://schemas.openxmlformats.org/drawingml/2006/picture">
                <pic:pic xmlns:pic="http://schemas.openxmlformats.org/drawingml/2006/picture">
                  <pic:nvPicPr>
                    <pic:cNvPr id="20" name="IM 20"/>
                    <pic:cNvPicPr/>
                  </pic:nvPicPr>
                  <pic:blipFill>
                    <a:blip r:embed="rId68"/>
                    <a:stretch>
                      <a:fillRect/>
                    </a:stretch>
                  </pic:blipFill>
                  <pic:spPr>
                    <a:xfrm>
                      <a:off x="0" y="0"/>
                      <a:ext cx="1717712" cy="1346327"/>
                    </a:xfrm>
                    <a:prstGeom prst="rect">
                      <a:avLst/>
                    </a:prstGeom>
                  </pic:spPr>
                </pic:pic>
              </a:graphicData>
            </a:graphic>
          </wp:inline>
        </w:drawing>
      </w:r>
    </w:p>
    <w:p w14:paraId="7FD29C91">
      <w:pPr>
        <w:pStyle w:val="2"/>
        <w:spacing w:line="242" w:lineRule="auto"/>
      </w:pPr>
    </w:p>
    <w:p w14:paraId="03E226FF">
      <w:pPr>
        <w:pStyle w:val="2"/>
        <w:spacing w:line="242" w:lineRule="auto"/>
      </w:pPr>
    </w:p>
    <w:p w14:paraId="287F6757">
      <w:pPr>
        <w:spacing w:line="1364" w:lineRule="exact"/>
        <w:ind w:firstLine="10699"/>
      </w:pPr>
      <w:r>
        <w:rPr>
          <w:position w:val="-27"/>
        </w:rPr>
        <w:drawing>
          <wp:inline distT="0" distB="0" distL="0" distR="0">
            <wp:extent cx="873125" cy="865505"/>
            <wp:effectExtent l="0" t="0" r="0" b="0"/>
            <wp:docPr id="22" name="IM 22"/>
            <wp:cNvGraphicFramePr/>
            <a:graphic xmlns:a="http://schemas.openxmlformats.org/drawingml/2006/main">
              <a:graphicData uri="http://schemas.openxmlformats.org/drawingml/2006/picture">
                <pic:pic xmlns:pic="http://schemas.openxmlformats.org/drawingml/2006/picture">
                  <pic:nvPicPr>
                    <pic:cNvPr id="22" name="IM 22"/>
                    <pic:cNvPicPr/>
                  </pic:nvPicPr>
                  <pic:blipFill>
                    <a:blip r:embed="rId69"/>
                    <a:stretch>
                      <a:fillRect/>
                    </a:stretch>
                  </pic:blipFill>
                  <pic:spPr>
                    <a:xfrm>
                      <a:off x="0" y="0"/>
                      <a:ext cx="873328" cy="866070"/>
                    </a:xfrm>
                    <a:prstGeom prst="rect">
                      <a:avLst/>
                    </a:prstGeom>
                  </pic:spPr>
                </pic:pic>
              </a:graphicData>
            </a:graphic>
          </wp:inline>
        </w:drawing>
      </w:r>
    </w:p>
    <w:p w14:paraId="12C236C8">
      <w:pPr>
        <w:spacing w:before="34" w:line="174" w:lineRule="auto"/>
        <w:ind w:left="10688"/>
        <w:rPr>
          <w:rFonts w:ascii="微软雅黑" w:hAnsi="微软雅黑" w:eastAsia="微软雅黑" w:cs="微软雅黑"/>
          <w:sz w:val="18"/>
          <w:szCs w:val="18"/>
        </w:rPr>
      </w:pPr>
      <w:r>
        <w:rPr>
          <w:rFonts w:ascii="微软雅黑" w:hAnsi="微软雅黑" w:eastAsia="微软雅黑" w:cs="微软雅黑"/>
          <w:color w:val="4C4948"/>
          <w:spacing w:val="-4"/>
          <w:sz w:val="18"/>
          <w:szCs w:val="18"/>
        </w:rPr>
        <w:t>安徽体彩官方微信</w:t>
      </w:r>
    </w:p>
    <w:p w14:paraId="1E338273">
      <w:pPr>
        <w:pStyle w:val="2"/>
        <w:spacing w:line="14" w:lineRule="auto"/>
        <w:rPr>
          <w:sz w:val="2"/>
        </w:rPr>
      </w:pPr>
      <w:r>
        <w:rPr>
          <w:sz w:val="2"/>
          <w:szCs w:val="2"/>
        </w:rPr>
        <w:br w:type="column"/>
      </w:r>
    </w:p>
    <w:p w14:paraId="5A7C5EA2">
      <w:pPr>
        <w:spacing w:before="10" w:line="177" w:lineRule="auto"/>
        <w:ind w:left="22"/>
        <w:outlineLvl w:val="0"/>
        <w:rPr>
          <w:rFonts w:ascii="微软雅黑" w:hAnsi="微软雅黑" w:eastAsia="微软雅黑" w:cs="微软雅黑"/>
          <w:sz w:val="56"/>
          <w:szCs w:val="56"/>
        </w:rPr>
      </w:pPr>
      <w:r>
        <w:rPr>
          <w:rFonts w:ascii="微软雅黑" w:hAnsi="微软雅黑" w:eastAsia="微软雅黑" w:cs="微软雅黑"/>
          <w:b/>
          <w:bCs/>
          <w:color w:val="1577BE"/>
          <w:spacing w:val="-12"/>
          <w:sz w:val="56"/>
          <w:szCs w:val="56"/>
        </w:rPr>
        <w:t>报告说明</w:t>
      </w:r>
    </w:p>
    <w:p w14:paraId="7E057BB5">
      <w:pPr>
        <w:spacing w:before="174" w:line="168" w:lineRule="exact"/>
      </w:pPr>
      <w:r>
        <w:rPr>
          <w:position w:val="-3"/>
        </w:rPr>
        <w:pict>
          <v:shape id="_x0000_s1032" o:spid="_x0000_s1032" style="height:8.45pt;width:270.65pt;" filled="f" stroked="t" coordsize="5412,168" path="m5328,165c5373,165,5410,128,5410,84c5410,39,5373,2,5328,2c5284,2,5247,39,5247,84c5247,128,5284,165,5328,165m42,124c65,124,83,106,83,84c83,61,65,43,42,43c20,43,2,61,2,84c2,106,20,124,42,124m5328,123c5350,123,5368,105,5368,84c5368,62,5350,44,5328,44c5307,44,5289,62,5289,84c5289,105,5307,123,5328,123m5244,84l85,84e">
            <v:fill on="f" focussize="0,0"/>
            <v:stroke weight="0.28pt" color="#1577BE" miterlimit="4" joinstyle="miter"/>
            <v:imagedata o:title=""/>
            <o:lock v:ext="edit"/>
            <w10:wrap type="none"/>
            <w10:anchorlock/>
          </v:shape>
        </w:pict>
      </w:r>
    </w:p>
    <w:p w14:paraId="42157113">
      <w:pPr>
        <w:pStyle w:val="2"/>
        <w:spacing w:line="314" w:lineRule="auto"/>
      </w:pPr>
    </w:p>
    <w:p w14:paraId="6BE2F156">
      <w:pPr>
        <w:spacing w:before="94" w:line="177" w:lineRule="auto"/>
        <w:ind w:left="7"/>
        <w:rPr>
          <w:rFonts w:ascii="微软雅黑" w:hAnsi="微软雅黑" w:eastAsia="微软雅黑" w:cs="微软雅黑"/>
          <w:sz w:val="22"/>
          <w:szCs w:val="22"/>
        </w:rPr>
      </w:pPr>
      <w:r>
        <w:rPr>
          <w:rFonts w:ascii="微软雅黑" w:hAnsi="微软雅黑" w:eastAsia="微软雅黑" w:cs="微软雅黑"/>
          <w:color w:val="1577BE"/>
          <w:spacing w:val="-5"/>
          <w:sz w:val="22"/>
          <w:szCs w:val="22"/>
        </w:rPr>
        <w:t>组织范围</w:t>
      </w:r>
    </w:p>
    <w:p w14:paraId="539420DF">
      <w:pPr>
        <w:spacing w:before="98" w:line="247" w:lineRule="auto"/>
        <w:ind w:left="7" w:right="1134" w:hanging="2"/>
        <w:jc w:val="both"/>
        <w:rPr>
          <w:rFonts w:ascii="微软雅黑" w:hAnsi="微软雅黑" w:eastAsia="微软雅黑" w:cs="微软雅黑"/>
          <w:sz w:val="18"/>
          <w:szCs w:val="18"/>
        </w:rPr>
      </w:pPr>
      <w:r>
        <w:rPr>
          <w:rFonts w:ascii="微软雅黑" w:hAnsi="微软雅黑" w:eastAsia="微软雅黑" w:cs="微软雅黑"/>
          <w:color w:val="4C4948"/>
          <w:sz w:val="18"/>
          <w:szCs w:val="18"/>
        </w:rPr>
        <w:t>本报告编写对象为安徽省体育彩票管理中心及下属地市分中心，</w:t>
      </w:r>
      <w:r>
        <w:rPr>
          <w:rFonts w:ascii="微软雅黑" w:hAnsi="微软雅黑" w:eastAsia="微软雅黑" w:cs="微软雅黑"/>
          <w:color w:val="4C4948"/>
          <w:spacing w:val="-1"/>
          <w:sz w:val="18"/>
          <w:szCs w:val="18"/>
        </w:rPr>
        <w:t>为便</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6"/>
          <w:sz w:val="18"/>
          <w:szCs w:val="18"/>
        </w:rPr>
        <w:t>于表达，在报告中的表述分别使用“安徽体彩”“安徽体彩中心”“中</w:t>
      </w:r>
      <w:r>
        <w:rPr>
          <w:rFonts w:ascii="微软雅黑" w:hAnsi="微软雅黑" w:eastAsia="微软雅黑" w:cs="微软雅黑"/>
          <w:color w:val="4C4948"/>
          <w:spacing w:val="7"/>
          <w:sz w:val="18"/>
          <w:szCs w:val="18"/>
        </w:rPr>
        <w:t xml:space="preserve"> </w:t>
      </w:r>
      <w:r>
        <w:rPr>
          <w:rFonts w:ascii="微软雅黑" w:hAnsi="微软雅黑" w:eastAsia="微软雅黑" w:cs="微软雅黑"/>
          <w:color w:val="4C4948"/>
          <w:spacing w:val="-6"/>
          <w:sz w:val="18"/>
          <w:szCs w:val="18"/>
        </w:rPr>
        <w:t>心”“我们”等；各地市体育彩票中心表述为“某某分中心”；国家体</w:t>
      </w:r>
      <w:r>
        <w:rPr>
          <w:rFonts w:ascii="微软雅黑" w:hAnsi="微软雅黑" w:eastAsia="微软雅黑" w:cs="微软雅黑"/>
          <w:color w:val="4C4948"/>
          <w:spacing w:val="1"/>
          <w:sz w:val="18"/>
          <w:szCs w:val="18"/>
        </w:rPr>
        <w:t xml:space="preserve"> </w:t>
      </w:r>
      <w:r>
        <w:rPr>
          <w:rFonts w:ascii="微软雅黑" w:hAnsi="微软雅黑" w:eastAsia="微软雅黑" w:cs="微软雅黑"/>
          <w:color w:val="4C4948"/>
          <w:spacing w:val="-6"/>
          <w:sz w:val="18"/>
          <w:szCs w:val="18"/>
        </w:rPr>
        <w:t>育总局体育彩票管理中心称谓使用“总局中心”。</w:t>
      </w:r>
    </w:p>
    <w:p w14:paraId="42186BAE">
      <w:pPr>
        <w:pStyle w:val="2"/>
        <w:spacing w:line="253" w:lineRule="auto"/>
      </w:pPr>
    </w:p>
    <w:p w14:paraId="0FFB2A0B">
      <w:pPr>
        <w:spacing w:before="95" w:line="175" w:lineRule="auto"/>
        <w:ind w:left="20"/>
        <w:rPr>
          <w:rFonts w:ascii="微软雅黑" w:hAnsi="微软雅黑" w:eastAsia="微软雅黑" w:cs="微软雅黑"/>
          <w:sz w:val="22"/>
          <w:szCs w:val="22"/>
        </w:rPr>
      </w:pPr>
      <w:r>
        <w:rPr>
          <w:rFonts w:ascii="微软雅黑" w:hAnsi="微软雅黑" w:eastAsia="微软雅黑" w:cs="微软雅黑"/>
          <w:color w:val="1577BE"/>
          <w:spacing w:val="-7"/>
          <w:sz w:val="22"/>
          <w:szCs w:val="22"/>
        </w:rPr>
        <w:t>时间范围</w:t>
      </w:r>
    </w:p>
    <w:p w14:paraId="167C694A">
      <w:pPr>
        <w:spacing w:before="98" w:line="211" w:lineRule="auto"/>
        <w:ind w:left="5" w:right="1133"/>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本报告为安徽省体育彩票管理中心发布的第七份年度社会责任报告。</w:t>
      </w:r>
      <w:r>
        <w:rPr>
          <w:rFonts w:ascii="微软雅黑" w:hAnsi="微软雅黑" w:eastAsia="微软雅黑" w:cs="微软雅黑"/>
          <w:color w:val="4C4948"/>
          <w:spacing w:val="9"/>
          <w:sz w:val="18"/>
          <w:szCs w:val="18"/>
        </w:rPr>
        <w:t xml:space="preserve"> </w:t>
      </w:r>
      <w:r>
        <w:rPr>
          <w:rFonts w:ascii="微软雅黑" w:hAnsi="微软雅黑" w:eastAsia="微软雅黑" w:cs="微软雅黑"/>
          <w:color w:val="4C4948"/>
          <w:spacing w:val="-5"/>
          <w:sz w:val="18"/>
          <w:szCs w:val="18"/>
        </w:rPr>
        <w:t>本报告的时间范围为 2023 年</w:t>
      </w:r>
      <w:r>
        <w:rPr>
          <w:rFonts w:ascii="微软雅黑" w:hAnsi="微软雅黑" w:eastAsia="微软雅黑" w:cs="微软雅黑"/>
          <w:color w:val="4C4948"/>
          <w:spacing w:val="11"/>
          <w:sz w:val="18"/>
          <w:szCs w:val="18"/>
        </w:rPr>
        <w:t xml:space="preserve"> </w:t>
      </w:r>
      <w:r>
        <w:rPr>
          <w:rFonts w:ascii="微软雅黑" w:hAnsi="微软雅黑" w:eastAsia="微软雅黑" w:cs="微软雅黑"/>
          <w:color w:val="4C4948"/>
          <w:spacing w:val="-5"/>
          <w:sz w:val="18"/>
          <w:szCs w:val="18"/>
        </w:rPr>
        <w:t>1 月</w:t>
      </w:r>
      <w:r>
        <w:rPr>
          <w:rFonts w:ascii="微软雅黑" w:hAnsi="微软雅黑" w:eastAsia="微软雅黑" w:cs="微软雅黑"/>
          <w:color w:val="4C4948"/>
          <w:spacing w:val="11"/>
          <w:sz w:val="18"/>
          <w:szCs w:val="18"/>
        </w:rPr>
        <w:t xml:space="preserve"> </w:t>
      </w:r>
      <w:r>
        <w:rPr>
          <w:rFonts w:ascii="微软雅黑" w:hAnsi="微软雅黑" w:eastAsia="微软雅黑" w:cs="微软雅黑"/>
          <w:color w:val="4C4948"/>
          <w:spacing w:val="-6"/>
          <w:sz w:val="18"/>
          <w:szCs w:val="18"/>
        </w:rPr>
        <w:t>1</w:t>
      </w:r>
      <w:r>
        <w:rPr>
          <w:rFonts w:ascii="微软雅黑" w:hAnsi="微软雅黑" w:eastAsia="微软雅黑" w:cs="微软雅黑"/>
          <w:color w:val="4C4948"/>
          <w:spacing w:val="27"/>
          <w:w w:val="101"/>
          <w:sz w:val="18"/>
          <w:szCs w:val="18"/>
        </w:rPr>
        <w:t xml:space="preserve"> </w:t>
      </w:r>
      <w:r>
        <w:rPr>
          <w:rFonts w:ascii="微软雅黑" w:hAnsi="微软雅黑" w:eastAsia="微软雅黑" w:cs="微软雅黑"/>
          <w:color w:val="4C4948"/>
          <w:spacing w:val="-6"/>
          <w:sz w:val="18"/>
          <w:szCs w:val="18"/>
        </w:rPr>
        <w:t>日至 2023 年</w:t>
      </w:r>
      <w:r>
        <w:rPr>
          <w:rFonts w:ascii="微软雅黑" w:hAnsi="微软雅黑" w:eastAsia="微软雅黑" w:cs="微软雅黑"/>
          <w:color w:val="4C4948"/>
          <w:spacing w:val="11"/>
          <w:sz w:val="18"/>
          <w:szCs w:val="18"/>
        </w:rPr>
        <w:t xml:space="preserve"> </w:t>
      </w:r>
      <w:r>
        <w:rPr>
          <w:rFonts w:ascii="微软雅黑" w:hAnsi="微软雅黑" w:eastAsia="微软雅黑" w:cs="微软雅黑"/>
          <w:color w:val="4C4948"/>
          <w:spacing w:val="-6"/>
          <w:sz w:val="18"/>
          <w:szCs w:val="18"/>
        </w:rPr>
        <w:t>12 月 31</w:t>
      </w:r>
      <w:r>
        <w:rPr>
          <w:rFonts w:ascii="微软雅黑" w:hAnsi="微软雅黑" w:eastAsia="微软雅黑" w:cs="微软雅黑"/>
          <w:color w:val="4C4948"/>
          <w:spacing w:val="28"/>
          <w:sz w:val="18"/>
          <w:szCs w:val="18"/>
        </w:rPr>
        <w:t xml:space="preserve"> </w:t>
      </w:r>
      <w:r>
        <w:rPr>
          <w:rFonts w:ascii="微软雅黑" w:hAnsi="微软雅黑" w:eastAsia="微软雅黑" w:cs="微软雅黑"/>
          <w:color w:val="4C4948"/>
          <w:spacing w:val="-6"/>
          <w:sz w:val="18"/>
          <w:szCs w:val="18"/>
        </w:rPr>
        <w:t>日。为增</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4"/>
          <w:sz w:val="18"/>
          <w:szCs w:val="18"/>
        </w:rPr>
        <w:t>强报告可比性和完整性，部分内容将适当溯及以往年份。</w:t>
      </w:r>
    </w:p>
    <w:p w14:paraId="062D1DCD">
      <w:pPr>
        <w:spacing w:line="211" w:lineRule="auto"/>
        <w:rPr>
          <w:rFonts w:ascii="微软雅黑" w:hAnsi="微软雅黑" w:eastAsia="微软雅黑" w:cs="微软雅黑"/>
          <w:sz w:val="18"/>
          <w:szCs w:val="18"/>
        </w:rPr>
        <w:sectPr>
          <w:type w:val="continuous"/>
          <w:pgSz w:w="23812" w:h="16158"/>
          <w:pgMar w:top="1366" w:right="0" w:bottom="0" w:left="3571" w:header="1199" w:footer="0" w:gutter="0"/>
          <w:cols w:equalWidth="0" w:num="2">
            <w:col w:w="13596" w:space="100"/>
            <w:col w:w="6544"/>
          </w:cols>
        </w:sectPr>
      </w:pPr>
    </w:p>
    <w:p w14:paraId="36CD2069">
      <w:pPr>
        <w:pStyle w:val="2"/>
        <w:spacing w:line="388" w:lineRule="auto"/>
      </w:pPr>
    </w:p>
    <w:p w14:paraId="5DA2FD22">
      <w:pPr>
        <w:spacing w:before="94" w:line="178" w:lineRule="auto"/>
        <w:ind w:left="13701"/>
        <w:outlineLvl w:val="0"/>
        <w:rPr>
          <w:rFonts w:ascii="微软雅黑" w:hAnsi="微软雅黑" w:eastAsia="微软雅黑" w:cs="微软雅黑"/>
          <w:sz w:val="22"/>
          <w:szCs w:val="22"/>
        </w:rPr>
      </w:pPr>
      <w:r>
        <w:rPr>
          <w:rFonts w:ascii="微软雅黑" w:hAnsi="微软雅黑" w:eastAsia="微软雅黑" w:cs="微软雅黑"/>
          <w:color w:val="1577BE"/>
          <w:spacing w:val="-4"/>
          <w:sz w:val="22"/>
          <w:szCs w:val="22"/>
        </w:rPr>
        <w:t>参考标准</w:t>
      </w:r>
    </w:p>
    <w:p w14:paraId="1CE92F16">
      <w:pPr>
        <w:spacing w:before="96" w:line="249" w:lineRule="auto"/>
        <w:ind w:left="13697" w:right="1133" w:firstLine="4"/>
        <w:jc w:val="both"/>
        <w:rPr>
          <w:rFonts w:ascii="微软雅黑" w:hAnsi="微软雅黑" w:eastAsia="微软雅黑" w:cs="微软雅黑"/>
          <w:sz w:val="18"/>
          <w:szCs w:val="18"/>
        </w:rPr>
      </w:pPr>
      <w:r>
        <w:rPr>
          <w:rFonts w:ascii="微软雅黑" w:hAnsi="微软雅黑" w:eastAsia="微软雅黑" w:cs="微软雅黑"/>
          <w:color w:val="4C4948"/>
          <w:sz w:val="18"/>
          <w:szCs w:val="18"/>
        </w:rPr>
        <w:t>报告编写立足彩票行业背景，突出安徽体彩特色，力求</w:t>
      </w:r>
      <w:r>
        <w:rPr>
          <w:rFonts w:ascii="微软雅黑" w:hAnsi="微软雅黑" w:eastAsia="微软雅黑" w:cs="微软雅黑"/>
          <w:color w:val="4C4948"/>
          <w:spacing w:val="-1"/>
          <w:sz w:val="18"/>
          <w:szCs w:val="18"/>
        </w:rPr>
        <w:t>符合业界同行</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6"/>
          <w:sz w:val="18"/>
          <w:szCs w:val="18"/>
        </w:rPr>
        <w:t>的社会责任信息披露相关标准，重点参考的报告编制标准包括：全</w:t>
      </w:r>
      <w:r>
        <w:rPr>
          <w:rFonts w:ascii="微软雅黑" w:hAnsi="微软雅黑" w:eastAsia="微软雅黑" w:cs="微软雅黑"/>
          <w:color w:val="4C4948"/>
          <w:spacing w:val="13"/>
          <w:sz w:val="18"/>
          <w:szCs w:val="18"/>
        </w:rPr>
        <w:t xml:space="preserve"> </w:t>
      </w:r>
      <w:r>
        <w:rPr>
          <w:rFonts w:ascii="微软雅黑" w:hAnsi="微软雅黑" w:eastAsia="微软雅黑" w:cs="微软雅黑"/>
          <w:color w:val="4C4948"/>
          <w:sz w:val="18"/>
          <w:szCs w:val="18"/>
        </w:rPr>
        <w:t>球报告倡议组织《可持续发展报告指南》（GRI</w:t>
      </w:r>
      <w:r>
        <w:rPr>
          <w:rFonts w:ascii="微软雅黑" w:hAnsi="微软雅黑" w:eastAsia="微软雅黑" w:cs="微软雅黑"/>
          <w:color w:val="4C4948"/>
          <w:spacing w:val="25"/>
          <w:sz w:val="18"/>
          <w:szCs w:val="18"/>
        </w:rPr>
        <w:t xml:space="preserve"> </w:t>
      </w:r>
      <w:r>
        <w:rPr>
          <w:rFonts w:ascii="微软雅黑" w:hAnsi="微软雅黑" w:eastAsia="微软雅黑" w:cs="微软雅黑"/>
          <w:color w:val="4C4948"/>
          <w:sz w:val="18"/>
          <w:szCs w:val="18"/>
        </w:rPr>
        <w:t>Standards）、中国 社会科学院《中国企业社会责任报告指南（CASS-CSR4.0</w:t>
      </w:r>
      <w:r>
        <w:rPr>
          <w:rFonts w:ascii="微软雅黑" w:hAnsi="微软雅黑" w:eastAsia="微软雅黑" w:cs="微软雅黑"/>
          <w:color w:val="4C4948"/>
          <w:spacing w:val="-1"/>
          <w:sz w:val="18"/>
          <w:szCs w:val="18"/>
        </w:rPr>
        <w:t>）》、GB/</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2"/>
          <w:sz w:val="18"/>
          <w:szCs w:val="18"/>
        </w:rPr>
        <w:t>T36001-2015《社会责任报告编写指南》《中国体育彩票社会责任报</w:t>
      </w:r>
      <w:r>
        <w:rPr>
          <w:rFonts w:ascii="微软雅黑" w:hAnsi="微软雅黑" w:eastAsia="微软雅黑" w:cs="微软雅黑"/>
          <w:color w:val="4C4948"/>
          <w:spacing w:val="17"/>
          <w:w w:val="101"/>
          <w:sz w:val="18"/>
          <w:szCs w:val="18"/>
        </w:rPr>
        <w:t xml:space="preserve"> </w:t>
      </w:r>
      <w:r>
        <w:rPr>
          <w:rFonts w:ascii="微软雅黑" w:hAnsi="微软雅黑" w:eastAsia="微软雅黑" w:cs="微软雅黑"/>
          <w:color w:val="4C4948"/>
          <w:spacing w:val="-5"/>
          <w:sz w:val="18"/>
          <w:szCs w:val="18"/>
        </w:rPr>
        <w:t>告指标体系》等标准。</w:t>
      </w:r>
    </w:p>
    <w:p w14:paraId="3E289EE1">
      <w:pPr>
        <w:pStyle w:val="2"/>
        <w:spacing w:line="246" w:lineRule="auto"/>
      </w:pPr>
    </w:p>
    <w:p w14:paraId="44F236E8">
      <w:pPr>
        <w:spacing w:before="95" w:line="175" w:lineRule="auto"/>
        <w:ind w:left="13701"/>
        <w:outlineLvl w:val="0"/>
        <w:rPr>
          <w:rFonts w:ascii="微软雅黑" w:hAnsi="微软雅黑" w:eastAsia="微软雅黑" w:cs="微软雅黑"/>
          <w:sz w:val="22"/>
          <w:szCs w:val="22"/>
        </w:rPr>
      </w:pPr>
      <w:r>
        <w:rPr>
          <w:rFonts w:ascii="微软雅黑" w:hAnsi="微软雅黑" w:eastAsia="微软雅黑" w:cs="微软雅黑"/>
          <w:color w:val="1577BE"/>
          <w:spacing w:val="-4"/>
          <w:sz w:val="22"/>
          <w:szCs w:val="22"/>
        </w:rPr>
        <w:t>数据说明</w:t>
      </w:r>
    </w:p>
    <w:p w14:paraId="2B82D8B2">
      <w:pPr>
        <w:spacing w:before="98" w:line="252" w:lineRule="auto"/>
        <w:ind w:left="13702" w:right="1133" w:hanging="1"/>
        <w:rPr>
          <w:rFonts w:ascii="微软雅黑" w:hAnsi="微软雅黑" w:eastAsia="微软雅黑" w:cs="微软雅黑"/>
          <w:sz w:val="18"/>
          <w:szCs w:val="18"/>
        </w:rPr>
      </w:pPr>
      <w:r>
        <w:rPr>
          <w:rFonts w:ascii="微软雅黑" w:hAnsi="微软雅黑" w:eastAsia="微软雅黑" w:cs="微软雅黑"/>
          <w:color w:val="4C4948"/>
          <w:sz w:val="18"/>
          <w:szCs w:val="18"/>
        </w:rPr>
        <w:t>报告中所有数据均来自安徽体彩中心正式文件及统计报告且通过相关</w:t>
      </w:r>
      <w:r>
        <w:rPr>
          <w:rFonts w:ascii="微软雅黑" w:hAnsi="微软雅黑" w:eastAsia="微软雅黑" w:cs="微软雅黑"/>
          <w:color w:val="4C4948"/>
          <w:spacing w:val="2"/>
          <w:sz w:val="18"/>
          <w:szCs w:val="18"/>
        </w:rPr>
        <w:t xml:space="preserve"> </w:t>
      </w:r>
      <w:r>
        <w:rPr>
          <w:rFonts w:ascii="微软雅黑" w:hAnsi="微软雅黑" w:eastAsia="微软雅黑" w:cs="微软雅黑"/>
          <w:color w:val="4C4948"/>
          <w:spacing w:val="-4"/>
          <w:sz w:val="18"/>
          <w:szCs w:val="18"/>
        </w:rPr>
        <w:t>部门审核，报告中的财务数据以人民币为单位，特别说明除外。</w:t>
      </w:r>
    </w:p>
    <w:p w14:paraId="5841EF82">
      <w:pPr>
        <w:pStyle w:val="2"/>
      </w:pPr>
    </w:p>
    <w:p w14:paraId="704CF8A2">
      <w:pPr>
        <w:spacing w:before="95" w:line="173" w:lineRule="auto"/>
        <w:ind w:left="13703"/>
        <w:outlineLvl w:val="0"/>
        <w:rPr>
          <w:rFonts w:ascii="微软雅黑" w:hAnsi="微软雅黑" w:eastAsia="微软雅黑" w:cs="微软雅黑"/>
          <w:sz w:val="22"/>
          <w:szCs w:val="22"/>
        </w:rPr>
      </w:pPr>
      <w:r>
        <w:rPr>
          <w:rFonts w:ascii="微软雅黑" w:hAnsi="微软雅黑" w:eastAsia="微软雅黑" w:cs="微软雅黑"/>
          <w:color w:val="1577BE"/>
          <w:spacing w:val="-5"/>
          <w:sz w:val="22"/>
          <w:szCs w:val="22"/>
        </w:rPr>
        <w:t>报告保证</w:t>
      </w:r>
    </w:p>
    <w:p w14:paraId="48A3BCB7">
      <w:pPr>
        <w:spacing w:before="101" w:line="252" w:lineRule="auto"/>
        <w:ind w:left="13704" w:right="1142"/>
        <w:rPr>
          <w:rFonts w:ascii="微软雅黑" w:hAnsi="微软雅黑" w:eastAsia="微软雅黑" w:cs="微软雅黑"/>
          <w:sz w:val="18"/>
          <w:szCs w:val="18"/>
        </w:rPr>
      </w:pPr>
      <w:r>
        <w:rPr>
          <w:rFonts w:ascii="微软雅黑" w:hAnsi="微软雅黑" w:eastAsia="微软雅黑" w:cs="微软雅黑"/>
          <w:color w:val="4C4948"/>
          <w:sz w:val="18"/>
          <w:szCs w:val="18"/>
        </w:rPr>
        <w:t>安徽体彩中心承诺本报告内容不存在任何虚假记</w:t>
      </w:r>
      <w:r>
        <w:rPr>
          <w:rFonts w:ascii="微软雅黑" w:hAnsi="微软雅黑" w:eastAsia="微软雅黑" w:cs="微软雅黑"/>
          <w:color w:val="4C4948"/>
          <w:spacing w:val="-1"/>
          <w:sz w:val="18"/>
          <w:szCs w:val="18"/>
        </w:rPr>
        <w:t>载、误导性陈述或重</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4"/>
          <w:sz w:val="18"/>
          <w:szCs w:val="18"/>
        </w:rPr>
        <w:t>大遗漏，并对其内容的真实性、准确性和完整</w:t>
      </w:r>
      <w:r>
        <w:rPr>
          <w:rFonts w:ascii="微软雅黑" w:hAnsi="微软雅黑" w:eastAsia="微软雅黑" w:cs="微软雅黑"/>
          <w:color w:val="4C4948"/>
          <w:spacing w:val="-5"/>
          <w:sz w:val="18"/>
          <w:szCs w:val="18"/>
        </w:rPr>
        <w:t>性负责。</w:t>
      </w:r>
    </w:p>
    <w:p w14:paraId="47C58E20">
      <w:pPr>
        <w:spacing w:before="333" w:line="176" w:lineRule="auto"/>
        <w:ind w:left="13703"/>
        <w:outlineLvl w:val="0"/>
        <w:rPr>
          <w:rFonts w:ascii="微软雅黑" w:hAnsi="微软雅黑" w:eastAsia="微软雅黑" w:cs="微软雅黑"/>
          <w:sz w:val="22"/>
          <w:szCs w:val="22"/>
        </w:rPr>
      </w:pPr>
      <w:r>
        <w:rPr>
          <w:rFonts w:ascii="微软雅黑" w:hAnsi="微软雅黑" w:eastAsia="微软雅黑" w:cs="微软雅黑"/>
          <w:color w:val="1577BE"/>
          <w:spacing w:val="-5"/>
          <w:sz w:val="22"/>
          <w:szCs w:val="22"/>
        </w:rPr>
        <w:t>报告阅读</w:t>
      </w:r>
    </w:p>
    <w:p w14:paraId="7F13535B">
      <w:pPr>
        <w:spacing w:before="99" w:line="239" w:lineRule="auto"/>
        <w:ind w:left="13702" w:right="1133" w:hanging="1"/>
        <w:rPr>
          <w:rFonts w:ascii="微软雅黑" w:hAnsi="微软雅黑" w:eastAsia="微软雅黑" w:cs="微软雅黑"/>
          <w:sz w:val="18"/>
          <w:szCs w:val="18"/>
        </w:rPr>
      </w:pPr>
      <w:r>
        <w:rPr>
          <w:rFonts w:ascii="微软雅黑" w:hAnsi="微软雅黑" w:eastAsia="微软雅黑" w:cs="微软雅黑"/>
          <w:color w:val="4C4948"/>
          <w:spacing w:val="-3"/>
          <w:sz w:val="18"/>
          <w:szCs w:val="18"/>
        </w:rPr>
        <w:t xml:space="preserve">您可通过访问安徽体彩中心官方网站（www.ahtycp.com）, </w:t>
      </w:r>
      <w:r>
        <w:rPr>
          <w:rFonts w:ascii="微软雅黑" w:hAnsi="微软雅黑" w:eastAsia="微软雅黑" w:cs="微软雅黑"/>
          <w:color w:val="4C4948"/>
          <w:spacing w:val="-4"/>
          <w:sz w:val="18"/>
          <w:szCs w:val="18"/>
        </w:rPr>
        <w:t>阅读和下</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6"/>
          <w:sz w:val="18"/>
          <w:szCs w:val="18"/>
        </w:rPr>
        <w:t>载报告的电子版本。</w:t>
      </w:r>
    </w:p>
    <w:p w14:paraId="6A6C3EF2">
      <w:pPr>
        <w:spacing w:before="23" w:line="176" w:lineRule="auto"/>
        <w:ind w:left="13701"/>
        <w:rPr>
          <w:rFonts w:ascii="微软雅黑" w:hAnsi="微软雅黑" w:eastAsia="微软雅黑" w:cs="微软雅黑"/>
          <w:sz w:val="18"/>
          <w:szCs w:val="18"/>
        </w:rPr>
      </w:pPr>
      <w:r>
        <w:drawing>
          <wp:anchor distT="0" distB="0" distL="0" distR="0" simplePos="0" relativeHeight="251667456" behindDoc="0" locked="0" layoutInCell="1" allowOverlap="1">
            <wp:simplePos x="0" y="0"/>
            <wp:positionH relativeFrom="column">
              <wp:posOffset>5291455</wp:posOffset>
            </wp:positionH>
            <wp:positionV relativeFrom="paragraph">
              <wp:posOffset>5080</wp:posOffset>
            </wp:positionV>
            <wp:extent cx="7559675" cy="1518285"/>
            <wp:effectExtent l="0" t="0" r="0" b="0"/>
            <wp:wrapNone/>
            <wp:docPr id="24" name="IM 24"/>
            <wp:cNvGraphicFramePr/>
            <a:graphic xmlns:a="http://schemas.openxmlformats.org/drawingml/2006/main">
              <a:graphicData uri="http://schemas.openxmlformats.org/drawingml/2006/picture">
                <pic:pic xmlns:pic="http://schemas.openxmlformats.org/drawingml/2006/picture">
                  <pic:nvPicPr>
                    <pic:cNvPr id="24" name="IM 24"/>
                    <pic:cNvPicPr/>
                  </pic:nvPicPr>
                  <pic:blipFill>
                    <a:blip r:embed="rId70"/>
                    <a:stretch>
                      <a:fillRect/>
                    </a:stretch>
                  </pic:blipFill>
                  <pic:spPr>
                    <a:xfrm>
                      <a:off x="0" y="0"/>
                      <a:ext cx="7559992" cy="1518386"/>
                    </a:xfrm>
                    <a:prstGeom prst="rect">
                      <a:avLst/>
                    </a:prstGeom>
                  </pic:spPr>
                </pic:pic>
              </a:graphicData>
            </a:graphic>
          </wp:anchor>
        </w:drawing>
      </w:r>
      <w:r>
        <w:rPr>
          <w:rFonts w:ascii="微软雅黑" w:hAnsi="微软雅黑" w:eastAsia="微软雅黑" w:cs="微软雅黑"/>
          <w:color w:val="4C4948"/>
          <w:spacing w:val="-4"/>
          <w:sz w:val="18"/>
          <w:szCs w:val="18"/>
        </w:rPr>
        <w:t>通讯地址：安徽省合肥市包河区芜湖路 51 号</w:t>
      </w:r>
    </w:p>
    <w:p w14:paraId="5732AEC5">
      <w:pPr>
        <w:spacing w:before="93" w:line="169" w:lineRule="exact"/>
        <w:ind w:left="13699"/>
        <w:rPr>
          <w:rFonts w:ascii="微软雅黑" w:hAnsi="微软雅黑" w:eastAsia="微软雅黑" w:cs="微软雅黑"/>
          <w:sz w:val="18"/>
          <w:szCs w:val="18"/>
        </w:rPr>
      </w:pPr>
      <w:r>
        <w:pict>
          <v:shape id="_x0000_s1033" o:spid="_x0000_s1033" o:spt="202" type="#_x0000_t202" style="position:absolute;left:0pt;margin-left:946.4pt;margin-top:50.9pt;height:9.4pt;width:9.85pt;z-index:251668480;mso-width-relative:page;mso-height-relative:page;" filled="f" stroked="f" coordsize="21600,21600">
            <v:path/>
            <v:fill on="f" focussize="0,0"/>
            <v:stroke on="f"/>
            <v:imagedata o:title=""/>
            <o:lock v:ext="edit" aspectratio="f"/>
            <v:textbox inset="0mm,0mm,0mm,0mm">
              <w:txbxContent>
                <w:p w14:paraId="156B20F1">
                  <w:pPr>
                    <w:pStyle w:val="2"/>
                    <w:spacing w:before="19" w:line="193" w:lineRule="auto"/>
                    <w:ind w:left="20"/>
                    <w:rPr>
                      <w:sz w:val="16"/>
                      <w:szCs w:val="16"/>
                    </w:rPr>
                  </w:pPr>
                  <w:r>
                    <w:rPr>
                      <w:color w:val="FFFFFF"/>
                      <w:spacing w:val="-6"/>
                      <w:sz w:val="16"/>
                      <w:szCs w:val="16"/>
                    </w:rPr>
                    <w:t>01</w:t>
                  </w:r>
                </w:p>
              </w:txbxContent>
            </v:textbox>
          </v:shape>
        </w:pict>
      </w:r>
      <w:r>
        <w:rPr>
          <w:rFonts w:ascii="微软雅黑" w:hAnsi="微软雅黑" w:eastAsia="微软雅黑" w:cs="微软雅黑"/>
          <w:color w:val="4C4948"/>
          <w:spacing w:val="-4"/>
          <w:position w:val="-1"/>
          <w:sz w:val="18"/>
          <w:szCs w:val="18"/>
        </w:rPr>
        <w:t>客服热线：95086</w:t>
      </w:r>
    </w:p>
    <w:p w14:paraId="445AAA49">
      <w:pPr>
        <w:spacing w:line="169" w:lineRule="exact"/>
        <w:rPr>
          <w:rFonts w:ascii="微软雅黑" w:hAnsi="微软雅黑" w:eastAsia="微软雅黑" w:cs="微软雅黑"/>
          <w:sz w:val="18"/>
          <w:szCs w:val="18"/>
        </w:rPr>
        <w:sectPr>
          <w:type w:val="continuous"/>
          <w:pgSz w:w="23812" w:h="16158"/>
          <w:pgMar w:top="1366" w:right="0" w:bottom="0" w:left="3571" w:header="1199" w:footer="0" w:gutter="0"/>
          <w:cols w:equalWidth="0" w:num="1">
            <w:col w:w="20240"/>
          </w:cols>
        </w:sectPr>
      </w:pPr>
    </w:p>
    <w:p w14:paraId="159E48C7">
      <w:pPr>
        <w:pStyle w:val="2"/>
        <w:spacing w:line="302" w:lineRule="auto"/>
      </w:pPr>
    </w:p>
    <w:p w14:paraId="1B14562A">
      <w:pPr>
        <w:pStyle w:val="2"/>
        <w:spacing w:line="302" w:lineRule="auto"/>
      </w:pPr>
    </w:p>
    <w:p w14:paraId="6438850C">
      <w:pPr>
        <w:spacing w:before="64" w:line="146" w:lineRule="exact"/>
        <w:ind w:left="1141"/>
        <w:rPr>
          <w:rFonts w:ascii="微软雅黑" w:hAnsi="微软雅黑" w:eastAsia="微软雅黑" w:cs="微软雅黑"/>
          <w:sz w:val="15"/>
          <w:szCs w:val="15"/>
        </w:rPr>
      </w:pPr>
      <w:r>
        <w:drawing>
          <wp:anchor distT="0" distB="0" distL="0" distR="0" simplePos="0" relativeHeight="251671552" behindDoc="1" locked="0" layoutInCell="1" allowOverlap="1">
            <wp:simplePos x="0" y="0"/>
            <wp:positionH relativeFrom="column">
              <wp:posOffset>0</wp:posOffset>
            </wp:positionH>
            <wp:positionV relativeFrom="paragraph">
              <wp:posOffset>-639445</wp:posOffset>
            </wp:positionV>
            <wp:extent cx="12023725" cy="5831840"/>
            <wp:effectExtent l="0" t="0" r="0" b="0"/>
            <wp:wrapNone/>
            <wp:docPr id="26" name="IM 26"/>
            <wp:cNvGraphicFramePr/>
            <a:graphic xmlns:a="http://schemas.openxmlformats.org/drawingml/2006/main">
              <a:graphicData uri="http://schemas.openxmlformats.org/drawingml/2006/picture">
                <pic:pic xmlns:pic="http://schemas.openxmlformats.org/drawingml/2006/picture">
                  <pic:nvPicPr>
                    <pic:cNvPr id="26" name="IM 26"/>
                    <pic:cNvPicPr/>
                  </pic:nvPicPr>
                  <pic:blipFill>
                    <a:blip r:embed="rId71"/>
                    <a:stretch>
                      <a:fillRect/>
                    </a:stretch>
                  </pic:blipFill>
                  <pic:spPr>
                    <a:xfrm>
                      <a:off x="0" y="0"/>
                      <a:ext cx="12023991" cy="5831992"/>
                    </a:xfrm>
                    <a:prstGeom prst="rect">
                      <a:avLst/>
                    </a:prstGeom>
                  </pic:spPr>
                </pic:pic>
              </a:graphicData>
            </a:graphic>
          </wp:anchor>
        </w:drawing>
      </w:r>
      <w:r>
        <w:rPr>
          <w:rFonts w:ascii="微软雅黑" w:hAnsi="微软雅黑" w:eastAsia="微软雅黑" w:cs="微软雅黑"/>
          <w:color w:val="FFFFFF"/>
          <w:spacing w:val="-2"/>
          <w:position w:val="-1"/>
          <w:sz w:val="15"/>
          <w:szCs w:val="15"/>
        </w:rPr>
        <w:t>安徽省体育彩票</w:t>
      </w:r>
    </w:p>
    <w:p w14:paraId="1D3B2398">
      <w:pPr>
        <w:spacing w:line="124" w:lineRule="exact"/>
        <w:ind w:left="21498"/>
        <w:rPr>
          <w:rFonts w:ascii="微软雅黑" w:hAnsi="微软雅黑" w:eastAsia="微软雅黑" w:cs="微软雅黑"/>
          <w:sz w:val="14"/>
          <w:szCs w:val="14"/>
        </w:rPr>
      </w:pPr>
      <w:r>
        <w:drawing>
          <wp:anchor distT="0" distB="0" distL="0" distR="0" simplePos="0" relativeHeight="251672576" behindDoc="1" locked="0" layoutInCell="1" allowOverlap="1">
            <wp:simplePos x="0" y="0"/>
            <wp:positionH relativeFrom="column">
              <wp:posOffset>0</wp:posOffset>
            </wp:positionH>
            <wp:positionV relativeFrom="paragraph">
              <wp:posOffset>-773430</wp:posOffset>
            </wp:positionV>
            <wp:extent cx="15119985" cy="10259695"/>
            <wp:effectExtent l="0" t="0" r="0" b="0"/>
            <wp:wrapNone/>
            <wp:docPr id="28" name="IM 28"/>
            <wp:cNvGraphicFramePr/>
            <a:graphic xmlns:a="http://schemas.openxmlformats.org/drawingml/2006/main">
              <a:graphicData uri="http://schemas.openxmlformats.org/drawingml/2006/picture">
                <pic:pic xmlns:pic="http://schemas.openxmlformats.org/drawingml/2006/picture">
                  <pic:nvPicPr>
                    <pic:cNvPr id="28" name="IM 28"/>
                    <pic:cNvPicPr/>
                  </pic:nvPicPr>
                  <pic:blipFill>
                    <a:blip r:embed="rId72"/>
                    <a:stretch>
                      <a:fillRect/>
                    </a:stretch>
                  </pic:blipFill>
                  <pic:spPr>
                    <a:xfrm>
                      <a:off x="0" y="0"/>
                      <a:ext cx="15119985" cy="10260000"/>
                    </a:xfrm>
                    <a:prstGeom prst="rect">
                      <a:avLst/>
                    </a:prstGeom>
                  </pic:spPr>
                </pic:pic>
              </a:graphicData>
            </a:graphic>
          </wp:anchor>
        </w:drawing>
      </w:r>
      <w:r>
        <w:rPr>
          <w:rFonts w:ascii="微软雅黑" w:hAnsi="微软雅黑" w:eastAsia="微软雅黑" w:cs="微软雅黑"/>
          <w:color w:val="FFFFFF"/>
          <w:spacing w:val="-3"/>
          <w:position w:val="-1"/>
          <w:sz w:val="14"/>
          <w:szCs w:val="14"/>
        </w:rPr>
        <w:t>公益体彩</w:t>
      </w:r>
      <w:r>
        <w:rPr>
          <w:rFonts w:ascii="微软雅黑" w:hAnsi="微软雅黑" w:eastAsia="微软雅黑" w:cs="微软雅黑"/>
          <w:color w:val="FFFFFF"/>
          <w:spacing w:val="42"/>
          <w:w w:val="101"/>
          <w:position w:val="-1"/>
          <w:sz w:val="14"/>
          <w:szCs w:val="14"/>
        </w:rPr>
        <w:t xml:space="preserve"> </w:t>
      </w:r>
      <w:r>
        <w:rPr>
          <w:rFonts w:ascii="微软雅黑" w:hAnsi="微软雅黑" w:eastAsia="微软雅黑" w:cs="微软雅黑"/>
          <w:color w:val="FFFFFF"/>
          <w:spacing w:val="-3"/>
          <w:position w:val="-1"/>
          <w:sz w:val="14"/>
          <w:szCs w:val="14"/>
        </w:rPr>
        <w:t>乐善人生</w:t>
      </w:r>
    </w:p>
    <w:p w14:paraId="65A59B83">
      <w:pPr>
        <w:pStyle w:val="2"/>
        <w:spacing w:line="168" w:lineRule="auto"/>
        <w:ind w:left="1144"/>
        <w:rPr>
          <w:rFonts w:ascii="微软雅黑" w:hAnsi="微软雅黑" w:eastAsia="微软雅黑" w:cs="微软雅黑"/>
          <w:sz w:val="15"/>
          <w:szCs w:val="15"/>
        </w:rPr>
      </w:pPr>
      <w:r>
        <w:rPr>
          <w:color w:val="FFFFFF"/>
          <w:spacing w:val="-4"/>
          <w:sz w:val="16"/>
          <w:szCs w:val="16"/>
        </w:rPr>
        <w:t xml:space="preserve">2023 </w:t>
      </w:r>
      <w:r>
        <w:rPr>
          <w:rFonts w:ascii="微软雅黑" w:hAnsi="微软雅黑" w:eastAsia="微软雅黑" w:cs="微软雅黑"/>
          <w:color w:val="FFFFFF"/>
          <w:spacing w:val="-4"/>
          <w:sz w:val="15"/>
          <w:szCs w:val="15"/>
        </w:rPr>
        <w:t>年社会责任报告</w:t>
      </w:r>
    </w:p>
    <w:p w14:paraId="512E1543">
      <w:pPr>
        <w:pStyle w:val="2"/>
        <w:spacing w:line="321" w:lineRule="auto"/>
      </w:pPr>
    </w:p>
    <w:p w14:paraId="16B151CB">
      <w:pPr>
        <w:pStyle w:val="2"/>
        <w:spacing w:line="322" w:lineRule="auto"/>
      </w:pPr>
    </w:p>
    <w:p w14:paraId="67B19C20">
      <w:pPr>
        <w:spacing w:before="103" w:line="245" w:lineRule="auto"/>
        <w:ind w:left="17857" w:right="5011" w:hanging="1"/>
        <w:rPr>
          <w:rFonts w:ascii="微软雅黑" w:hAnsi="微软雅黑" w:eastAsia="微软雅黑" w:cs="微软雅黑"/>
          <w:sz w:val="24"/>
          <w:szCs w:val="24"/>
        </w:rPr>
      </w:pPr>
      <w:r>
        <w:pict>
          <v:shape id="_x0000_s1034" o:spid="_x0000_s1034" o:spt="202" type="#_x0000_t202" style="position:absolute;left:0pt;margin-left:1033.2pt;margin-top:4.05pt;height:67.25pt;width:96.85pt;z-index:251680768;mso-width-relative:page;mso-height-relative:page;" filled="f" stroked="f" coordsize="21600,21600">
            <v:path/>
            <v:fill on="f" focussize="0,0"/>
            <v:stroke on="f"/>
            <v:imagedata o:title=""/>
            <o:lock v:ext="edit" aspectratio="f"/>
            <v:textbox inset="0mm,0mm,0mm,0mm">
              <w:txbxContent>
                <w:sdt>
                  <w:sdtPr>
                    <w:rPr>
                      <w:rFonts w:ascii="微软雅黑" w:hAnsi="微软雅黑" w:eastAsia="微软雅黑" w:cs="微软雅黑"/>
                      <w:sz w:val="18"/>
                      <w:szCs w:val="18"/>
                    </w:rPr>
                    <w:id w:val="147455055"/>
                    <w:docPartObj>
                      <w:docPartGallery w:val="Table of Contents"/>
                      <w:docPartUnique/>
                    </w:docPartObj>
                  </w:sdtPr>
                  <w:sdtEndPr>
                    <w:rPr>
                      <w:rFonts w:ascii="微软雅黑" w:hAnsi="微软雅黑" w:eastAsia="微软雅黑" w:cs="微软雅黑"/>
                      <w:sz w:val="18"/>
                      <w:szCs w:val="18"/>
                    </w:rPr>
                  </w:sdtEndPr>
                  <w:sdtContent>
                    <w:p w14:paraId="38AD0D15">
                      <w:pPr>
                        <w:spacing w:before="19" w:line="175" w:lineRule="auto"/>
                        <w:ind w:left="22"/>
                        <w:rPr>
                          <w:rFonts w:ascii="微软雅黑" w:hAnsi="微软雅黑" w:eastAsia="微软雅黑" w:cs="微软雅黑"/>
                          <w:sz w:val="18"/>
                          <w:szCs w:val="18"/>
                        </w:rPr>
                      </w:pPr>
                      <w:bookmarkStart w:id="15" w:name="bookmark1"/>
                      <w:bookmarkEnd w:id="15"/>
                      <w:r>
                        <w:fldChar w:fldCharType="begin"/>
                      </w:r>
                      <w:r>
                        <w:instrText xml:space="preserve"> HYPERLINK \l "bookmark1" </w:instrText>
                      </w:r>
                      <w:r>
                        <w:fldChar w:fldCharType="separate"/>
                      </w:r>
                      <w:r>
                        <w:rPr>
                          <w:rFonts w:ascii="微软雅黑" w:hAnsi="微软雅黑" w:eastAsia="微软雅黑" w:cs="微软雅黑"/>
                          <w:color w:val="FFFFFF"/>
                          <w:spacing w:val="-5"/>
                          <w:sz w:val="18"/>
                          <w:szCs w:val="18"/>
                        </w:rPr>
                        <w:t>关键绩效</w:t>
                      </w:r>
                      <w:r>
                        <w:rPr>
                          <w:rFonts w:ascii="微软雅黑" w:hAnsi="微软雅黑" w:eastAsia="微软雅黑" w:cs="微软雅黑"/>
                          <w:color w:val="FFFFFF"/>
                          <w:spacing w:val="2"/>
                          <w:sz w:val="18"/>
                          <w:szCs w:val="18"/>
                        </w:rPr>
                        <w:t xml:space="preserve">                  </w:t>
                      </w:r>
                      <w:r>
                        <w:rPr>
                          <w:rFonts w:ascii="微软雅黑" w:hAnsi="微软雅黑" w:eastAsia="微软雅黑" w:cs="微软雅黑"/>
                          <w:color w:val="FFFFFF"/>
                          <w:spacing w:val="-5"/>
                          <w:sz w:val="18"/>
                          <w:szCs w:val="18"/>
                        </w:rPr>
                        <w:t>66</w:t>
                      </w:r>
                      <w:r>
                        <w:rPr>
                          <w:rFonts w:ascii="微软雅黑" w:hAnsi="微软雅黑" w:eastAsia="微软雅黑" w:cs="微软雅黑"/>
                          <w:color w:val="FFFFFF"/>
                          <w:spacing w:val="-5"/>
                          <w:sz w:val="18"/>
                          <w:szCs w:val="18"/>
                        </w:rPr>
                        <w:fldChar w:fldCharType="end"/>
                      </w:r>
                    </w:p>
                    <w:p w14:paraId="1CCB7741">
                      <w:pPr>
                        <w:spacing w:before="137" w:line="172" w:lineRule="auto"/>
                        <w:ind w:left="21"/>
                        <w:rPr>
                          <w:rFonts w:ascii="微软雅黑" w:hAnsi="微软雅黑" w:eastAsia="微软雅黑" w:cs="微软雅黑"/>
                          <w:sz w:val="18"/>
                          <w:szCs w:val="18"/>
                        </w:rPr>
                      </w:pPr>
                      <w:bookmarkStart w:id="16" w:name="bookmark2"/>
                      <w:bookmarkEnd w:id="16"/>
                      <w:r>
                        <w:fldChar w:fldCharType="begin"/>
                      </w:r>
                      <w:r>
                        <w:instrText xml:space="preserve"> HYPERLINK \l "bookmark2" </w:instrText>
                      </w:r>
                      <w:r>
                        <w:fldChar w:fldCharType="separate"/>
                      </w:r>
                      <w:r>
                        <w:rPr>
                          <w:rFonts w:ascii="微软雅黑" w:hAnsi="微软雅黑" w:eastAsia="微软雅黑" w:cs="微软雅黑"/>
                          <w:color w:val="FFFFFF"/>
                          <w:spacing w:val="-5"/>
                          <w:sz w:val="18"/>
                          <w:szCs w:val="18"/>
                        </w:rPr>
                        <w:t>报告评价</w:t>
                      </w:r>
                      <w:r>
                        <w:rPr>
                          <w:rFonts w:ascii="微软雅黑" w:hAnsi="微软雅黑" w:eastAsia="微软雅黑" w:cs="微软雅黑"/>
                          <w:color w:val="FFFFFF"/>
                          <w:spacing w:val="2"/>
                          <w:sz w:val="18"/>
                          <w:szCs w:val="18"/>
                        </w:rPr>
                        <w:t xml:space="preserve">                  </w:t>
                      </w:r>
                      <w:r>
                        <w:rPr>
                          <w:rFonts w:ascii="微软雅黑" w:hAnsi="微软雅黑" w:eastAsia="微软雅黑" w:cs="微软雅黑"/>
                          <w:color w:val="FFFFFF"/>
                          <w:spacing w:val="-5"/>
                          <w:sz w:val="18"/>
                          <w:szCs w:val="18"/>
                        </w:rPr>
                        <w:t>68</w:t>
                      </w:r>
                      <w:r>
                        <w:rPr>
                          <w:rFonts w:ascii="微软雅黑" w:hAnsi="微软雅黑" w:eastAsia="微软雅黑" w:cs="微软雅黑"/>
                          <w:color w:val="FFFFFF"/>
                          <w:spacing w:val="-5"/>
                          <w:sz w:val="18"/>
                          <w:szCs w:val="18"/>
                        </w:rPr>
                        <w:fldChar w:fldCharType="end"/>
                      </w:r>
                    </w:p>
                    <w:p w14:paraId="113E5CFE">
                      <w:pPr>
                        <w:spacing w:before="137" w:line="175" w:lineRule="auto"/>
                        <w:ind w:left="20"/>
                        <w:rPr>
                          <w:rFonts w:ascii="微软雅黑" w:hAnsi="微软雅黑" w:eastAsia="微软雅黑" w:cs="微软雅黑"/>
                          <w:sz w:val="18"/>
                          <w:szCs w:val="18"/>
                        </w:rPr>
                      </w:pPr>
                      <w:bookmarkStart w:id="17" w:name="bookmark3"/>
                      <w:bookmarkEnd w:id="17"/>
                      <w:r>
                        <w:fldChar w:fldCharType="begin"/>
                      </w:r>
                      <w:r>
                        <w:instrText xml:space="preserve"> HYPERLINK \l "bookmark3" </w:instrText>
                      </w:r>
                      <w:r>
                        <w:fldChar w:fldCharType="separate"/>
                      </w:r>
                      <w:r>
                        <w:rPr>
                          <w:rFonts w:ascii="微软雅黑" w:hAnsi="微软雅黑" w:eastAsia="微软雅黑" w:cs="微软雅黑"/>
                          <w:color w:val="FFFFFF"/>
                          <w:spacing w:val="-5"/>
                          <w:sz w:val="18"/>
                          <w:szCs w:val="18"/>
                        </w:rPr>
                        <w:t>指标索引</w:t>
                      </w:r>
                      <w:r>
                        <w:rPr>
                          <w:rFonts w:ascii="微软雅黑" w:hAnsi="微软雅黑" w:eastAsia="微软雅黑" w:cs="微软雅黑"/>
                          <w:color w:val="FFFFFF"/>
                          <w:spacing w:val="2"/>
                          <w:sz w:val="18"/>
                          <w:szCs w:val="18"/>
                        </w:rPr>
                        <w:t xml:space="preserve">                  </w:t>
                      </w:r>
                      <w:r>
                        <w:rPr>
                          <w:rFonts w:ascii="微软雅黑" w:hAnsi="微软雅黑" w:eastAsia="微软雅黑" w:cs="微软雅黑"/>
                          <w:color w:val="FFFFFF"/>
                          <w:spacing w:val="-5"/>
                          <w:sz w:val="18"/>
                          <w:szCs w:val="18"/>
                        </w:rPr>
                        <w:t>69</w:t>
                      </w:r>
                      <w:r>
                        <w:rPr>
                          <w:rFonts w:ascii="微软雅黑" w:hAnsi="微软雅黑" w:eastAsia="微软雅黑" w:cs="微软雅黑"/>
                          <w:color w:val="FFFFFF"/>
                          <w:spacing w:val="-5"/>
                          <w:sz w:val="18"/>
                          <w:szCs w:val="18"/>
                        </w:rPr>
                        <w:fldChar w:fldCharType="end"/>
                      </w:r>
                    </w:p>
                    <w:p w14:paraId="4B9EC960">
                      <w:pPr>
                        <w:spacing w:before="133" w:line="175" w:lineRule="auto"/>
                        <w:ind w:left="24"/>
                        <w:rPr>
                          <w:rFonts w:ascii="微软雅黑" w:hAnsi="微软雅黑" w:eastAsia="微软雅黑" w:cs="微软雅黑"/>
                          <w:sz w:val="18"/>
                          <w:szCs w:val="18"/>
                        </w:rPr>
                      </w:pPr>
                      <w:bookmarkStart w:id="18" w:name="bookmark4"/>
                      <w:bookmarkEnd w:id="18"/>
                      <w:r>
                        <w:fldChar w:fldCharType="begin"/>
                      </w:r>
                      <w:r>
                        <w:instrText xml:space="preserve"> HYPERLINK \l "bookmark4" </w:instrText>
                      </w:r>
                      <w:r>
                        <w:fldChar w:fldCharType="separate"/>
                      </w:r>
                      <w:r>
                        <w:rPr>
                          <w:rFonts w:ascii="微软雅黑" w:hAnsi="微软雅黑" w:eastAsia="微软雅黑" w:cs="微软雅黑"/>
                          <w:color w:val="FFFFFF"/>
                          <w:spacing w:val="-6"/>
                          <w:sz w:val="18"/>
                          <w:szCs w:val="18"/>
                        </w:rPr>
                        <w:t>意见反馈</w:t>
                      </w:r>
                      <w:r>
                        <w:rPr>
                          <w:rFonts w:ascii="微软雅黑" w:hAnsi="微软雅黑" w:eastAsia="微软雅黑" w:cs="微软雅黑"/>
                          <w:color w:val="FFFFFF"/>
                          <w:spacing w:val="2"/>
                          <w:sz w:val="18"/>
                          <w:szCs w:val="18"/>
                        </w:rPr>
                        <w:t xml:space="preserve">                  </w:t>
                      </w:r>
                      <w:r>
                        <w:rPr>
                          <w:rFonts w:ascii="微软雅黑" w:hAnsi="微软雅黑" w:eastAsia="微软雅黑" w:cs="微软雅黑"/>
                          <w:color w:val="FFFFFF"/>
                          <w:spacing w:val="-6"/>
                          <w:sz w:val="18"/>
                          <w:szCs w:val="18"/>
                        </w:rPr>
                        <w:t>70</w:t>
                      </w:r>
                      <w:r>
                        <w:rPr>
                          <w:rFonts w:ascii="微软雅黑" w:hAnsi="微软雅黑" w:eastAsia="微软雅黑" w:cs="微软雅黑"/>
                          <w:color w:val="FFFFFF"/>
                          <w:spacing w:val="-6"/>
                          <w:sz w:val="18"/>
                          <w:szCs w:val="18"/>
                        </w:rPr>
                        <w:fldChar w:fldCharType="end"/>
                      </w:r>
                    </w:p>
                  </w:sdtContent>
                </w:sdt>
              </w:txbxContent>
            </v:textbox>
          </v:shape>
        </w:pict>
      </w:r>
      <w:r>
        <w:pict>
          <v:shape id="_x0000_s1035" o:spid="_x0000_s1035" o:spt="202" type="#_x0000_t202" style="position:absolute;left:0pt;margin-left:976.95pt;margin-top:6.5pt;height:33.55pt;width:11.55pt;z-index:251692032;mso-width-relative:page;mso-height-relative:page;" filled="f" stroked="f" coordsize="21600,21600">
            <v:path/>
            <v:fill on="f" focussize="0,0"/>
            <v:stroke on="f"/>
            <v:imagedata o:title=""/>
            <o:lock v:ext="edit" aspectratio="f"/>
            <v:textbox inset="0mm,0mm,0mm,0mm">
              <w:txbxContent>
                <w:p w14:paraId="434968D5">
                  <w:pPr>
                    <w:spacing w:before="19" w:line="164" w:lineRule="auto"/>
                    <w:ind w:left="20"/>
                    <w:rPr>
                      <w:rFonts w:ascii="微软雅黑" w:hAnsi="微软雅黑" w:eastAsia="微软雅黑" w:cs="微软雅黑"/>
                      <w:sz w:val="18"/>
                      <w:szCs w:val="18"/>
                    </w:rPr>
                  </w:pPr>
                  <w:r>
                    <w:rPr>
                      <w:rFonts w:ascii="微软雅黑" w:hAnsi="微软雅黑" w:eastAsia="微软雅黑" w:cs="微软雅黑"/>
                      <w:color w:val="FFFFFF"/>
                      <w:spacing w:val="-6"/>
                      <w:sz w:val="18"/>
                      <w:szCs w:val="18"/>
                    </w:rPr>
                    <w:t>64</w:t>
                  </w:r>
                </w:p>
                <w:p w14:paraId="410ABEC9">
                  <w:pPr>
                    <w:spacing w:before="208" w:line="164" w:lineRule="auto"/>
                    <w:ind w:left="20"/>
                    <w:rPr>
                      <w:rFonts w:ascii="微软雅黑" w:hAnsi="微软雅黑" w:eastAsia="微软雅黑" w:cs="微软雅黑"/>
                      <w:sz w:val="18"/>
                      <w:szCs w:val="18"/>
                    </w:rPr>
                  </w:pPr>
                  <w:r>
                    <w:rPr>
                      <w:rFonts w:ascii="微软雅黑" w:hAnsi="微软雅黑" w:eastAsia="微软雅黑" w:cs="微软雅黑"/>
                      <w:color w:val="FFFFFF"/>
                      <w:spacing w:val="-6"/>
                      <w:sz w:val="18"/>
                      <w:szCs w:val="18"/>
                    </w:rPr>
                    <w:t>66</w:t>
                  </w:r>
                </w:p>
              </w:txbxContent>
            </v:textbox>
          </v:shape>
        </w:pict>
      </w:r>
      <w:r>
        <w:rPr>
          <w:rFonts w:ascii="微软雅黑" w:hAnsi="微软雅黑" w:eastAsia="微软雅黑" w:cs="微软雅黑"/>
          <w:b/>
          <w:bCs/>
          <w:color w:val="FFFFFF"/>
          <w:spacing w:val="-5"/>
          <w:sz w:val="24"/>
          <w:szCs w:val="24"/>
        </w:rPr>
        <w:t>未来展望</w:t>
      </w:r>
      <w:r>
        <w:rPr>
          <w:rFonts w:ascii="微软雅黑" w:hAnsi="微软雅黑" w:eastAsia="微软雅黑" w:cs="微软雅黑"/>
          <w:b/>
          <w:bCs/>
          <w:color w:val="FFFFFF"/>
          <w:spacing w:val="2"/>
          <w:sz w:val="24"/>
          <w:szCs w:val="24"/>
        </w:rPr>
        <w:t xml:space="preserve"> </w:t>
      </w:r>
      <w:r>
        <w:rPr>
          <w:rFonts w:ascii="微软雅黑" w:hAnsi="微软雅黑" w:eastAsia="微软雅黑" w:cs="微软雅黑"/>
          <w:b/>
          <w:bCs/>
          <w:color w:val="FFFFFF"/>
          <w:spacing w:val="-5"/>
          <w:sz w:val="24"/>
          <w:szCs w:val="24"/>
        </w:rPr>
        <w:t>报告附录</w:t>
      </w:r>
    </w:p>
    <w:p w14:paraId="2098FE2A">
      <w:pPr>
        <w:pStyle w:val="2"/>
        <w:spacing w:line="248" w:lineRule="auto"/>
      </w:pPr>
    </w:p>
    <w:p w14:paraId="17092CCE">
      <w:pPr>
        <w:pStyle w:val="2"/>
        <w:spacing w:line="248" w:lineRule="auto"/>
      </w:pPr>
    </w:p>
    <w:p w14:paraId="3BB6F941">
      <w:pPr>
        <w:pStyle w:val="2"/>
        <w:spacing w:line="248" w:lineRule="auto"/>
      </w:pPr>
    </w:p>
    <w:p w14:paraId="4C4B9F65">
      <w:pPr>
        <w:pStyle w:val="2"/>
        <w:spacing w:line="248" w:lineRule="auto"/>
      </w:pPr>
    </w:p>
    <w:p w14:paraId="7279BB7E">
      <w:pPr>
        <w:pStyle w:val="2"/>
        <w:spacing w:line="248" w:lineRule="auto"/>
      </w:pPr>
    </w:p>
    <w:p w14:paraId="342BD0EB">
      <w:pPr>
        <w:pStyle w:val="2"/>
        <w:spacing w:line="248" w:lineRule="auto"/>
      </w:pPr>
    </w:p>
    <w:p w14:paraId="6D913154">
      <w:pPr>
        <w:pStyle w:val="2"/>
        <w:spacing w:line="249" w:lineRule="auto"/>
      </w:pPr>
    </w:p>
    <w:p w14:paraId="291C3412">
      <w:pPr>
        <w:pStyle w:val="2"/>
        <w:spacing w:line="249" w:lineRule="auto"/>
      </w:pPr>
    </w:p>
    <w:p w14:paraId="21FBC28B">
      <w:pPr>
        <w:spacing w:line="681" w:lineRule="exact"/>
        <w:ind w:left="14404"/>
      </w:pPr>
      <w:r>
        <w:drawing>
          <wp:anchor distT="0" distB="0" distL="0" distR="0" simplePos="0" relativeHeight="251688960" behindDoc="0" locked="0" layoutInCell="1" allowOverlap="1">
            <wp:simplePos x="0" y="0"/>
            <wp:positionH relativeFrom="column">
              <wp:posOffset>12361545</wp:posOffset>
            </wp:positionH>
            <wp:positionV relativeFrom="paragraph">
              <wp:posOffset>4445</wp:posOffset>
            </wp:positionV>
            <wp:extent cx="427355" cy="427355"/>
            <wp:effectExtent l="0" t="0" r="0" b="0"/>
            <wp:wrapNone/>
            <wp:docPr id="30" name="IM 30"/>
            <wp:cNvGraphicFramePr/>
            <a:graphic xmlns:a="http://schemas.openxmlformats.org/drawingml/2006/main">
              <a:graphicData uri="http://schemas.openxmlformats.org/drawingml/2006/picture">
                <pic:pic xmlns:pic="http://schemas.openxmlformats.org/drawingml/2006/picture">
                  <pic:nvPicPr>
                    <pic:cNvPr id="30" name="IM 30"/>
                    <pic:cNvPicPr/>
                  </pic:nvPicPr>
                  <pic:blipFill>
                    <a:blip r:embed="rId73"/>
                    <a:stretch>
                      <a:fillRect/>
                    </a:stretch>
                  </pic:blipFill>
                  <pic:spPr>
                    <a:xfrm>
                      <a:off x="0" y="0"/>
                      <a:ext cx="427433" cy="427427"/>
                    </a:xfrm>
                    <a:prstGeom prst="rect">
                      <a:avLst/>
                    </a:prstGeom>
                  </pic:spPr>
                </pic:pic>
              </a:graphicData>
            </a:graphic>
          </wp:anchor>
        </w:drawing>
      </w:r>
      <w:r>
        <w:rPr>
          <w:position w:val="-14"/>
        </w:rPr>
        <w:drawing>
          <wp:inline distT="0" distB="0" distL="0" distR="0">
            <wp:extent cx="431800" cy="431800"/>
            <wp:effectExtent l="0" t="0" r="0" b="0"/>
            <wp:docPr id="32" name="IM 32"/>
            <wp:cNvGraphicFramePr/>
            <a:graphic xmlns:a="http://schemas.openxmlformats.org/drawingml/2006/main">
              <a:graphicData uri="http://schemas.openxmlformats.org/drawingml/2006/picture">
                <pic:pic xmlns:pic="http://schemas.openxmlformats.org/drawingml/2006/picture">
                  <pic:nvPicPr>
                    <pic:cNvPr id="32" name="IM 32"/>
                    <pic:cNvPicPr/>
                  </pic:nvPicPr>
                  <pic:blipFill>
                    <a:blip r:embed="rId74"/>
                    <a:stretch>
                      <a:fillRect/>
                    </a:stretch>
                  </pic:blipFill>
                  <pic:spPr>
                    <a:xfrm>
                      <a:off x="0" y="0"/>
                      <a:ext cx="431992" cy="431996"/>
                    </a:xfrm>
                    <a:prstGeom prst="rect">
                      <a:avLst/>
                    </a:prstGeom>
                  </pic:spPr>
                </pic:pic>
              </a:graphicData>
            </a:graphic>
          </wp:inline>
        </w:drawing>
      </w:r>
    </w:p>
    <w:p w14:paraId="0BD9BCA9">
      <w:pPr>
        <w:spacing w:before="108" w:line="176" w:lineRule="auto"/>
        <w:ind w:left="14427"/>
        <w:rPr>
          <w:rFonts w:ascii="微软雅黑" w:hAnsi="微软雅黑" w:eastAsia="微软雅黑" w:cs="微软雅黑"/>
          <w:sz w:val="56"/>
          <w:szCs w:val="56"/>
        </w:rPr>
      </w:pPr>
      <w:r>
        <w:pict>
          <v:shape id="_x0000_s1036" o:spid="_x0000_s1036" o:spt="202" type="#_x0000_t202" style="position:absolute;left:0pt;margin-left:970.4pt;margin-top:4.8pt;height:63.95pt;width:125.45pt;z-index:251678720;mso-width-relative:page;mso-height-relative:page;" filled="f" stroked="f" coordsize="21600,21600">
            <v:path/>
            <v:fill on="f" focussize="0,0"/>
            <v:stroke on="f"/>
            <v:imagedata o:title=""/>
            <o:lock v:ext="edit" aspectratio="f"/>
            <v:textbox inset="0mm,0mm,0mm,0mm">
              <w:txbxContent>
                <w:p w14:paraId="25246055">
                  <w:pPr>
                    <w:spacing w:before="21" w:line="175" w:lineRule="auto"/>
                    <w:ind w:left="20"/>
                    <w:rPr>
                      <w:rFonts w:ascii="微软雅黑" w:hAnsi="微软雅黑" w:eastAsia="微软雅黑" w:cs="微软雅黑"/>
                      <w:sz w:val="56"/>
                      <w:szCs w:val="56"/>
                    </w:rPr>
                  </w:pPr>
                  <w:r>
                    <w:rPr>
                      <w:rFonts w:ascii="微软雅黑" w:hAnsi="微软雅黑" w:eastAsia="微软雅黑" w:cs="微软雅黑"/>
                      <w:b/>
                      <w:bCs/>
                      <w:color w:val="955DA3"/>
                      <w:spacing w:val="-9"/>
                      <w:sz w:val="56"/>
                      <w:szCs w:val="56"/>
                    </w:rPr>
                    <w:t>服务共铸</w:t>
                  </w:r>
                </w:p>
                <w:p w14:paraId="7737E4E7">
                  <w:pPr>
                    <w:spacing w:before="8" w:line="176" w:lineRule="auto"/>
                    <w:ind w:left="24"/>
                    <w:rPr>
                      <w:rFonts w:ascii="微软雅黑" w:hAnsi="微软雅黑" w:eastAsia="微软雅黑" w:cs="微软雅黑"/>
                      <w:sz w:val="42"/>
                      <w:szCs w:val="42"/>
                    </w:rPr>
                  </w:pPr>
                  <w:r>
                    <w:rPr>
                      <w:rFonts w:ascii="微软雅黑" w:hAnsi="微软雅黑" w:eastAsia="微软雅黑" w:cs="微软雅黑"/>
                      <w:color w:val="955DA3"/>
                      <w:spacing w:val="-8"/>
                      <w:sz w:val="42"/>
                      <w:szCs w:val="42"/>
                    </w:rPr>
                    <w:t>聚力美好品牌</w:t>
                  </w:r>
                </w:p>
              </w:txbxContent>
            </v:textbox>
          </v:shape>
        </w:pict>
      </w:r>
      <w:r>
        <w:rPr>
          <w:rFonts w:ascii="微软雅黑" w:hAnsi="微软雅黑" w:eastAsia="微软雅黑" w:cs="微软雅黑"/>
          <w:b/>
          <w:bCs/>
          <w:color w:val="EC6D74"/>
          <w:spacing w:val="-12"/>
          <w:sz w:val="56"/>
          <w:szCs w:val="56"/>
        </w:rPr>
        <w:t>治理共创</w:t>
      </w:r>
    </w:p>
    <w:p w14:paraId="5D933008">
      <w:pPr>
        <w:spacing w:before="13" w:line="175" w:lineRule="auto"/>
        <w:ind w:left="14417"/>
        <w:rPr>
          <w:rFonts w:ascii="微软雅黑" w:hAnsi="微软雅黑" w:eastAsia="微软雅黑" w:cs="微软雅黑"/>
          <w:sz w:val="42"/>
          <w:szCs w:val="42"/>
        </w:rPr>
      </w:pPr>
      <w:r>
        <w:rPr>
          <w:rFonts w:ascii="微软雅黑" w:hAnsi="微软雅黑" w:eastAsia="微软雅黑" w:cs="微软雅黑"/>
          <w:color w:val="EC6D74"/>
          <w:spacing w:val="-8"/>
          <w:sz w:val="42"/>
          <w:szCs w:val="42"/>
        </w:rPr>
        <w:t>创造美好价值</w:t>
      </w:r>
    </w:p>
    <w:p w14:paraId="1A29C65F">
      <w:pPr>
        <w:spacing w:before="155" w:line="168" w:lineRule="exact"/>
        <w:ind w:firstLine="14404"/>
      </w:pPr>
      <w:r>
        <w:pict>
          <v:shape id="_x0000_s1037" o:spid="_x0000_s1037" style="position:absolute;left:0pt;margin-left:971pt;margin-top:7.85pt;height:8.45pt;width:139.1pt;z-index:251685888;mso-width-relative:page;mso-height-relative:page;" filled="f" stroked="t" coordsize="2782,168" path="m2697,165c2742,165,2778,128,2778,84c2778,39,2742,2,2697,2c2652,2,2616,39,2616,84c2616,128,2652,165,2697,165m42,124c65,124,83,106,83,84c83,61,65,43,42,43c20,43,2,61,2,84c2,106,20,124,42,124m2697,123c2719,123,2736,105,2736,84c2736,62,2719,44,2697,44c2675,44,2658,62,2658,84c2658,105,2675,123,2697,123m2613,84l85,84e">
            <v:fill on="f" focussize="0,0"/>
            <v:stroke weight="0.28pt" color="#955DA3" miterlimit="4" joinstyle="miter"/>
            <v:imagedata o:title=""/>
            <o:lock v:ext="edit"/>
          </v:shape>
        </w:pict>
      </w:r>
      <w:r>
        <w:rPr>
          <w:position w:val="-3"/>
        </w:rPr>
        <w:pict>
          <v:shape id="_x0000_s1038" o:spid="_x0000_s1038" style="height:8.45pt;width:139.1pt;" filled="f" stroked="t" coordsize="2782,168" path="m2697,165c2742,165,2778,128,2778,84c2778,39,2742,2,2697,2c2652,2,2616,39,2616,84c2616,128,2652,165,2697,165m42,124c65,124,83,106,83,84c83,61,65,43,42,43c20,43,2,61,2,84c2,106,20,124,42,124m2697,123c2719,123,2736,105,2736,84c2736,62,2719,44,2697,44c2675,44,2658,62,2658,84c2658,105,2675,123,2697,123m2613,84l85,84e">
            <v:fill on="f" focussize="0,0"/>
            <v:stroke weight="0.28pt" color="#EC6D74" miterlimit="4" joinstyle="miter"/>
            <v:imagedata o:title=""/>
            <o:lock v:ext="edit"/>
            <w10:wrap type="none"/>
            <w10:anchorlock/>
          </v:shape>
        </w:pict>
      </w:r>
    </w:p>
    <w:p w14:paraId="52CBDF5A">
      <w:pPr>
        <w:spacing w:before="250" w:line="170" w:lineRule="auto"/>
        <w:ind w:left="1202"/>
        <w:rPr>
          <w:rFonts w:ascii="微软雅黑" w:hAnsi="微软雅黑" w:eastAsia="微软雅黑" w:cs="微软雅黑"/>
          <w:sz w:val="70"/>
          <w:szCs w:val="70"/>
        </w:rPr>
      </w:pPr>
      <w:r>
        <w:pict>
          <v:shape id="_x0000_s1039" o:spid="_x0000_s1039" o:spt="202" type="#_x0000_t202" style="position:absolute;left:0pt;margin-left:719.65pt;margin-top:12.6pt;height:72.85pt;width:107.55pt;z-index:251676672;mso-width-relative:page;mso-height-relative:page;" filled="f" stroked="f" coordsize="21600,21600">
            <v:path/>
            <v:fill on="f" focussize="0,0"/>
            <v:stroke on="f"/>
            <v:imagedata o:title=""/>
            <o:lock v:ext="edit" aspectratio="f"/>
            <v:textbox inset="0mm,0mm,0mm,0mm">
              <w:txbxContent>
                <w:sdt>
                  <w:sdtPr>
                    <w:rPr>
                      <w:rFonts w:ascii="微软雅黑" w:hAnsi="微软雅黑" w:eastAsia="微软雅黑" w:cs="微软雅黑"/>
                      <w:sz w:val="18"/>
                      <w:szCs w:val="18"/>
                    </w:rPr>
                    <w:id w:val="147452806"/>
                    <w:docPartObj>
                      <w:docPartGallery w:val="Table of Contents"/>
                      <w:docPartUnique/>
                    </w:docPartObj>
                  </w:sdtPr>
                  <w:sdtEndPr>
                    <w:rPr>
                      <w:rFonts w:ascii="微软雅黑" w:hAnsi="微软雅黑" w:eastAsia="微软雅黑" w:cs="微软雅黑"/>
                      <w:sz w:val="18"/>
                      <w:szCs w:val="18"/>
                    </w:rPr>
                  </w:sdtEndPr>
                  <w:sdtContent>
                    <w:p w14:paraId="0F6C2C80">
                      <w:pPr>
                        <w:spacing w:before="20" w:line="174" w:lineRule="auto"/>
                        <w:ind w:left="21"/>
                        <w:rPr>
                          <w:rFonts w:ascii="微软雅黑" w:hAnsi="微软雅黑" w:eastAsia="微软雅黑" w:cs="微软雅黑"/>
                          <w:sz w:val="18"/>
                          <w:szCs w:val="18"/>
                        </w:rPr>
                      </w:pPr>
                      <w:bookmarkStart w:id="19" w:name="bookmark5"/>
                      <w:bookmarkEnd w:id="19"/>
                      <w:r>
                        <w:fldChar w:fldCharType="begin"/>
                      </w:r>
                      <w:r>
                        <w:instrText xml:space="preserve"> HYPERLINK \l "bookmark5" </w:instrText>
                      </w:r>
                      <w:r>
                        <w:fldChar w:fldCharType="separate"/>
                      </w:r>
                      <w:r>
                        <w:rPr>
                          <w:rFonts w:ascii="微软雅黑" w:hAnsi="微软雅黑" w:eastAsia="微软雅黑" w:cs="微软雅黑"/>
                          <w:color w:val="4C4948"/>
                          <w:spacing w:val="-6"/>
                          <w:sz w:val="18"/>
                          <w:szCs w:val="18"/>
                        </w:rPr>
                        <w:t>党建引领</w:t>
                      </w:r>
                      <w:r>
                        <w:rPr>
                          <w:rFonts w:ascii="微软雅黑" w:hAnsi="微软雅黑" w:eastAsia="微软雅黑" w:cs="微软雅黑"/>
                          <w:color w:val="4C4948"/>
                          <w:spacing w:val="2"/>
                          <w:sz w:val="18"/>
                          <w:szCs w:val="18"/>
                        </w:rPr>
                        <w:t xml:space="preserve">                      </w:t>
                      </w:r>
                      <w:r>
                        <w:rPr>
                          <w:rFonts w:ascii="微软雅黑" w:hAnsi="微软雅黑" w:eastAsia="微软雅黑" w:cs="微软雅黑"/>
                          <w:color w:val="4C4948"/>
                          <w:spacing w:val="-6"/>
                          <w:sz w:val="18"/>
                          <w:szCs w:val="18"/>
                        </w:rPr>
                        <w:t>24</w:t>
                      </w:r>
                      <w:r>
                        <w:rPr>
                          <w:rFonts w:ascii="微软雅黑" w:hAnsi="微软雅黑" w:eastAsia="微软雅黑" w:cs="微软雅黑"/>
                          <w:color w:val="4C4948"/>
                          <w:spacing w:val="-6"/>
                          <w:sz w:val="18"/>
                          <w:szCs w:val="18"/>
                        </w:rPr>
                        <w:fldChar w:fldCharType="end"/>
                      </w:r>
                    </w:p>
                    <w:p w14:paraId="0520FC8C">
                      <w:pPr>
                        <w:spacing w:before="173" w:line="174" w:lineRule="auto"/>
                        <w:ind w:left="20"/>
                        <w:rPr>
                          <w:rFonts w:ascii="微软雅黑" w:hAnsi="微软雅黑" w:eastAsia="微软雅黑" w:cs="微软雅黑"/>
                          <w:sz w:val="18"/>
                          <w:szCs w:val="18"/>
                        </w:rPr>
                      </w:pPr>
                      <w:bookmarkStart w:id="20" w:name="bookmark6"/>
                      <w:bookmarkEnd w:id="20"/>
                      <w:r>
                        <w:fldChar w:fldCharType="begin"/>
                      </w:r>
                      <w:r>
                        <w:instrText xml:space="preserve"> HYPERLINK \l "bookmark6" </w:instrText>
                      </w:r>
                      <w:r>
                        <w:fldChar w:fldCharType="separate"/>
                      </w:r>
                      <w:r>
                        <w:rPr>
                          <w:rFonts w:ascii="微软雅黑" w:hAnsi="微软雅黑" w:eastAsia="微软雅黑" w:cs="微软雅黑"/>
                          <w:color w:val="4C4948"/>
                          <w:spacing w:val="-6"/>
                          <w:sz w:val="18"/>
                          <w:szCs w:val="18"/>
                        </w:rPr>
                        <w:t>责任管理</w:t>
                      </w:r>
                      <w:r>
                        <w:rPr>
                          <w:rFonts w:ascii="微软雅黑" w:hAnsi="微软雅黑" w:eastAsia="微软雅黑" w:cs="微软雅黑"/>
                          <w:color w:val="4C4948"/>
                          <w:spacing w:val="2"/>
                          <w:sz w:val="18"/>
                          <w:szCs w:val="18"/>
                        </w:rPr>
                        <w:t xml:space="preserve">                      </w:t>
                      </w:r>
                      <w:r>
                        <w:rPr>
                          <w:rFonts w:ascii="微软雅黑" w:hAnsi="微软雅黑" w:eastAsia="微软雅黑" w:cs="微软雅黑"/>
                          <w:color w:val="4C4948"/>
                          <w:spacing w:val="-6"/>
                          <w:sz w:val="18"/>
                          <w:szCs w:val="18"/>
                        </w:rPr>
                        <w:t>27</w:t>
                      </w:r>
                      <w:r>
                        <w:rPr>
                          <w:rFonts w:ascii="微软雅黑" w:hAnsi="微软雅黑" w:eastAsia="微软雅黑" w:cs="微软雅黑"/>
                          <w:color w:val="4C4948"/>
                          <w:spacing w:val="-6"/>
                          <w:sz w:val="18"/>
                          <w:szCs w:val="18"/>
                        </w:rPr>
                        <w:fldChar w:fldCharType="end"/>
                      </w:r>
                    </w:p>
                    <w:p w14:paraId="7B9F0DFF">
                      <w:pPr>
                        <w:spacing w:before="172" w:line="174" w:lineRule="auto"/>
                        <w:ind w:left="20"/>
                        <w:rPr>
                          <w:rFonts w:ascii="微软雅黑" w:hAnsi="微软雅黑" w:eastAsia="微软雅黑" w:cs="微软雅黑"/>
                          <w:sz w:val="18"/>
                          <w:szCs w:val="18"/>
                        </w:rPr>
                      </w:pPr>
                      <w:bookmarkStart w:id="21" w:name="bookmark7"/>
                      <w:bookmarkEnd w:id="21"/>
                      <w:r>
                        <w:fldChar w:fldCharType="begin"/>
                      </w:r>
                      <w:r>
                        <w:instrText xml:space="preserve"> HYPERLINK \l "bookmark7" </w:instrText>
                      </w:r>
                      <w:r>
                        <w:fldChar w:fldCharType="separate"/>
                      </w:r>
                      <w:r>
                        <w:rPr>
                          <w:rFonts w:ascii="微软雅黑" w:hAnsi="微软雅黑" w:eastAsia="微软雅黑" w:cs="微软雅黑"/>
                          <w:color w:val="4C4948"/>
                          <w:spacing w:val="-6"/>
                          <w:sz w:val="18"/>
                          <w:szCs w:val="18"/>
                        </w:rPr>
                        <w:t>守法合规</w:t>
                      </w:r>
                      <w:r>
                        <w:rPr>
                          <w:rFonts w:ascii="微软雅黑" w:hAnsi="微软雅黑" w:eastAsia="微软雅黑" w:cs="微软雅黑"/>
                          <w:color w:val="4C4948"/>
                          <w:spacing w:val="2"/>
                          <w:sz w:val="18"/>
                          <w:szCs w:val="18"/>
                        </w:rPr>
                        <w:t xml:space="preserve">                      </w:t>
                      </w:r>
                      <w:r>
                        <w:rPr>
                          <w:rFonts w:ascii="微软雅黑" w:hAnsi="微软雅黑" w:eastAsia="微软雅黑" w:cs="微软雅黑"/>
                          <w:color w:val="4C4948"/>
                          <w:spacing w:val="-6"/>
                          <w:sz w:val="18"/>
                          <w:szCs w:val="18"/>
                        </w:rPr>
                        <w:t>31</w:t>
                      </w:r>
                      <w:r>
                        <w:rPr>
                          <w:rFonts w:ascii="微软雅黑" w:hAnsi="微软雅黑" w:eastAsia="微软雅黑" w:cs="微软雅黑"/>
                          <w:color w:val="4C4948"/>
                          <w:spacing w:val="-6"/>
                          <w:sz w:val="18"/>
                          <w:szCs w:val="18"/>
                        </w:rPr>
                        <w:fldChar w:fldCharType="end"/>
                      </w:r>
                    </w:p>
                    <w:p w14:paraId="3742D031">
                      <w:pPr>
                        <w:spacing w:before="171" w:line="176" w:lineRule="auto"/>
                        <w:ind w:left="20"/>
                        <w:rPr>
                          <w:rFonts w:ascii="微软雅黑" w:hAnsi="微软雅黑" w:eastAsia="微软雅黑" w:cs="微软雅黑"/>
                          <w:sz w:val="18"/>
                          <w:szCs w:val="18"/>
                        </w:rPr>
                      </w:pPr>
                      <w:bookmarkStart w:id="22" w:name="bookmark8"/>
                      <w:bookmarkEnd w:id="22"/>
                      <w:r>
                        <w:fldChar w:fldCharType="begin"/>
                      </w:r>
                      <w:r>
                        <w:instrText xml:space="preserve"> HYPERLINK \l "bookmark8" </w:instrText>
                      </w:r>
                      <w:r>
                        <w:fldChar w:fldCharType="separate"/>
                      </w:r>
                      <w:r>
                        <w:rPr>
                          <w:rFonts w:ascii="微软雅黑" w:hAnsi="微软雅黑" w:eastAsia="微软雅黑" w:cs="微软雅黑"/>
                          <w:color w:val="4C4948"/>
                          <w:spacing w:val="-6"/>
                          <w:sz w:val="18"/>
                          <w:szCs w:val="18"/>
                        </w:rPr>
                        <w:t>安全生产</w:t>
                      </w:r>
                      <w:r>
                        <w:rPr>
                          <w:rFonts w:ascii="微软雅黑" w:hAnsi="微软雅黑" w:eastAsia="微软雅黑" w:cs="微软雅黑"/>
                          <w:color w:val="4C4948"/>
                          <w:spacing w:val="2"/>
                          <w:sz w:val="18"/>
                          <w:szCs w:val="18"/>
                        </w:rPr>
                        <w:t xml:space="preserve">                      </w:t>
                      </w:r>
                      <w:r>
                        <w:rPr>
                          <w:rFonts w:ascii="微软雅黑" w:hAnsi="微软雅黑" w:eastAsia="微软雅黑" w:cs="微软雅黑"/>
                          <w:color w:val="4C4948"/>
                          <w:spacing w:val="-6"/>
                          <w:sz w:val="18"/>
                          <w:szCs w:val="18"/>
                        </w:rPr>
                        <w:t>32</w:t>
                      </w:r>
                      <w:r>
                        <w:rPr>
                          <w:rFonts w:ascii="微软雅黑" w:hAnsi="微软雅黑" w:eastAsia="微软雅黑" w:cs="微软雅黑"/>
                          <w:color w:val="4C4948"/>
                          <w:spacing w:val="-6"/>
                          <w:sz w:val="18"/>
                          <w:szCs w:val="18"/>
                        </w:rPr>
                        <w:fldChar w:fldCharType="end"/>
                      </w:r>
                    </w:p>
                  </w:sdtContent>
                </w:sdt>
              </w:txbxContent>
            </v:textbox>
          </v:shape>
        </w:pict>
      </w:r>
      <w:r>
        <w:pict>
          <v:shape id="_x0000_s1040" o:spid="_x0000_s1040" o:spt="202" type="#_x0000_t202" style="position:absolute;left:0pt;margin-left:970.1pt;margin-top:12.6pt;height:112.4pt;width:107.8pt;z-index:251673600;mso-width-relative:page;mso-height-relative:page;" filled="f" stroked="f" coordsize="21600,21600">
            <v:path/>
            <v:fill on="f" focussize="0,0"/>
            <v:stroke on="f"/>
            <v:imagedata o:title=""/>
            <o:lock v:ext="edit" aspectratio="f"/>
            <v:textbox inset="0mm,0mm,0mm,0mm">
              <w:txbxContent>
                <w:sdt>
                  <w:sdtPr>
                    <w:rPr>
                      <w:rFonts w:ascii="微软雅黑" w:hAnsi="微软雅黑" w:eastAsia="微软雅黑" w:cs="微软雅黑"/>
                      <w:sz w:val="18"/>
                      <w:szCs w:val="18"/>
                    </w:rPr>
                    <w:id w:val="147483337"/>
                    <w:docPartObj>
                      <w:docPartGallery w:val="Table of Contents"/>
                      <w:docPartUnique/>
                    </w:docPartObj>
                  </w:sdtPr>
                  <w:sdtEndPr>
                    <w:rPr>
                      <w:rFonts w:ascii="微软雅黑" w:hAnsi="微软雅黑" w:eastAsia="微软雅黑" w:cs="微软雅黑"/>
                      <w:sz w:val="18"/>
                      <w:szCs w:val="18"/>
                    </w:rPr>
                  </w:sdtEndPr>
                  <w:sdtContent>
                    <w:p w14:paraId="43DE4623">
                      <w:pPr>
                        <w:spacing w:before="19" w:line="176" w:lineRule="auto"/>
                        <w:ind w:left="21"/>
                        <w:rPr>
                          <w:rFonts w:ascii="微软雅黑" w:hAnsi="微软雅黑" w:eastAsia="微软雅黑" w:cs="微软雅黑"/>
                          <w:sz w:val="18"/>
                          <w:szCs w:val="18"/>
                        </w:rPr>
                      </w:pPr>
                      <w:bookmarkStart w:id="23" w:name="bookmark9"/>
                      <w:bookmarkEnd w:id="23"/>
                      <w:r>
                        <w:fldChar w:fldCharType="begin"/>
                      </w:r>
                      <w:r>
                        <w:instrText xml:space="preserve"> HYPERLINK \l "bookmark9" </w:instrText>
                      </w:r>
                      <w:r>
                        <w:fldChar w:fldCharType="separate"/>
                      </w:r>
                      <w:r>
                        <w:rPr>
                          <w:rFonts w:ascii="微软雅黑" w:hAnsi="微软雅黑" w:eastAsia="微软雅黑" w:cs="微软雅黑"/>
                          <w:color w:val="4C4948"/>
                          <w:spacing w:val="-5"/>
                          <w:sz w:val="18"/>
                          <w:szCs w:val="18"/>
                        </w:rPr>
                        <w:t>产品管理</w:t>
                      </w:r>
                      <w:r>
                        <w:rPr>
                          <w:rFonts w:ascii="微软雅黑" w:hAnsi="微软雅黑" w:eastAsia="微软雅黑" w:cs="微软雅黑"/>
                          <w:color w:val="4C4948"/>
                          <w:spacing w:val="2"/>
                          <w:sz w:val="18"/>
                          <w:szCs w:val="18"/>
                        </w:rPr>
                        <w:t xml:space="preserve">                      </w:t>
                      </w:r>
                      <w:r>
                        <w:rPr>
                          <w:rFonts w:ascii="微软雅黑" w:hAnsi="微软雅黑" w:eastAsia="微软雅黑" w:cs="微软雅黑"/>
                          <w:color w:val="4C4948"/>
                          <w:spacing w:val="-5"/>
                          <w:sz w:val="18"/>
                          <w:szCs w:val="18"/>
                        </w:rPr>
                        <w:t>36</w:t>
                      </w:r>
                      <w:r>
                        <w:rPr>
                          <w:rFonts w:ascii="微软雅黑" w:hAnsi="微软雅黑" w:eastAsia="微软雅黑" w:cs="微软雅黑"/>
                          <w:color w:val="4C4948"/>
                          <w:spacing w:val="-5"/>
                          <w:sz w:val="18"/>
                          <w:szCs w:val="18"/>
                        </w:rPr>
                        <w:fldChar w:fldCharType="end"/>
                      </w:r>
                    </w:p>
                    <w:p w14:paraId="4A3F7988">
                      <w:pPr>
                        <w:spacing w:before="167" w:line="176" w:lineRule="auto"/>
                        <w:ind w:left="22"/>
                        <w:rPr>
                          <w:rFonts w:ascii="微软雅黑" w:hAnsi="微软雅黑" w:eastAsia="微软雅黑" w:cs="微软雅黑"/>
                          <w:sz w:val="18"/>
                          <w:szCs w:val="18"/>
                        </w:rPr>
                      </w:pPr>
                      <w:bookmarkStart w:id="24" w:name="bookmark10"/>
                      <w:bookmarkEnd w:id="24"/>
                      <w:r>
                        <w:fldChar w:fldCharType="begin"/>
                      </w:r>
                      <w:r>
                        <w:instrText xml:space="preserve"> HYPERLINK \l "bookmark10" </w:instrText>
                      </w:r>
                      <w:r>
                        <w:fldChar w:fldCharType="separate"/>
                      </w:r>
                      <w:r>
                        <w:rPr>
                          <w:rFonts w:ascii="微软雅黑" w:hAnsi="微软雅黑" w:eastAsia="微软雅黑" w:cs="微软雅黑"/>
                          <w:color w:val="4C4948"/>
                          <w:spacing w:val="-5"/>
                          <w:sz w:val="18"/>
                          <w:szCs w:val="18"/>
                        </w:rPr>
                        <w:t>渠道建设</w:t>
                      </w:r>
                      <w:r>
                        <w:rPr>
                          <w:rFonts w:ascii="微软雅黑" w:hAnsi="微软雅黑" w:eastAsia="微软雅黑" w:cs="微软雅黑"/>
                          <w:color w:val="4C4948"/>
                          <w:spacing w:val="2"/>
                          <w:sz w:val="18"/>
                          <w:szCs w:val="18"/>
                        </w:rPr>
                        <w:t xml:space="preserve">                      </w:t>
                      </w:r>
                      <w:r>
                        <w:rPr>
                          <w:rFonts w:ascii="微软雅黑" w:hAnsi="微软雅黑" w:eastAsia="微软雅黑" w:cs="微软雅黑"/>
                          <w:color w:val="4C4948"/>
                          <w:spacing w:val="-5"/>
                          <w:sz w:val="18"/>
                          <w:szCs w:val="18"/>
                        </w:rPr>
                        <w:t>37</w:t>
                      </w:r>
                      <w:r>
                        <w:rPr>
                          <w:rFonts w:ascii="微软雅黑" w:hAnsi="微软雅黑" w:eastAsia="微软雅黑" w:cs="微软雅黑"/>
                          <w:color w:val="4C4948"/>
                          <w:spacing w:val="-5"/>
                          <w:sz w:val="18"/>
                          <w:szCs w:val="18"/>
                        </w:rPr>
                        <w:fldChar w:fldCharType="end"/>
                      </w:r>
                    </w:p>
                    <w:p w14:paraId="77F6CB0D">
                      <w:pPr>
                        <w:spacing w:before="172" w:line="174" w:lineRule="auto"/>
                        <w:ind w:left="20"/>
                        <w:rPr>
                          <w:rFonts w:ascii="微软雅黑" w:hAnsi="微软雅黑" w:eastAsia="微软雅黑" w:cs="微软雅黑"/>
                          <w:sz w:val="18"/>
                          <w:szCs w:val="18"/>
                        </w:rPr>
                      </w:pPr>
                      <w:bookmarkStart w:id="25" w:name="bookmark11"/>
                      <w:bookmarkEnd w:id="25"/>
                      <w:r>
                        <w:fldChar w:fldCharType="begin"/>
                      </w:r>
                      <w:r>
                        <w:instrText xml:space="preserve"> HYPERLINK \l "bookmark11" </w:instrText>
                      </w:r>
                      <w:r>
                        <w:fldChar w:fldCharType="separate"/>
                      </w:r>
                      <w:r>
                        <w:rPr>
                          <w:rFonts w:ascii="微软雅黑" w:hAnsi="微软雅黑" w:eastAsia="微软雅黑" w:cs="微软雅黑"/>
                          <w:color w:val="4C4948"/>
                          <w:spacing w:val="-5"/>
                          <w:sz w:val="18"/>
                          <w:szCs w:val="18"/>
                        </w:rPr>
                        <w:t>技术管理</w:t>
                      </w:r>
                      <w:r>
                        <w:rPr>
                          <w:rFonts w:ascii="微软雅黑" w:hAnsi="微软雅黑" w:eastAsia="微软雅黑" w:cs="微软雅黑"/>
                          <w:color w:val="4C4948"/>
                          <w:spacing w:val="2"/>
                          <w:sz w:val="18"/>
                          <w:szCs w:val="18"/>
                        </w:rPr>
                        <w:t xml:space="preserve">                      </w:t>
                      </w:r>
                      <w:r>
                        <w:rPr>
                          <w:rFonts w:ascii="微软雅黑" w:hAnsi="微软雅黑" w:eastAsia="微软雅黑" w:cs="微软雅黑"/>
                          <w:color w:val="4C4948"/>
                          <w:spacing w:val="-5"/>
                          <w:sz w:val="18"/>
                          <w:szCs w:val="18"/>
                        </w:rPr>
                        <w:t>39</w:t>
                      </w:r>
                      <w:r>
                        <w:rPr>
                          <w:rFonts w:ascii="微软雅黑" w:hAnsi="微软雅黑" w:eastAsia="微软雅黑" w:cs="微软雅黑"/>
                          <w:color w:val="4C4948"/>
                          <w:spacing w:val="-5"/>
                          <w:sz w:val="18"/>
                          <w:szCs w:val="18"/>
                        </w:rPr>
                        <w:fldChar w:fldCharType="end"/>
                      </w:r>
                    </w:p>
                    <w:p w14:paraId="1AABF697">
                      <w:pPr>
                        <w:spacing w:before="170" w:line="175" w:lineRule="auto"/>
                        <w:ind w:left="22"/>
                        <w:rPr>
                          <w:rFonts w:ascii="微软雅黑" w:hAnsi="微软雅黑" w:eastAsia="微软雅黑" w:cs="微软雅黑"/>
                          <w:sz w:val="18"/>
                          <w:szCs w:val="18"/>
                        </w:rPr>
                      </w:pPr>
                      <w:bookmarkStart w:id="26" w:name="bookmark12"/>
                      <w:bookmarkEnd w:id="26"/>
                      <w:r>
                        <w:fldChar w:fldCharType="begin"/>
                      </w:r>
                      <w:r>
                        <w:instrText xml:space="preserve"> HYPERLINK \l "bookmark12" </w:instrText>
                      </w:r>
                      <w:r>
                        <w:fldChar w:fldCharType="separate"/>
                      </w:r>
                      <w:r>
                        <w:rPr>
                          <w:rFonts w:ascii="微软雅黑" w:hAnsi="微软雅黑" w:eastAsia="微软雅黑" w:cs="微软雅黑"/>
                          <w:color w:val="4C4948"/>
                          <w:spacing w:val="-5"/>
                          <w:sz w:val="18"/>
                          <w:szCs w:val="18"/>
                        </w:rPr>
                        <w:t>理性营销</w:t>
                      </w:r>
                      <w:r>
                        <w:rPr>
                          <w:rFonts w:ascii="微软雅黑" w:hAnsi="微软雅黑" w:eastAsia="微软雅黑" w:cs="微软雅黑"/>
                          <w:color w:val="4C4948"/>
                          <w:spacing w:val="2"/>
                          <w:sz w:val="18"/>
                          <w:szCs w:val="18"/>
                        </w:rPr>
                        <w:t xml:space="preserve">                      </w:t>
                      </w:r>
                      <w:r>
                        <w:rPr>
                          <w:rFonts w:ascii="微软雅黑" w:hAnsi="微软雅黑" w:eastAsia="微软雅黑" w:cs="微软雅黑"/>
                          <w:color w:val="4C4948"/>
                          <w:spacing w:val="-5"/>
                          <w:sz w:val="18"/>
                          <w:szCs w:val="18"/>
                        </w:rPr>
                        <w:t>41</w:t>
                      </w:r>
                      <w:r>
                        <w:rPr>
                          <w:rFonts w:ascii="微软雅黑" w:hAnsi="微软雅黑" w:eastAsia="微软雅黑" w:cs="微软雅黑"/>
                          <w:color w:val="4C4948"/>
                          <w:spacing w:val="-5"/>
                          <w:sz w:val="18"/>
                          <w:szCs w:val="18"/>
                        </w:rPr>
                        <w:fldChar w:fldCharType="end"/>
                      </w:r>
                    </w:p>
                    <w:p w14:paraId="2584C0D5">
                      <w:pPr>
                        <w:spacing w:before="171" w:line="177" w:lineRule="auto"/>
                        <w:ind w:left="21"/>
                        <w:rPr>
                          <w:rFonts w:ascii="微软雅黑" w:hAnsi="微软雅黑" w:eastAsia="微软雅黑" w:cs="微软雅黑"/>
                          <w:sz w:val="18"/>
                          <w:szCs w:val="18"/>
                        </w:rPr>
                      </w:pPr>
                      <w:bookmarkStart w:id="27" w:name="bookmark13"/>
                      <w:bookmarkEnd w:id="27"/>
                      <w:r>
                        <w:fldChar w:fldCharType="begin"/>
                      </w:r>
                      <w:r>
                        <w:instrText xml:space="preserve"> HYPERLINK \l "bookmark13" </w:instrText>
                      </w:r>
                      <w:r>
                        <w:fldChar w:fldCharType="separate"/>
                      </w:r>
                      <w:r>
                        <w:rPr>
                          <w:rFonts w:ascii="微软雅黑" w:hAnsi="微软雅黑" w:eastAsia="微软雅黑" w:cs="微软雅黑"/>
                          <w:color w:val="4C4948"/>
                          <w:spacing w:val="-5"/>
                          <w:sz w:val="18"/>
                          <w:szCs w:val="18"/>
                        </w:rPr>
                        <w:t>透明运营</w:t>
                      </w:r>
                      <w:r>
                        <w:rPr>
                          <w:rFonts w:ascii="微软雅黑" w:hAnsi="微软雅黑" w:eastAsia="微软雅黑" w:cs="微软雅黑"/>
                          <w:color w:val="4C4948"/>
                          <w:spacing w:val="2"/>
                          <w:sz w:val="18"/>
                          <w:szCs w:val="18"/>
                        </w:rPr>
                        <w:t xml:space="preserve">                      </w:t>
                      </w:r>
                      <w:r>
                        <w:rPr>
                          <w:rFonts w:ascii="微软雅黑" w:hAnsi="微软雅黑" w:eastAsia="微软雅黑" w:cs="微软雅黑"/>
                          <w:color w:val="4C4948"/>
                          <w:spacing w:val="-5"/>
                          <w:sz w:val="18"/>
                          <w:szCs w:val="18"/>
                        </w:rPr>
                        <w:t>44</w:t>
                      </w:r>
                      <w:r>
                        <w:rPr>
                          <w:rFonts w:ascii="微软雅黑" w:hAnsi="微软雅黑" w:eastAsia="微软雅黑" w:cs="微软雅黑"/>
                          <w:color w:val="4C4948"/>
                          <w:spacing w:val="-5"/>
                          <w:sz w:val="18"/>
                          <w:szCs w:val="18"/>
                        </w:rPr>
                        <w:fldChar w:fldCharType="end"/>
                      </w:r>
                    </w:p>
                    <w:p w14:paraId="247403E1">
                      <w:pPr>
                        <w:spacing w:before="171" w:line="175" w:lineRule="auto"/>
                        <w:ind w:left="20"/>
                        <w:rPr>
                          <w:rFonts w:ascii="微软雅黑" w:hAnsi="微软雅黑" w:eastAsia="微软雅黑" w:cs="微软雅黑"/>
                          <w:sz w:val="18"/>
                          <w:szCs w:val="18"/>
                        </w:rPr>
                      </w:pPr>
                      <w:bookmarkStart w:id="28" w:name="bookmark14"/>
                      <w:bookmarkEnd w:id="28"/>
                      <w:r>
                        <w:fldChar w:fldCharType="begin"/>
                      </w:r>
                      <w:r>
                        <w:instrText xml:space="preserve"> HYPERLINK \l "bookmark14" </w:instrText>
                      </w:r>
                      <w:r>
                        <w:fldChar w:fldCharType="separate"/>
                      </w:r>
                      <w:r>
                        <w:rPr>
                          <w:rFonts w:ascii="微软雅黑" w:hAnsi="微软雅黑" w:eastAsia="微软雅黑" w:cs="微软雅黑"/>
                          <w:color w:val="4C4948"/>
                          <w:spacing w:val="-5"/>
                          <w:sz w:val="18"/>
                          <w:szCs w:val="18"/>
                        </w:rPr>
                        <w:t>优质服务</w:t>
                      </w:r>
                      <w:r>
                        <w:rPr>
                          <w:rFonts w:ascii="微软雅黑" w:hAnsi="微软雅黑" w:eastAsia="微软雅黑" w:cs="微软雅黑"/>
                          <w:color w:val="4C4948"/>
                          <w:spacing w:val="2"/>
                          <w:sz w:val="18"/>
                          <w:szCs w:val="18"/>
                        </w:rPr>
                        <w:t xml:space="preserve">                      </w:t>
                      </w:r>
                      <w:r>
                        <w:rPr>
                          <w:rFonts w:ascii="微软雅黑" w:hAnsi="微软雅黑" w:eastAsia="微软雅黑" w:cs="微软雅黑"/>
                          <w:color w:val="4C4948"/>
                          <w:spacing w:val="-5"/>
                          <w:sz w:val="18"/>
                          <w:szCs w:val="18"/>
                        </w:rPr>
                        <w:t>45</w:t>
                      </w:r>
                      <w:r>
                        <w:rPr>
                          <w:rFonts w:ascii="微软雅黑" w:hAnsi="微软雅黑" w:eastAsia="微软雅黑" w:cs="微软雅黑"/>
                          <w:color w:val="4C4948"/>
                          <w:spacing w:val="-5"/>
                          <w:sz w:val="18"/>
                          <w:szCs w:val="18"/>
                        </w:rPr>
                        <w:fldChar w:fldCharType="end"/>
                      </w:r>
                    </w:p>
                  </w:sdtContent>
                </w:sdt>
              </w:txbxContent>
            </v:textbox>
          </v:shape>
        </w:pict>
      </w:r>
      <w:r>
        <w:rPr>
          <w:rFonts w:ascii="微软雅黑" w:hAnsi="微软雅黑" w:eastAsia="微软雅黑" w:cs="微软雅黑"/>
          <w:b/>
          <w:bCs/>
          <w:color w:val="FFFFFF"/>
          <w:spacing w:val="-30"/>
          <w:sz w:val="70"/>
          <w:szCs w:val="70"/>
        </w:rPr>
        <w:t>目录</w:t>
      </w:r>
    </w:p>
    <w:p w14:paraId="2AC926A1">
      <w:pPr>
        <w:pStyle w:val="2"/>
        <w:spacing w:before="134" w:line="197" w:lineRule="auto"/>
        <w:ind w:left="1148"/>
        <w:rPr>
          <w:sz w:val="55"/>
          <w:szCs w:val="55"/>
        </w:rPr>
      </w:pPr>
      <w:r>
        <w:rPr>
          <w:b/>
          <w:bCs/>
          <w:color w:val="FFFFFF"/>
          <w:spacing w:val="-1"/>
          <w:sz w:val="55"/>
          <w:szCs w:val="55"/>
          <w14:textFill>
            <w14:solidFill>
              <w14:srgbClr w14:val="FFFFFF">
                <w14:alpha w14:val="59999"/>
              </w14:srgbClr>
            </w14:solidFill>
          </w14:textFill>
        </w:rPr>
        <w:t>CONTENTS</w:t>
      </w:r>
    </w:p>
    <w:p w14:paraId="35B6C18C">
      <w:pPr>
        <w:pStyle w:val="2"/>
        <w:spacing w:line="308" w:lineRule="auto"/>
      </w:pPr>
    </w:p>
    <w:p w14:paraId="02DC8D77">
      <w:pPr>
        <w:pStyle w:val="2"/>
        <w:spacing w:line="309" w:lineRule="auto"/>
      </w:pPr>
    </w:p>
    <w:p w14:paraId="0F5A0373">
      <w:pPr>
        <w:pStyle w:val="2"/>
        <w:spacing w:line="309" w:lineRule="auto"/>
      </w:pPr>
    </w:p>
    <w:p w14:paraId="2C1B1D80">
      <w:pPr>
        <w:spacing w:line="551" w:lineRule="exact"/>
        <w:ind w:left="6543"/>
      </w:pPr>
      <w:r>
        <w:drawing>
          <wp:anchor distT="0" distB="0" distL="0" distR="0" simplePos="0" relativeHeight="251694080" behindDoc="0" locked="0" layoutInCell="1" allowOverlap="1">
            <wp:simplePos x="0" y="0"/>
            <wp:positionH relativeFrom="column">
              <wp:posOffset>4288790</wp:posOffset>
            </wp:positionH>
            <wp:positionV relativeFrom="paragraph">
              <wp:posOffset>-114935</wp:posOffset>
            </wp:positionV>
            <wp:extent cx="229235" cy="229235"/>
            <wp:effectExtent l="0" t="0" r="0" b="0"/>
            <wp:wrapNone/>
            <wp:docPr id="34" name="IM 34"/>
            <wp:cNvGraphicFramePr/>
            <a:graphic xmlns:a="http://schemas.openxmlformats.org/drawingml/2006/main">
              <a:graphicData uri="http://schemas.openxmlformats.org/drawingml/2006/picture">
                <pic:pic xmlns:pic="http://schemas.openxmlformats.org/drawingml/2006/picture">
                  <pic:nvPicPr>
                    <pic:cNvPr id="34" name="IM 34"/>
                    <pic:cNvPicPr/>
                  </pic:nvPicPr>
                  <pic:blipFill>
                    <a:blip r:embed="rId75"/>
                    <a:stretch>
                      <a:fillRect/>
                    </a:stretch>
                  </pic:blipFill>
                  <pic:spPr>
                    <a:xfrm>
                      <a:off x="0" y="0"/>
                      <a:ext cx="229273" cy="229247"/>
                    </a:xfrm>
                    <a:prstGeom prst="rect">
                      <a:avLst/>
                    </a:prstGeom>
                  </pic:spPr>
                </pic:pic>
              </a:graphicData>
            </a:graphic>
          </wp:anchor>
        </w:drawing>
      </w:r>
      <w:r>
        <w:drawing>
          <wp:anchor distT="0" distB="0" distL="0" distR="0" simplePos="0" relativeHeight="251693056" behindDoc="0" locked="0" layoutInCell="1" allowOverlap="1">
            <wp:simplePos x="0" y="0"/>
            <wp:positionH relativeFrom="column">
              <wp:posOffset>9321800</wp:posOffset>
            </wp:positionH>
            <wp:positionV relativeFrom="paragraph">
              <wp:posOffset>104775</wp:posOffset>
            </wp:positionV>
            <wp:extent cx="200025" cy="74295"/>
            <wp:effectExtent l="0" t="0" r="0" b="0"/>
            <wp:wrapNone/>
            <wp:docPr id="36" name="IM 36"/>
            <wp:cNvGraphicFramePr/>
            <a:graphic xmlns:a="http://schemas.openxmlformats.org/drawingml/2006/main">
              <a:graphicData uri="http://schemas.openxmlformats.org/drawingml/2006/picture">
                <pic:pic xmlns:pic="http://schemas.openxmlformats.org/drawingml/2006/picture">
                  <pic:nvPicPr>
                    <pic:cNvPr id="36" name="IM 36"/>
                    <pic:cNvPicPr/>
                  </pic:nvPicPr>
                  <pic:blipFill>
                    <a:blip r:embed="rId76"/>
                    <a:stretch>
                      <a:fillRect/>
                    </a:stretch>
                  </pic:blipFill>
                  <pic:spPr>
                    <a:xfrm>
                      <a:off x="0" y="0"/>
                      <a:ext cx="200232" cy="74585"/>
                    </a:xfrm>
                    <a:prstGeom prst="rect">
                      <a:avLst/>
                    </a:prstGeom>
                  </pic:spPr>
                </pic:pic>
              </a:graphicData>
            </a:graphic>
          </wp:anchor>
        </w:drawing>
      </w:r>
      <w:r>
        <w:drawing>
          <wp:anchor distT="0" distB="0" distL="0" distR="0" simplePos="0" relativeHeight="251684864" behindDoc="0" locked="0" layoutInCell="1" allowOverlap="1">
            <wp:simplePos x="0" y="0"/>
            <wp:positionH relativeFrom="column">
              <wp:posOffset>9146540</wp:posOffset>
            </wp:positionH>
            <wp:positionV relativeFrom="paragraph">
              <wp:posOffset>220345</wp:posOffset>
            </wp:positionV>
            <wp:extent cx="548005" cy="367030"/>
            <wp:effectExtent l="0" t="0" r="0" b="0"/>
            <wp:wrapNone/>
            <wp:docPr id="38" name="IM 38"/>
            <wp:cNvGraphicFramePr/>
            <a:graphic xmlns:a="http://schemas.openxmlformats.org/drawingml/2006/main">
              <a:graphicData uri="http://schemas.openxmlformats.org/drawingml/2006/picture">
                <pic:pic xmlns:pic="http://schemas.openxmlformats.org/drawingml/2006/picture">
                  <pic:nvPicPr>
                    <pic:cNvPr id="38" name="IM 38"/>
                    <pic:cNvPicPr/>
                  </pic:nvPicPr>
                  <pic:blipFill>
                    <a:blip r:embed="rId77"/>
                    <a:stretch>
                      <a:fillRect/>
                    </a:stretch>
                  </pic:blipFill>
                  <pic:spPr>
                    <a:xfrm>
                      <a:off x="0" y="0"/>
                      <a:ext cx="548043" cy="367220"/>
                    </a:xfrm>
                    <a:prstGeom prst="rect">
                      <a:avLst/>
                    </a:prstGeom>
                  </pic:spPr>
                </pic:pic>
              </a:graphicData>
            </a:graphic>
          </wp:anchor>
        </w:drawing>
      </w:r>
      <w:r>
        <w:drawing>
          <wp:anchor distT="0" distB="0" distL="0" distR="0" simplePos="0" relativeHeight="251683840" behindDoc="0" locked="0" layoutInCell="1" allowOverlap="1">
            <wp:simplePos x="0" y="0"/>
            <wp:positionH relativeFrom="column">
              <wp:posOffset>12333605</wp:posOffset>
            </wp:positionH>
            <wp:positionV relativeFrom="paragraph">
              <wp:posOffset>318770</wp:posOffset>
            </wp:positionV>
            <wp:extent cx="496570" cy="496570"/>
            <wp:effectExtent l="0" t="0" r="0" b="0"/>
            <wp:wrapNone/>
            <wp:docPr id="40" name="IM 40"/>
            <wp:cNvGraphicFramePr/>
            <a:graphic xmlns:a="http://schemas.openxmlformats.org/drawingml/2006/main">
              <a:graphicData uri="http://schemas.openxmlformats.org/drawingml/2006/picture">
                <pic:pic xmlns:pic="http://schemas.openxmlformats.org/drawingml/2006/picture">
                  <pic:nvPicPr>
                    <pic:cNvPr id="40" name="IM 40"/>
                    <pic:cNvPicPr/>
                  </pic:nvPicPr>
                  <pic:blipFill>
                    <a:blip r:embed="rId78"/>
                    <a:stretch>
                      <a:fillRect/>
                    </a:stretch>
                  </pic:blipFill>
                  <pic:spPr>
                    <a:xfrm>
                      <a:off x="0" y="0"/>
                      <a:ext cx="496799" cy="496798"/>
                    </a:xfrm>
                    <a:prstGeom prst="rect">
                      <a:avLst/>
                    </a:prstGeom>
                  </pic:spPr>
                </pic:pic>
              </a:graphicData>
            </a:graphic>
          </wp:anchor>
        </w:drawing>
      </w:r>
      <w:r>
        <w:rPr>
          <w:position w:val="-11"/>
        </w:rPr>
        <w:drawing>
          <wp:inline distT="0" distB="0" distL="0" distR="0">
            <wp:extent cx="495935" cy="349885"/>
            <wp:effectExtent l="0" t="0" r="0" b="0"/>
            <wp:docPr id="42" name="IM 42"/>
            <wp:cNvGraphicFramePr/>
            <a:graphic xmlns:a="http://schemas.openxmlformats.org/drawingml/2006/main">
              <a:graphicData uri="http://schemas.openxmlformats.org/drawingml/2006/picture">
                <pic:pic xmlns:pic="http://schemas.openxmlformats.org/drawingml/2006/picture">
                  <pic:nvPicPr>
                    <pic:cNvPr id="42" name="IM 42"/>
                    <pic:cNvPicPr/>
                  </pic:nvPicPr>
                  <pic:blipFill>
                    <a:blip r:embed="rId79"/>
                    <a:stretch>
                      <a:fillRect/>
                    </a:stretch>
                  </pic:blipFill>
                  <pic:spPr>
                    <a:xfrm>
                      <a:off x="0" y="0"/>
                      <a:ext cx="496295" cy="349986"/>
                    </a:xfrm>
                    <a:prstGeom prst="rect">
                      <a:avLst/>
                    </a:prstGeom>
                  </pic:spPr>
                </pic:pic>
              </a:graphicData>
            </a:graphic>
          </wp:inline>
        </w:drawing>
      </w:r>
    </w:p>
    <w:p w14:paraId="6FD0579F">
      <w:pPr>
        <w:spacing w:before="148" w:line="174" w:lineRule="auto"/>
        <w:ind w:left="6560"/>
        <w:rPr>
          <w:rFonts w:ascii="微软雅黑" w:hAnsi="微软雅黑" w:eastAsia="微软雅黑" w:cs="微软雅黑"/>
          <w:sz w:val="56"/>
          <w:szCs w:val="56"/>
        </w:rPr>
      </w:pPr>
      <w:r>
        <w:rPr>
          <w:rFonts w:ascii="微软雅黑" w:hAnsi="微软雅黑" w:eastAsia="微软雅黑" w:cs="微软雅黑"/>
          <w:b/>
          <w:bCs/>
          <w:color w:val="4199D5"/>
          <w:spacing w:val="-10"/>
          <w:sz w:val="56"/>
          <w:szCs w:val="56"/>
        </w:rPr>
        <w:t>公益共飨</w:t>
      </w:r>
    </w:p>
    <w:p w14:paraId="579CE184">
      <w:pPr>
        <w:spacing w:before="186" w:line="176" w:lineRule="auto"/>
        <w:ind w:left="2654"/>
        <w:rPr>
          <w:rFonts w:ascii="微软雅黑" w:hAnsi="微软雅黑" w:eastAsia="微软雅黑" w:cs="微软雅黑"/>
          <w:sz w:val="24"/>
          <w:szCs w:val="24"/>
        </w:rPr>
      </w:pPr>
      <w:r>
        <w:pict>
          <v:shape id="_x0000_s1041" o:spid="_x0000_s1041" o:spt="202" type="#_x0000_t202" style="position:absolute;left:0pt;margin-left:719.4pt;margin-top:-15.4pt;height:63.8pt;width:125.8pt;z-index:251679744;mso-width-relative:page;mso-height-relative:page;" filled="f" stroked="f" coordsize="21600,21600">
            <v:path/>
            <v:fill on="f" focussize="0,0"/>
            <v:stroke on="f"/>
            <v:imagedata o:title=""/>
            <o:lock v:ext="edit" aspectratio="f"/>
            <v:textbox inset="0mm,0mm,0mm,0mm">
              <w:txbxContent>
                <w:p w14:paraId="0F8ABA48">
                  <w:pPr>
                    <w:spacing w:before="21" w:line="174" w:lineRule="auto"/>
                    <w:ind w:left="20"/>
                    <w:rPr>
                      <w:rFonts w:ascii="微软雅黑" w:hAnsi="微软雅黑" w:eastAsia="微软雅黑" w:cs="微软雅黑"/>
                      <w:sz w:val="56"/>
                      <w:szCs w:val="56"/>
                    </w:rPr>
                  </w:pPr>
                  <w:r>
                    <w:rPr>
                      <w:rFonts w:ascii="微软雅黑" w:hAnsi="微软雅黑" w:eastAsia="微软雅黑" w:cs="微软雅黑"/>
                      <w:b/>
                      <w:bCs/>
                      <w:color w:val="F08643"/>
                      <w:spacing w:val="-8"/>
                      <w:sz w:val="56"/>
                      <w:szCs w:val="56"/>
                    </w:rPr>
                    <w:t>伙伴共赢</w:t>
                  </w:r>
                </w:p>
                <w:p w14:paraId="0A23794B">
                  <w:pPr>
                    <w:spacing w:before="8" w:line="176" w:lineRule="auto"/>
                    <w:ind w:left="33"/>
                    <w:rPr>
                      <w:rFonts w:ascii="微软雅黑" w:hAnsi="微软雅黑" w:eastAsia="微软雅黑" w:cs="微软雅黑"/>
                      <w:sz w:val="42"/>
                      <w:szCs w:val="42"/>
                    </w:rPr>
                  </w:pPr>
                  <w:r>
                    <w:rPr>
                      <w:rFonts w:ascii="微软雅黑" w:hAnsi="微软雅黑" w:eastAsia="微软雅黑" w:cs="微软雅黑"/>
                      <w:color w:val="F08643"/>
                      <w:spacing w:val="-9"/>
                      <w:sz w:val="42"/>
                      <w:szCs w:val="42"/>
                    </w:rPr>
                    <w:t>绘就美好未来</w:t>
                  </w:r>
                </w:p>
              </w:txbxContent>
            </v:textbox>
          </v:shape>
        </w:pict>
      </w:r>
      <w:r>
        <w:pict>
          <v:shape id="_x0000_s1042" o:spid="_x0000_s1042" o:spt="202" type="#_x0000_t202" style="position:absolute;left:0pt;margin-left:971pt;margin-top:3.95pt;height:64.3pt;width:124.9pt;z-index:251677696;mso-width-relative:page;mso-height-relative:page;" filled="f" stroked="f" coordsize="21600,21600">
            <v:path/>
            <v:fill on="f" focussize="0,0"/>
            <v:stroke on="f"/>
            <v:imagedata o:title=""/>
            <o:lock v:ext="edit" aspectratio="f"/>
            <v:textbox inset="0mm,0mm,0mm,0mm">
              <w:txbxContent>
                <w:p w14:paraId="733DB9D8">
                  <w:pPr>
                    <w:spacing w:before="18" w:line="177" w:lineRule="auto"/>
                    <w:ind w:left="24"/>
                    <w:rPr>
                      <w:rFonts w:ascii="微软雅黑" w:hAnsi="微软雅黑" w:eastAsia="微软雅黑" w:cs="微软雅黑"/>
                      <w:sz w:val="56"/>
                      <w:szCs w:val="56"/>
                    </w:rPr>
                  </w:pPr>
                  <w:r>
                    <w:rPr>
                      <w:rFonts w:ascii="微软雅黑" w:hAnsi="微软雅黑" w:eastAsia="微软雅黑" w:cs="微软雅黑"/>
                      <w:b/>
                      <w:bCs/>
                      <w:color w:val="38B270"/>
                      <w:spacing w:val="-12"/>
                      <w:sz w:val="56"/>
                      <w:szCs w:val="56"/>
                    </w:rPr>
                    <w:t>绿色共享</w:t>
                  </w:r>
                </w:p>
                <w:p w14:paraId="5F7752D5">
                  <w:pPr>
                    <w:spacing w:before="9" w:line="176" w:lineRule="auto"/>
                    <w:ind w:left="20"/>
                    <w:rPr>
                      <w:rFonts w:ascii="微软雅黑" w:hAnsi="微软雅黑" w:eastAsia="微软雅黑" w:cs="微软雅黑"/>
                      <w:sz w:val="42"/>
                      <w:szCs w:val="42"/>
                    </w:rPr>
                  </w:pPr>
                  <w:r>
                    <w:rPr>
                      <w:rFonts w:ascii="微软雅黑" w:hAnsi="微软雅黑" w:eastAsia="微软雅黑" w:cs="微软雅黑"/>
                      <w:color w:val="38B270"/>
                      <w:spacing w:val="-9"/>
                      <w:sz w:val="42"/>
                      <w:szCs w:val="42"/>
                    </w:rPr>
                    <w:t>守护美好生态</w:t>
                  </w:r>
                </w:p>
              </w:txbxContent>
            </v:textbox>
          </v:shape>
        </w:pict>
      </w:r>
      <w:r>
        <w:pict>
          <v:shape id="_x0000_s1043" o:spid="_x0000_s1043" o:spt="202" type="#_x0000_t202" style="position:absolute;left:0pt;margin-left:327.15pt;margin-top:-0.3pt;height:28.45pt;width:125.05pt;z-index:251682816;mso-width-relative:page;mso-height-relative:page;" filled="f" stroked="f" coordsize="21600,21600">
            <v:path/>
            <v:fill on="f" focussize="0,0"/>
            <v:stroke on="f"/>
            <v:imagedata o:title=""/>
            <o:lock v:ext="edit" aspectratio="f"/>
            <v:textbox inset="0mm,0mm,0mm,0mm">
              <w:txbxContent>
                <w:p w14:paraId="21862A2E">
                  <w:pPr>
                    <w:spacing w:before="19" w:line="176" w:lineRule="auto"/>
                    <w:ind w:left="20"/>
                    <w:rPr>
                      <w:rFonts w:ascii="微软雅黑" w:hAnsi="微软雅黑" w:eastAsia="微软雅黑" w:cs="微软雅黑"/>
                      <w:sz w:val="42"/>
                      <w:szCs w:val="42"/>
                    </w:rPr>
                  </w:pPr>
                  <w:r>
                    <w:rPr>
                      <w:rFonts w:ascii="微软雅黑" w:hAnsi="微软雅黑" w:eastAsia="微软雅黑" w:cs="微软雅黑"/>
                      <w:color w:val="4199D5"/>
                      <w:spacing w:val="-9"/>
                      <w:sz w:val="42"/>
                      <w:szCs w:val="42"/>
                    </w:rPr>
                    <w:t>添彩美好生活</w:t>
                  </w:r>
                </w:p>
              </w:txbxContent>
            </v:textbox>
          </v:shape>
        </w:pict>
      </w:r>
      <w:r>
        <w:pict>
          <v:shape id="_x0000_s1044" o:spid="_x0000_s1044" o:spt="202" type="#_x0000_t202" style="position:absolute;left:0pt;margin-left:216.7pt;margin-top:10.75pt;height:54.55pt;width:11.65pt;z-index:251691008;mso-width-relative:page;mso-height-relative:page;" filled="f" stroked="f" coordsize="21600,21600">
            <v:path/>
            <v:fill on="f" focussize="0,0"/>
            <v:stroke on="f"/>
            <v:imagedata o:title=""/>
            <o:lock v:ext="edit" aspectratio="f"/>
            <v:textbox inset="0mm,0mm,0mm,0mm">
              <w:txbxContent>
                <w:p w14:paraId="2DD59006">
                  <w:pPr>
                    <w:spacing w:before="19" w:line="164" w:lineRule="auto"/>
                    <w:ind w:left="20"/>
                    <w:rPr>
                      <w:rFonts w:ascii="微软雅黑" w:hAnsi="微软雅黑" w:eastAsia="微软雅黑" w:cs="微软雅黑"/>
                      <w:sz w:val="18"/>
                      <w:szCs w:val="18"/>
                    </w:rPr>
                  </w:pPr>
                  <w:r>
                    <w:rPr>
                      <w:rFonts w:ascii="微软雅黑" w:hAnsi="微软雅黑" w:eastAsia="微软雅黑" w:cs="微软雅黑"/>
                      <w:color w:val="3E3A39"/>
                      <w:spacing w:val="-5"/>
                      <w:sz w:val="18"/>
                      <w:szCs w:val="18"/>
                    </w:rPr>
                    <w:t>01</w:t>
                  </w:r>
                </w:p>
                <w:p w14:paraId="5F7DD4EB">
                  <w:pPr>
                    <w:spacing w:before="208" w:line="164" w:lineRule="auto"/>
                    <w:ind w:left="20"/>
                    <w:rPr>
                      <w:rFonts w:ascii="微软雅黑" w:hAnsi="微软雅黑" w:eastAsia="微软雅黑" w:cs="微软雅黑"/>
                      <w:sz w:val="18"/>
                      <w:szCs w:val="18"/>
                    </w:rPr>
                  </w:pPr>
                  <w:r>
                    <w:rPr>
                      <w:rFonts w:ascii="微软雅黑" w:hAnsi="微软雅黑" w:eastAsia="微软雅黑" w:cs="微软雅黑"/>
                      <w:color w:val="3E3A39"/>
                      <w:spacing w:val="-5"/>
                      <w:sz w:val="18"/>
                      <w:szCs w:val="18"/>
                    </w:rPr>
                    <w:t>04</w:t>
                  </w:r>
                </w:p>
                <w:p w14:paraId="3D88C25B">
                  <w:pPr>
                    <w:spacing w:before="208" w:line="164" w:lineRule="auto"/>
                    <w:ind w:left="20"/>
                    <w:rPr>
                      <w:rFonts w:ascii="微软雅黑" w:hAnsi="微软雅黑" w:eastAsia="微软雅黑" w:cs="微软雅黑"/>
                      <w:sz w:val="18"/>
                      <w:szCs w:val="18"/>
                    </w:rPr>
                  </w:pPr>
                  <w:r>
                    <w:rPr>
                      <w:rFonts w:ascii="微软雅黑" w:hAnsi="微软雅黑" w:eastAsia="微软雅黑" w:cs="微软雅黑"/>
                      <w:color w:val="3E3A39"/>
                      <w:spacing w:val="-5"/>
                      <w:sz w:val="18"/>
                      <w:szCs w:val="18"/>
                    </w:rPr>
                    <w:t>06</w:t>
                  </w:r>
                </w:p>
              </w:txbxContent>
            </v:textbox>
          </v:shape>
        </w:pict>
      </w:r>
      <w:r>
        <w:rPr>
          <w:rFonts w:ascii="微软雅黑" w:hAnsi="微软雅黑" w:eastAsia="微软雅黑" w:cs="微软雅黑"/>
          <w:b/>
          <w:bCs/>
          <w:color w:val="3E3A39"/>
          <w:spacing w:val="-4"/>
          <w:sz w:val="24"/>
          <w:szCs w:val="24"/>
        </w:rPr>
        <w:t>报告说明</w:t>
      </w:r>
    </w:p>
    <w:p w14:paraId="5AEEFA36">
      <w:pPr>
        <w:spacing w:before="116" w:line="178" w:lineRule="auto"/>
        <w:ind w:left="2650"/>
        <w:rPr>
          <w:rFonts w:ascii="微软雅黑" w:hAnsi="微软雅黑" w:eastAsia="微软雅黑" w:cs="微软雅黑"/>
          <w:sz w:val="24"/>
          <w:szCs w:val="24"/>
        </w:rPr>
      </w:pPr>
      <w:r>
        <w:pict>
          <v:shape id="_x0000_s1045" o:spid="_x0000_s1045" style="position:absolute;left:0pt;margin-left:327.3pt;margin-top:10.4pt;height:8.45pt;width:139.1pt;z-index:251686912;mso-width-relative:page;mso-height-relative:page;" filled="f" stroked="t" coordsize="2782,168" path="m2697,165c2742,165,2778,128,2778,84c2778,39,2742,2,2697,2c2652,2,2616,39,2616,84c2616,128,2652,165,2697,165m42,124c65,124,83,106,83,84c83,61,65,43,42,43c20,43,2,61,2,84c2,106,20,124,42,124m2697,123c2719,123,2736,105,2736,84c2736,62,2719,44,2697,44c2675,44,2658,62,2658,84c2658,105,2675,123,2697,123m2613,84l85,84e">
            <v:fill on="f" focussize="0,0"/>
            <v:stroke weight="0.28pt" color="#1577BE" miterlimit="4" joinstyle="miter"/>
            <v:imagedata o:title=""/>
            <o:lock v:ext="edit"/>
          </v:shape>
        </w:pict>
      </w:r>
      <w:r>
        <w:rPr>
          <w:rFonts w:ascii="微软雅黑" w:hAnsi="微软雅黑" w:eastAsia="微软雅黑" w:cs="微软雅黑"/>
          <w:b/>
          <w:bCs/>
          <w:color w:val="3E3A39"/>
          <w:spacing w:val="-3"/>
          <w:sz w:val="24"/>
          <w:szCs w:val="24"/>
        </w:rPr>
        <w:t>领导致辞</w:t>
      </w:r>
    </w:p>
    <w:p w14:paraId="65B82318">
      <w:pPr>
        <w:spacing w:before="113" w:line="177" w:lineRule="auto"/>
        <w:ind w:left="2655"/>
        <w:rPr>
          <w:rFonts w:ascii="微软雅黑" w:hAnsi="微软雅黑" w:eastAsia="微软雅黑" w:cs="微软雅黑"/>
          <w:sz w:val="24"/>
          <w:szCs w:val="24"/>
        </w:rPr>
      </w:pPr>
      <w:r>
        <w:pict>
          <v:shape id="_x0000_s1046" o:spid="_x0000_s1046" o:spt="202" type="#_x0000_t202" style="position:absolute;left:0pt;margin-left:326.4pt;margin-top:10.15pt;height:92.6pt;width:107.8pt;z-index:251674624;mso-width-relative:page;mso-height-relative:page;" filled="f" stroked="f" coordsize="21600,21600">
            <v:path/>
            <v:fill on="f" focussize="0,0"/>
            <v:stroke on="f"/>
            <v:imagedata o:title=""/>
            <o:lock v:ext="edit" aspectratio="f"/>
            <v:textbox inset="0mm,0mm,0mm,0mm">
              <w:txbxContent>
                <w:sdt>
                  <w:sdtPr>
                    <w:rPr>
                      <w:rFonts w:ascii="微软雅黑" w:hAnsi="微软雅黑" w:eastAsia="微软雅黑" w:cs="微软雅黑"/>
                      <w:sz w:val="18"/>
                      <w:szCs w:val="18"/>
                    </w:rPr>
                    <w:id w:val="147475678"/>
                    <w:docPartObj>
                      <w:docPartGallery w:val="Table of Contents"/>
                      <w:docPartUnique/>
                    </w:docPartObj>
                  </w:sdtPr>
                  <w:sdtEndPr>
                    <w:rPr>
                      <w:rFonts w:ascii="微软雅黑" w:hAnsi="微软雅黑" w:eastAsia="微软雅黑" w:cs="微软雅黑"/>
                      <w:sz w:val="18"/>
                      <w:szCs w:val="18"/>
                    </w:rPr>
                  </w:sdtEndPr>
                  <w:sdtContent>
                    <w:p w14:paraId="3B1D125B">
                      <w:pPr>
                        <w:spacing w:before="19" w:line="175" w:lineRule="auto"/>
                        <w:ind w:left="21"/>
                        <w:rPr>
                          <w:rFonts w:ascii="微软雅黑" w:hAnsi="微软雅黑" w:eastAsia="微软雅黑" w:cs="微软雅黑"/>
                          <w:sz w:val="18"/>
                          <w:szCs w:val="18"/>
                        </w:rPr>
                      </w:pPr>
                      <w:bookmarkStart w:id="29" w:name="bookmark15"/>
                      <w:bookmarkEnd w:id="29"/>
                      <w:r>
                        <w:fldChar w:fldCharType="begin"/>
                      </w:r>
                      <w:r>
                        <w:instrText xml:space="preserve"> HYPERLINK \l "bookmark15" </w:instrText>
                      </w:r>
                      <w:r>
                        <w:fldChar w:fldCharType="separate"/>
                      </w:r>
                      <w:r>
                        <w:rPr>
                          <w:rFonts w:ascii="微软雅黑" w:hAnsi="微软雅黑" w:eastAsia="微软雅黑" w:cs="微软雅黑"/>
                          <w:color w:val="4C4948"/>
                          <w:spacing w:val="-2"/>
                          <w:sz w:val="18"/>
                          <w:szCs w:val="18"/>
                        </w:rPr>
                        <w:t>公益金筹集                    12</w:t>
                      </w:r>
                      <w:r>
                        <w:rPr>
                          <w:rFonts w:ascii="微软雅黑" w:hAnsi="微软雅黑" w:eastAsia="微软雅黑" w:cs="微软雅黑"/>
                          <w:color w:val="4C4948"/>
                          <w:spacing w:val="-2"/>
                          <w:sz w:val="18"/>
                          <w:szCs w:val="18"/>
                        </w:rPr>
                        <w:fldChar w:fldCharType="end"/>
                      </w:r>
                    </w:p>
                    <w:p w14:paraId="2A43B434">
                      <w:pPr>
                        <w:spacing w:before="172" w:line="175" w:lineRule="auto"/>
                        <w:ind w:left="21"/>
                        <w:rPr>
                          <w:rFonts w:ascii="微软雅黑" w:hAnsi="微软雅黑" w:eastAsia="微软雅黑" w:cs="微软雅黑"/>
                          <w:sz w:val="18"/>
                          <w:szCs w:val="18"/>
                        </w:rPr>
                      </w:pPr>
                      <w:bookmarkStart w:id="30" w:name="bookmark16"/>
                      <w:bookmarkEnd w:id="30"/>
                      <w:r>
                        <w:fldChar w:fldCharType="begin"/>
                      </w:r>
                      <w:r>
                        <w:instrText xml:space="preserve"> HYPERLINK \l "bookmark16" </w:instrText>
                      </w:r>
                      <w:r>
                        <w:fldChar w:fldCharType="separate"/>
                      </w:r>
                      <w:r>
                        <w:rPr>
                          <w:rFonts w:ascii="微软雅黑" w:hAnsi="微软雅黑" w:eastAsia="微软雅黑" w:cs="微软雅黑"/>
                          <w:color w:val="4C4948"/>
                          <w:spacing w:val="-2"/>
                          <w:sz w:val="18"/>
                          <w:szCs w:val="18"/>
                        </w:rPr>
                        <w:t>公益金管理                    13</w:t>
                      </w:r>
                      <w:r>
                        <w:rPr>
                          <w:rFonts w:ascii="微软雅黑" w:hAnsi="微软雅黑" w:eastAsia="微软雅黑" w:cs="微软雅黑"/>
                          <w:color w:val="4C4948"/>
                          <w:spacing w:val="-2"/>
                          <w:sz w:val="18"/>
                          <w:szCs w:val="18"/>
                        </w:rPr>
                        <w:fldChar w:fldCharType="end"/>
                      </w:r>
                    </w:p>
                    <w:p w14:paraId="11A5AF41">
                      <w:pPr>
                        <w:spacing w:before="171" w:line="174" w:lineRule="auto"/>
                        <w:ind w:left="21"/>
                        <w:rPr>
                          <w:rFonts w:ascii="微软雅黑" w:hAnsi="微软雅黑" w:eastAsia="微软雅黑" w:cs="微软雅黑"/>
                          <w:sz w:val="18"/>
                          <w:szCs w:val="18"/>
                        </w:rPr>
                      </w:pPr>
                      <w:bookmarkStart w:id="31" w:name="bookmark17"/>
                      <w:bookmarkEnd w:id="31"/>
                      <w:r>
                        <w:fldChar w:fldCharType="begin"/>
                      </w:r>
                      <w:r>
                        <w:instrText xml:space="preserve"> HYPERLINK \l "bookmark17" </w:instrText>
                      </w:r>
                      <w:r>
                        <w:fldChar w:fldCharType="separate"/>
                      </w:r>
                      <w:r>
                        <w:rPr>
                          <w:rFonts w:ascii="微软雅黑" w:hAnsi="微软雅黑" w:eastAsia="微软雅黑" w:cs="微软雅黑"/>
                          <w:color w:val="4C4948"/>
                          <w:spacing w:val="-2"/>
                          <w:sz w:val="18"/>
                          <w:szCs w:val="18"/>
                        </w:rPr>
                        <w:t>公益金分配                    13</w:t>
                      </w:r>
                      <w:r>
                        <w:rPr>
                          <w:rFonts w:ascii="微软雅黑" w:hAnsi="微软雅黑" w:eastAsia="微软雅黑" w:cs="微软雅黑"/>
                          <w:color w:val="4C4948"/>
                          <w:spacing w:val="-2"/>
                          <w:sz w:val="18"/>
                          <w:szCs w:val="18"/>
                        </w:rPr>
                        <w:fldChar w:fldCharType="end"/>
                      </w:r>
                    </w:p>
                    <w:p w14:paraId="2FFADF58">
                      <w:pPr>
                        <w:spacing w:before="172" w:line="174" w:lineRule="auto"/>
                        <w:ind w:left="21"/>
                        <w:rPr>
                          <w:rFonts w:ascii="微软雅黑" w:hAnsi="微软雅黑" w:eastAsia="微软雅黑" w:cs="微软雅黑"/>
                          <w:sz w:val="18"/>
                          <w:szCs w:val="18"/>
                        </w:rPr>
                      </w:pPr>
                      <w:bookmarkStart w:id="32" w:name="bookmark18"/>
                      <w:bookmarkEnd w:id="32"/>
                      <w:r>
                        <w:fldChar w:fldCharType="begin"/>
                      </w:r>
                      <w:r>
                        <w:instrText xml:space="preserve"> HYPERLINK \l "bookmark18" </w:instrText>
                      </w:r>
                      <w:r>
                        <w:fldChar w:fldCharType="separate"/>
                      </w:r>
                      <w:r>
                        <w:rPr>
                          <w:rFonts w:ascii="微软雅黑" w:hAnsi="微软雅黑" w:eastAsia="微软雅黑" w:cs="微软雅黑"/>
                          <w:color w:val="4C4948"/>
                          <w:spacing w:val="-2"/>
                          <w:sz w:val="18"/>
                          <w:szCs w:val="18"/>
                        </w:rPr>
                        <w:t>公益金使用                    14</w:t>
                      </w:r>
                      <w:r>
                        <w:rPr>
                          <w:rFonts w:ascii="微软雅黑" w:hAnsi="微软雅黑" w:eastAsia="微软雅黑" w:cs="微软雅黑"/>
                          <w:color w:val="4C4948"/>
                          <w:spacing w:val="-2"/>
                          <w:sz w:val="18"/>
                          <w:szCs w:val="18"/>
                        </w:rPr>
                        <w:fldChar w:fldCharType="end"/>
                      </w:r>
                    </w:p>
                    <w:p w14:paraId="21D120A8">
                      <w:pPr>
                        <w:spacing w:before="173" w:line="174" w:lineRule="auto"/>
                        <w:ind w:left="20"/>
                        <w:rPr>
                          <w:rFonts w:ascii="微软雅黑" w:hAnsi="微软雅黑" w:eastAsia="微软雅黑" w:cs="微软雅黑"/>
                          <w:sz w:val="18"/>
                          <w:szCs w:val="18"/>
                        </w:rPr>
                      </w:pPr>
                      <w:bookmarkStart w:id="33" w:name="bookmark19"/>
                      <w:bookmarkEnd w:id="33"/>
                      <w:r>
                        <w:fldChar w:fldCharType="begin"/>
                      </w:r>
                      <w:r>
                        <w:instrText xml:space="preserve"> HYPERLINK \l "bookmark19" </w:instrText>
                      </w:r>
                      <w:r>
                        <w:fldChar w:fldCharType="separate"/>
                      </w:r>
                      <w:r>
                        <w:rPr>
                          <w:rFonts w:ascii="微软雅黑" w:hAnsi="微软雅黑" w:eastAsia="微软雅黑" w:cs="微软雅黑"/>
                          <w:color w:val="4C4948"/>
                          <w:spacing w:val="-5"/>
                          <w:sz w:val="18"/>
                          <w:szCs w:val="18"/>
                        </w:rPr>
                        <w:t>社区责任</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5"/>
                          <w:sz w:val="18"/>
                          <w:szCs w:val="18"/>
                        </w:rPr>
                        <w:t>16</w:t>
                      </w:r>
                      <w:r>
                        <w:rPr>
                          <w:rFonts w:ascii="微软雅黑" w:hAnsi="微软雅黑" w:eastAsia="微软雅黑" w:cs="微软雅黑"/>
                          <w:color w:val="4C4948"/>
                          <w:spacing w:val="-5"/>
                          <w:sz w:val="18"/>
                          <w:szCs w:val="18"/>
                        </w:rPr>
                        <w:fldChar w:fldCharType="end"/>
                      </w:r>
                    </w:p>
                  </w:sdtContent>
                </w:sdt>
              </w:txbxContent>
            </v:textbox>
          </v:shape>
        </w:pict>
      </w:r>
      <w:r>
        <w:pict>
          <v:shape id="_x0000_s1047" o:spid="_x0000_s1047" style="position:absolute;left:0pt;margin-left:720.35pt;margin-top:9.6pt;height:8.45pt;width:139.1pt;z-index:251687936;mso-width-relative:page;mso-height-relative:page;" filled="f" stroked="t" coordsize="2782,168" path="m2697,165c2742,165,2778,128,2778,84c2778,39,2742,2,2697,2c2652,2,2616,39,2616,84c2616,128,2652,165,2697,165m42,124c65,124,83,106,83,84c83,61,65,43,42,43c20,43,2,61,2,84c2,106,20,124,42,124m2697,123c2719,123,2736,105,2736,84c2736,62,2719,44,2697,44c2675,44,2658,62,2658,84c2658,105,2675,123,2697,123m2613,84l85,84e">
            <v:fill on="f" focussize="0,0"/>
            <v:stroke weight="0.28pt" color="#F08643" miterlimit="4" joinstyle="miter"/>
            <v:imagedata o:title=""/>
            <o:lock v:ext="edit"/>
          </v:shape>
        </w:pict>
      </w:r>
      <w:r>
        <w:rPr>
          <w:rFonts w:ascii="微软雅黑" w:hAnsi="微软雅黑" w:eastAsia="微软雅黑" w:cs="微软雅黑"/>
          <w:b/>
          <w:bCs/>
          <w:color w:val="3E3A39"/>
          <w:spacing w:val="-4"/>
          <w:sz w:val="24"/>
          <w:szCs w:val="24"/>
        </w:rPr>
        <w:t>关于我们</w:t>
      </w:r>
    </w:p>
    <w:p w14:paraId="32717482">
      <w:pPr>
        <w:spacing w:before="171" w:line="157" w:lineRule="exact"/>
        <w:ind w:firstLine="19417"/>
      </w:pPr>
      <w:r>
        <w:rPr>
          <w:position w:val="-4"/>
        </w:rPr>
        <w:pict>
          <v:shape id="_x0000_s1048" o:spid="_x0000_s1048" style="height:8.45pt;width:139.1pt;" filled="f" stroked="t" coordsize="2782,168" path="m2697,165c2742,165,2778,128,2778,84c2778,39,2742,2,2697,2c2652,2,2616,39,2616,84c2616,128,2652,165,2697,165m42,124c65,124,83,106,83,84c83,61,65,43,42,43c20,43,2,61,2,84c2,106,20,124,42,124m2697,123c2719,123,2736,105,2736,84c2736,62,2719,44,2697,44c2675,44,2658,62,2658,84c2658,105,2675,123,2697,123m2613,84l85,84e">
            <v:fill on="f" focussize="0,0"/>
            <v:stroke weight="0.28pt" color="#38B270" miterlimit="4" joinstyle="miter"/>
            <v:imagedata o:title=""/>
            <o:lock v:ext="edit"/>
            <w10:wrap type="none"/>
            <w10:anchorlock/>
          </v:shape>
        </w:pict>
      </w:r>
    </w:p>
    <w:p w14:paraId="5999F762">
      <w:pPr>
        <w:spacing w:before="1" w:line="165" w:lineRule="auto"/>
        <w:ind w:left="2648"/>
        <w:rPr>
          <w:rFonts w:ascii="微软雅黑" w:hAnsi="微软雅黑" w:eastAsia="微软雅黑" w:cs="微软雅黑"/>
          <w:sz w:val="18"/>
          <w:szCs w:val="18"/>
        </w:rPr>
      </w:pPr>
      <w:r>
        <w:pict>
          <v:shape id="_x0000_s1049" o:spid="_x0000_s1049" o:spt="202" type="#_x0000_t202" style="position:absolute;left:0pt;margin-left:719.45pt;margin-top:-6.65pt;height:72.75pt;width:107.8pt;z-index:251675648;mso-width-relative:page;mso-height-relative:page;" filled="f" stroked="f" coordsize="21600,21600">
            <v:path/>
            <v:fill on="f" focussize="0,0"/>
            <v:stroke on="f"/>
            <v:imagedata o:title=""/>
            <o:lock v:ext="edit" aspectratio="f"/>
            <v:textbox inset="0mm,0mm,0mm,0mm">
              <w:txbxContent>
                <w:sdt>
                  <w:sdtPr>
                    <w:rPr>
                      <w:rFonts w:ascii="微软雅黑" w:hAnsi="微软雅黑" w:eastAsia="微软雅黑" w:cs="微软雅黑"/>
                      <w:sz w:val="18"/>
                      <w:szCs w:val="18"/>
                    </w:rPr>
                    <w:id w:val="147452760"/>
                    <w:docPartObj>
                      <w:docPartGallery w:val="Table of Contents"/>
                      <w:docPartUnique/>
                    </w:docPartObj>
                  </w:sdtPr>
                  <w:sdtEndPr>
                    <w:rPr>
                      <w:rFonts w:ascii="微软雅黑" w:hAnsi="微软雅黑" w:eastAsia="微软雅黑" w:cs="微软雅黑"/>
                      <w:sz w:val="18"/>
                      <w:szCs w:val="18"/>
                    </w:rPr>
                  </w:sdtEndPr>
                  <w:sdtContent>
                    <w:p w14:paraId="4D210B0B">
                      <w:pPr>
                        <w:spacing w:before="19" w:line="173" w:lineRule="auto"/>
                        <w:ind w:left="25"/>
                        <w:rPr>
                          <w:rFonts w:ascii="微软雅黑" w:hAnsi="微软雅黑" w:eastAsia="微软雅黑" w:cs="微软雅黑"/>
                          <w:sz w:val="18"/>
                          <w:szCs w:val="18"/>
                        </w:rPr>
                      </w:pPr>
                      <w:bookmarkStart w:id="34" w:name="bookmark20"/>
                      <w:bookmarkEnd w:id="34"/>
                      <w:r>
                        <w:fldChar w:fldCharType="begin"/>
                      </w:r>
                      <w:r>
                        <w:instrText xml:space="preserve"> HYPERLINK \l "bookmark20" </w:instrText>
                      </w:r>
                      <w:r>
                        <w:fldChar w:fldCharType="separate"/>
                      </w:r>
                      <w:r>
                        <w:rPr>
                          <w:rFonts w:ascii="微软雅黑" w:hAnsi="微软雅黑" w:eastAsia="微软雅黑" w:cs="微软雅黑"/>
                          <w:color w:val="4C4948"/>
                          <w:spacing w:val="-6"/>
                          <w:sz w:val="18"/>
                          <w:szCs w:val="18"/>
                        </w:rPr>
                        <w:t>员工成长</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6"/>
                          <w:sz w:val="18"/>
                          <w:szCs w:val="18"/>
                        </w:rPr>
                        <w:t>50</w:t>
                      </w:r>
                      <w:r>
                        <w:rPr>
                          <w:rFonts w:ascii="微软雅黑" w:hAnsi="微软雅黑" w:eastAsia="微软雅黑" w:cs="微软雅黑"/>
                          <w:color w:val="4C4948"/>
                          <w:spacing w:val="-6"/>
                          <w:sz w:val="18"/>
                          <w:szCs w:val="18"/>
                        </w:rPr>
                        <w:fldChar w:fldCharType="end"/>
                      </w:r>
                    </w:p>
                    <w:p w14:paraId="771A9A94">
                      <w:pPr>
                        <w:spacing w:before="173" w:line="175" w:lineRule="auto"/>
                        <w:ind w:left="24"/>
                        <w:rPr>
                          <w:rFonts w:ascii="微软雅黑" w:hAnsi="微软雅黑" w:eastAsia="微软雅黑" w:cs="微软雅黑"/>
                          <w:sz w:val="18"/>
                          <w:szCs w:val="18"/>
                        </w:rPr>
                      </w:pPr>
                      <w:bookmarkStart w:id="35" w:name="bookmark21"/>
                      <w:bookmarkEnd w:id="35"/>
                      <w:r>
                        <w:fldChar w:fldCharType="begin"/>
                      </w:r>
                      <w:r>
                        <w:instrText xml:space="preserve"> HYPERLINK \l "bookmark21" </w:instrText>
                      </w:r>
                      <w:r>
                        <w:fldChar w:fldCharType="separate"/>
                      </w:r>
                      <w:r>
                        <w:rPr>
                          <w:rFonts w:ascii="微软雅黑" w:hAnsi="微软雅黑" w:eastAsia="微软雅黑" w:cs="微软雅黑"/>
                          <w:color w:val="4C4948"/>
                          <w:spacing w:val="-2"/>
                          <w:sz w:val="18"/>
                          <w:szCs w:val="18"/>
                        </w:rPr>
                        <w:t>专管员管理                    53</w:t>
                      </w:r>
                      <w:r>
                        <w:rPr>
                          <w:rFonts w:ascii="微软雅黑" w:hAnsi="微软雅黑" w:eastAsia="微软雅黑" w:cs="微软雅黑"/>
                          <w:color w:val="4C4948"/>
                          <w:spacing w:val="-2"/>
                          <w:sz w:val="18"/>
                          <w:szCs w:val="18"/>
                        </w:rPr>
                        <w:fldChar w:fldCharType="end"/>
                      </w:r>
                    </w:p>
                    <w:p w14:paraId="7584DBC7">
                      <w:pPr>
                        <w:spacing w:before="172" w:line="175" w:lineRule="auto"/>
                        <w:ind w:left="20"/>
                        <w:rPr>
                          <w:rFonts w:ascii="微软雅黑" w:hAnsi="微软雅黑" w:eastAsia="微软雅黑" w:cs="微软雅黑"/>
                          <w:sz w:val="18"/>
                          <w:szCs w:val="18"/>
                        </w:rPr>
                      </w:pPr>
                      <w:bookmarkStart w:id="36" w:name="bookmark22"/>
                      <w:bookmarkEnd w:id="36"/>
                      <w:r>
                        <w:fldChar w:fldCharType="begin"/>
                      </w:r>
                      <w:r>
                        <w:instrText xml:space="preserve"> HYPERLINK \l "bookmark22" </w:instrText>
                      </w:r>
                      <w:r>
                        <w:fldChar w:fldCharType="separate"/>
                      </w:r>
                      <w:r>
                        <w:rPr>
                          <w:rFonts w:ascii="微软雅黑" w:hAnsi="微软雅黑" w:eastAsia="微软雅黑" w:cs="微软雅黑"/>
                          <w:color w:val="4C4948"/>
                          <w:spacing w:val="-2"/>
                          <w:sz w:val="18"/>
                          <w:szCs w:val="18"/>
                        </w:rPr>
                        <w:t>代销者管理                    54</w:t>
                      </w:r>
                      <w:r>
                        <w:rPr>
                          <w:rFonts w:ascii="微软雅黑" w:hAnsi="微软雅黑" w:eastAsia="微软雅黑" w:cs="微软雅黑"/>
                          <w:color w:val="4C4948"/>
                          <w:spacing w:val="-2"/>
                          <w:sz w:val="18"/>
                          <w:szCs w:val="18"/>
                        </w:rPr>
                        <w:fldChar w:fldCharType="end"/>
                      </w:r>
                    </w:p>
                    <w:p w14:paraId="7B430209">
                      <w:pPr>
                        <w:spacing w:before="173" w:line="173" w:lineRule="auto"/>
                        <w:ind w:left="20"/>
                        <w:rPr>
                          <w:rFonts w:ascii="微软雅黑" w:hAnsi="微软雅黑" w:eastAsia="微软雅黑" w:cs="微软雅黑"/>
                          <w:sz w:val="18"/>
                          <w:szCs w:val="18"/>
                        </w:rPr>
                      </w:pPr>
                      <w:bookmarkStart w:id="37" w:name="bookmark23"/>
                      <w:bookmarkEnd w:id="37"/>
                      <w:r>
                        <w:fldChar w:fldCharType="begin"/>
                      </w:r>
                      <w:r>
                        <w:instrText xml:space="preserve"> HYPERLINK \l "bookmark23" </w:instrText>
                      </w:r>
                      <w:r>
                        <w:fldChar w:fldCharType="separate"/>
                      </w:r>
                      <w:r>
                        <w:rPr>
                          <w:rFonts w:ascii="微软雅黑" w:hAnsi="微软雅黑" w:eastAsia="微软雅黑" w:cs="微软雅黑"/>
                          <w:color w:val="4C4948"/>
                          <w:spacing w:val="-5"/>
                          <w:sz w:val="18"/>
                          <w:szCs w:val="18"/>
                        </w:rPr>
                        <w:t>行业责任</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5"/>
                          <w:sz w:val="18"/>
                          <w:szCs w:val="18"/>
                        </w:rPr>
                        <w:t>57</w:t>
                      </w:r>
                      <w:r>
                        <w:rPr>
                          <w:rFonts w:ascii="微软雅黑" w:hAnsi="微软雅黑" w:eastAsia="微软雅黑" w:cs="微软雅黑"/>
                          <w:color w:val="4C4948"/>
                          <w:spacing w:val="-5"/>
                          <w:sz w:val="18"/>
                          <w:szCs w:val="18"/>
                        </w:rPr>
                        <w:fldChar w:fldCharType="end"/>
                      </w:r>
                    </w:p>
                  </w:sdtContent>
                </w:sdt>
              </w:txbxContent>
            </v:textbox>
          </v:shape>
        </w:pict>
      </w:r>
      <w:r>
        <w:pict>
          <v:shape id="_x0000_s1050" o:spid="_x0000_s1050" o:spt="202" type="#_x0000_t202" style="position:absolute;left:0pt;margin-left:216.7pt;margin-top:-0.5pt;height:66.55pt;width:11.65pt;z-index:251689984;mso-width-relative:page;mso-height-relative:page;" filled="f" stroked="f" coordsize="21600,21600">
            <v:path/>
            <v:fill on="f" focussize="0,0"/>
            <v:stroke on="f"/>
            <v:imagedata o:title=""/>
            <o:lock v:ext="edit" aspectratio="f"/>
            <v:textbox inset="0mm,0mm,0mm,0mm">
              <w:txbxContent>
                <w:p w14:paraId="126ED933">
                  <w:pPr>
                    <w:spacing w:before="19" w:line="164" w:lineRule="auto"/>
                    <w:ind w:left="20"/>
                    <w:rPr>
                      <w:rFonts w:ascii="微软雅黑" w:hAnsi="微软雅黑" w:eastAsia="微软雅黑" w:cs="微软雅黑"/>
                      <w:sz w:val="18"/>
                      <w:szCs w:val="18"/>
                    </w:rPr>
                  </w:pPr>
                  <w:r>
                    <w:rPr>
                      <w:rFonts w:ascii="微软雅黑" w:hAnsi="微软雅黑" w:eastAsia="微软雅黑" w:cs="微软雅黑"/>
                      <w:color w:val="3E3A39"/>
                      <w:spacing w:val="-5"/>
                      <w:sz w:val="18"/>
                      <w:szCs w:val="18"/>
                    </w:rPr>
                    <w:t>06</w:t>
                  </w:r>
                </w:p>
                <w:p w14:paraId="5F8B4300">
                  <w:pPr>
                    <w:spacing w:before="148" w:line="164" w:lineRule="auto"/>
                    <w:ind w:left="20"/>
                    <w:rPr>
                      <w:rFonts w:ascii="微软雅黑" w:hAnsi="微软雅黑" w:eastAsia="微软雅黑" w:cs="微软雅黑"/>
                      <w:sz w:val="18"/>
                      <w:szCs w:val="18"/>
                    </w:rPr>
                  </w:pPr>
                  <w:r>
                    <w:rPr>
                      <w:rFonts w:ascii="微软雅黑" w:hAnsi="微软雅黑" w:eastAsia="微软雅黑" w:cs="微软雅黑"/>
                      <w:color w:val="3E3A39"/>
                      <w:spacing w:val="-5"/>
                      <w:sz w:val="18"/>
                      <w:szCs w:val="18"/>
                    </w:rPr>
                    <w:t>07</w:t>
                  </w:r>
                </w:p>
                <w:p w14:paraId="1470297A">
                  <w:pPr>
                    <w:spacing w:before="148" w:line="164" w:lineRule="auto"/>
                    <w:ind w:left="20"/>
                    <w:rPr>
                      <w:rFonts w:ascii="微软雅黑" w:hAnsi="微软雅黑" w:eastAsia="微软雅黑" w:cs="微软雅黑"/>
                      <w:sz w:val="18"/>
                      <w:szCs w:val="18"/>
                    </w:rPr>
                  </w:pPr>
                  <w:r>
                    <w:rPr>
                      <w:rFonts w:ascii="微软雅黑" w:hAnsi="微软雅黑" w:eastAsia="微软雅黑" w:cs="微软雅黑"/>
                      <w:color w:val="3E3A39"/>
                      <w:spacing w:val="-5"/>
                      <w:sz w:val="18"/>
                      <w:szCs w:val="18"/>
                    </w:rPr>
                    <w:t>08</w:t>
                  </w:r>
                </w:p>
                <w:p w14:paraId="29DD3D2D">
                  <w:pPr>
                    <w:spacing w:before="149" w:line="164" w:lineRule="auto"/>
                    <w:ind w:left="20"/>
                    <w:rPr>
                      <w:rFonts w:ascii="微软雅黑" w:hAnsi="微软雅黑" w:eastAsia="微软雅黑" w:cs="微软雅黑"/>
                      <w:sz w:val="18"/>
                      <w:szCs w:val="18"/>
                    </w:rPr>
                  </w:pPr>
                  <w:r>
                    <w:rPr>
                      <w:rFonts w:ascii="微软雅黑" w:hAnsi="微软雅黑" w:eastAsia="微软雅黑" w:cs="微软雅黑"/>
                      <w:color w:val="3E3A39"/>
                      <w:spacing w:val="-5"/>
                      <w:sz w:val="18"/>
                      <w:szCs w:val="18"/>
                    </w:rPr>
                    <w:t>09</w:t>
                  </w:r>
                </w:p>
              </w:txbxContent>
            </v:textbox>
          </v:shape>
        </w:pict>
      </w:r>
      <w:r>
        <w:rPr>
          <w:rFonts w:ascii="微软雅黑" w:hAnsi="微软雅黑" w:eastAsia="微软雅黑" w:cs="微软雅黑"/>
          <w:color w:val="3E3A39"/>
          <w:spacing w:val="-3"/>
          <w:sz w:val="18"/>
          <w:szCs w:val="18"/>
        </w:rPr>
        <w:t>体彩简介</w:t>
      </w:r>
    </w:p>
    <w:p w14:paraId="36C83781">
      <w:pPr>
        <w:spacing w:before="137" w:line="175" w:lineRule="auto"/>
        <w:ind w:left="2651"/>
        <w:rPr>
          <w:rFonts w:ascii="微软雅黑" w:hAnsi="微软雅黑" w:eastAsia="微软雅黑" w:cs="微软雅黑"/>
          <w:sz w:val="18"/>
          <w:szCs w:val="18"/>
        </w:rPr>
      </w:pPr>
      <w:r>
        <w:pict>
          <v:shape id="_x0000_s1051" o:spid="_x0000_s1051" o:spt="202" type="#_x0000_t202" style="position:absolute;left:0pt;margin-left:970.25pt;margin-top:2.45pt;height:52.95pt;width:107.65pt;z-index:251681792;mso-width-relative:page;mso-height-relative:page;" filled="f" stroked="f" coordsize="21600,21600">
            <v:path/>
            <v:fill on="f" focussize="0,0"/>
            <v:stroke on="f"/>
            <v:imagedata o:title=""/>
            <o:lock v:ext="edit" aspectratio="f"/>
            <v:textbox inset="0mm,0mm,0mm,0mm">
              <w:txbxContent>
                <w:sdt>
                  <w:sdtPr>
                    <w:rPr>
                      <w:rFonts w:ascii="微软雅黑" w:hAnsi="微软雅黑" w:eastAsia="微软雅黑" w:cs="微软雅黑"/>
                      <w:sz w:val="18"/>
                      <w:szCs w:val="18"/>
                    </w:rPr>
                    <w:id w:val="147451086"/>
                    <w:docPartObj>
                      <w:docPartGallery w:val="Table of Contents"/>
                      <w:docPartUnique/>
                    </w:docPartObj>
                  </w:sdtPr>
                  <w:sdtEndPr>
                    <w:rPr>
                      <w:rFonts w:ascii="微软雅黑" w:hAnsi="微软雅黑" w:eastAsia="微软雅黑" w:cs="微软雅黑"/>
                      <w:sz w:val="18"/>
                      <w:szCs w:val="18"/>
                    </w:rPr>
                  </w:sdtEndPr>
                  <w:sdtContent>
                    <w:p w14:paraId="5ABF53A8">
                      <w:pPr>
                        <w:spacing w:before="19" w:line="175" w:lineRule="auto"/>
                        <w:ind w:left="20"/>
                        <w:rPr>
                          <w:rFonts w:ascii="微软雅黑" w:hAnsi="微软雅黑" w:eastAsia="微软雅黑" w:cs="微软雅黑"/>
                          <w:sz w:val="18"/>
                          <w:szCs w:val="18"/>
                        </w:rPr>
                      </w:pPr>
                      <w:bookmarkStart w:id="38" w:name="bookmark24"/>
                      <w:bookmarkEnd w:id="38"/>
                      <w:r>
                        <w:fldChar w:fldCharType="begin"/>
                      </w:r>
                      <w:r>
                        <w:instrText xml:space="preserve"> HYPERLINK \l "bookmark24" </w:instrText>
                      </w:r>
                      <w:r>
                        <w:fldChar w:fldCharType="separate"/>
                      </w:r>
                      <w:r>
                        <w:rPr>
                          <w:rFonts w:ascii="微软雅黑" w:hAnsi="微软雅黑" w:eastAsia="微软雅黑" w:cs="微软雅黑"/>
                          <w:color w:val="4C4948"/>
                          <w:spacing w:val="-5"/>
                          <w:sz w:val="18"/>
                          <w:szCs w:val="18"/>
                        </w:rPr>
                        <w:t>绿色办公</w:t>
                      </w:r>
                      <w:r>
                        <w:rPr>
                          <w:rFonts w:ascii="微软雅黑" w:hAnsi="微软雅黑" w:eastAsia="微软雅黑" w:cs="微软雅黑"/>
                          <w:color w:val="4C4948"/>
                          <w:spacing w:val="2"/>
                          <w:sz w:val="18"/>
                          <w:szCs w:val="18"/>
                        </w:rPr>
                        <w:t xml:space="preserve">                      </w:t>
                      </w:r>
                      <w:r>
                        <w:rPr>
                          <w:rFonts w:ascii="微软雅黑" w:hAnsi="微软雅黑" w:eastAsia="微软雅黑" w:cs="微软雅黑"/>
                          <w:color w:val="4C4948"/>
                          <w:spacing w:val="-5"/>
                          <w:sz w:val="18"/>
                          <w:szCs w:val="18"/>
                        </w:rPr>
                        <w:t>60</w:t>
                      </w:r>
                      <w:r>
                        <w:rPr>
                          <w:rFonts w:ascii="微软雅黑" w:hAnsi="微软雅黑" w:eastAsia="微软雅黑" w:cs="微软雅黑"/>
                          <w:color w:val="4C4948"/>
                          <w:spacing w:val="-5"/>
                          <w:sz w:val="18"/>
                          <w:szCs w:val="18"/>
                        </w:rPr>
                        <w:fldChar w:fldCharType="end"/>
                      </w:r>
                    </w:p>
                    <w:p w14:paraId="31852D4E">
                      <w:pPr>
                        <w:spacing w:before="172" w:line="175" w:lineRule="auto"/>
                        <w:ind w:left="21"/>
                        <w:rPr>
                          <w:rFonts w:ascii="微软雅黑" w:hAnsi="微软雅黑" w:eastAsia="微软雅黑" w:cs="微软雅黑"/>
                          <w:sz w:val="18"/>
                          <w:szCs w:val="18"/>
                        </w:rPr>
                      </w:pPr>
                      <w:bookmarkStart w:id="39" w:name="bookmark25"/>
                      <w:bookmarkEnd w:id="39"/>
                      <w:r>
                        <w:fldChar w:fldCharType="begin"/>
                      </w:r>
                      <w:r>
                        <w:instrText xml:space="preserve"> HYPERLINK \l "bookmark25" </w:instrText>
                      </w:r>
                      <w:r>
                        <w:fldChar w:fldCharType="separate"/>
                      </w:r>
                      <w:r>
                        <w:rPr>
                          <w:rFonts w:ascii="微软雅黑" w:hAnsi="微软雅黑" w:eastAsia="微软雅黑" w:cs="微软雅黑"/>
                          <w:color w:val="4C4948"/>
                          <w:spacing w:val="-6"/>
                          <w:sz w:val="18"/>
                          <w:szCs w:val="18"/>
                        </w:rPr>
                        <w:t>节能减排</w:t>
                      </w:r>
                      <w:r>
                        <w:rPr>
                          <w:rFonts w:ascii="微软雅黑" w:hAnsi="微软雅黑" w:eastAsia="微软雅黑" w:cs="微软雅黑"/>
                          <w:color w:val="4C4948"/>
                          <w:spacing w:val="2"/>
                          <w:sz w:val="18"/>
                          <w:szCs w:val="18"/>
                        </w:rPr>
                        <w:t xml:space="preserve">                      </w:t>
                      </w:r>
                      <w:r>
                        <w:rPr>
                          <w:rFonts w:ascii="微软雅黑" w:hAnsi="微软雅黑" w:eastAsia="微软雅黑" w:cs="微软雅黑"/>
                          <w:color w:val="4C4948"/>
                          <w:spacing w:val="-6"/>
                          <w:sz w:val="18"/>
                          <w:szCs w:val="18"/>
                        </w:rPr>
                        <w:t>60</w:t>
                      </w:r>
                      <w:r>
                        <w:rPr>
                          <w:rFonts w:ascii="微软雅黑" w:hAnsi="微软雅黑" w:eastAsia="微软雅黑" w:cs="微软雅黑"/>
                          <w:color w:val="4C4948"/>
                          <w:spacing w:val="-6"/>
                          <w:sz w:val="18"/>
                          <w:szCs w:val="18"/>
                        </w:rPr>
                        <w:fldChar w:fldCharType="end"/>
                      </w:r>
                    </w:p>
                    <w:p w14:paraId="3FBEC9D2">
                      <w:pPr>
                        <w:spacing w:before="171" w:line="174" w:lineRule="auto"/>
                        <w:ind w:left="20"/>
                        <w:rPr>
                          <w:rFonts w:ascii="微软雅黑" w:hAnsi="微软雅黑" w:eastAsia="微软雅黑" w:cs="微软雅黑"/>
                          <w:sz w:val="18"/>
                          <w:szCs w:val="18"/>
                        </w:rPr>
                      </w:pPr>
                      <w:bookmarkStart w:id="40" w:name="bookmark26"/>
                      <w:bookmarkEnd w:id="40"/>
                      <w:r>
                        <w:fldChar w:fldCharType="begin"/>
                      </w:r>
                      <w:r>
                        <w:instrText xml:space="preserve"> HYPERLINK \l "bookmark26" </w:instrText>
                      </w:r>
                      <w:r>
                        <w:fldChar w:fldCharType="separate"/>
                      </w:r>
                      <w:r>
                        <w:rPr>
                          <w:rFonts w:ascii="微软雅黑" w:hAnsi="微软雅黑" w:eastAsia="微软雅黑" w:cs="微软雅黑"/>
                          <w:color w:val="4C4948"/>
                          <w:spacing w:val="-5"/>
                          <w:sz w:val="18"/>
                          <w:szCs w:val="18"/>
                        </w:rPr>
                        <w:t>环保公益</w:t>
                      </w:r>
                      <w:r>
                        <w:rPr>
                          <w:rFonts w:ascii="微软雅黑" w:hAnsi="微软雅黑" w:eastAsia="微软雅黑" w:cs="微软雅黑"/>
                          <w:color w:val="4C4948"/>
                          <w:spacing w:val="2"/>
                          <w:sz w:val="18"/>
                          <w:szCs w:val="18"/>
                        </w:rPr>
                        <w:t xml:space="preserve">                      </w:t>
                      </w:r>
                      <w:r>
                        <w:rPr>
                          <w:rFonts w:ascii="微软雅黑" w:hAnsi="微软雅黑" w:eastAsia="微软雅黑" w:cs="微软雅黑"/>
                          <w:color w:val="4C4948"/>
                          <w:spacing w:val="-5"/>
                          <w:sz w:val="18"/>
                          <w:szCs w:val="18"/>
                        </w:rPr>
                        <w:t>61</w:t>
                      </w:r>
                      <w:r>
                        <w:rPr>
                          <w:rFonts w:ascii="微软雅黑" w:hAnsi="微软雅黑" w:eastAsia="微软雅黑" w:cs="微软雅黑"/>
                          <w:color w:val="4C4948"/>
                          <w:spacing w:val="-5"/>
                          <w:sz w:val="18"/>
                          <w:szCs w:val="18"/>
                        </w:rPr>
                        <w:fldChar w:fldCharType="end"/>
                      </w:r>
                    </w:p>
                  </w:sdtContent>
                </w:sdt>
              </w:txbxContent>
            </v:textbox>
          </v:shape>
        </w:pict>
      </w:r>
      <w:r>
        <w:rPr>
          <w:rFonts w:ascii="微软雅黑" w:hAnsi="微软雅黑" w:eastAsia="微软雅黑" w:cs="微软雅黑"/>
          <w:color w:val="3E3A39"/>
          <w:spacing w:val="-4"/>
          <w:sz w:val="18"/>
          <w:szCs w:val="18"/>
        </w:rPr>
        <w:t>组织管理</w:t>
      </w:r>
    </w:p>
    <w:p w14:paraId="6AE8E3ED">
      <w:pPr>
        <w:spacing w:before="135" w:line="175" w:lineRule="auto"/>
        <w:ind w:left="2648"/>
        <w:rPr>
          <w:rFonts w:ascii="微软雅黑" w:hAnsi="微软雅黑" w:eastAsia="微软雅黑" w:cs="微软雅黑"/>
          <w:sz w:val="18"/>
          <w:szCs w:val="18"/>
        </w:rPr>
      </w:pPr>
      <w:r>
        <w:rPr>
          <w:rFonts w:ascii="微软雅黑" w:hAnsi="微软雅黑" w:eastAsia="微软雅黑" w:cs="微软雅黑"/>
          <w:color w:val="3E3A39"/>
          <w:spacing w:val="-3"/>
          <w:sz w:val="18"/>
          <w:szCs w:val="18"/>
        </w:rPr>
        <w:t>体彩文化</w:t>
      </w:r>
    </w:p>
    <w:p w14:paraId="21EA6459">
      <w:pPr>
        <w:spacing w:before="134" w:line="175" w:lineRule="auto"/>
        <w:ind w:left="2654"/>
        <w:rPr>
          <w:rFonts w:ascii="微软雅黑" w:hAnsi="微软雅黑" w:eastAsia="微软雅黑" w:cs="微软雅黑"/>
          <w:sz w:val="18"/>
          <w:szCs w:val="18"/>
        </w:rPr>
      </w:pPr>
      <w:r>
        <w:rPr>
          <w:rFonts w:ascii="微软雅黑" w:hAnsi="微软雅黑" w:eastAsia="微软雅黑" w:cs="微软雅黑"/>
          <w:color w:val="3E3A39"/>
          <w:spacing w:val="-5"/>
          <w:sz w:val="18"/>
          <w:szCs w:val="18"/>
        </w:rPr>
        <w:t>责任荣誉</w:t>
      </w:r>
    </w:p>
    <w:p w14:paraId="264FDB84">
      <w:pPr>
        <w:pStyle w:val="2"/>
        <w:spacing w:line="248" w:lineRule="auto"/>
      </w:pPr>
    </w:p>
    <w:p w14:paraId="0A2AD21D">
      <w:pPr>
        <w:pStyle w:val="2"/>
        <w:spacing w:line="249" w:lineRule="auto"/>
      </w:pPr>
    </w:p>
    <w:p w14:paraId="13F39051">
      <w:pPr>
        <w:pStyle w:val="2"/>
        <w:spacing w:before="47" w:line="193" w:lineRule="auto"/>
        <w:ind w:left="1144"/>
        <w:rPr>
          <w:sz w:val="16"/>
          <w:szCs w:val="16"/>
        </w:rPr>
      </w:pPr>
      <w:r>
        <w:rPr>
          <w:color w:val="4C4948"/>
          <w:spacing w:val="-9"/>
          <w:sz w:val="16"/>
          <w:szCs w:val="16"/>
        </w:rPr>
        <w:t>02</w:t>
      </w:r>
      <w:r>
        <w:rPr>
          <w:color w:val="4C4948"/>
          <w:sz w:val="16"/>
          <w:szCs w:val="16"/>
        </w:rPr>
        <w:t xml:space="preserve">                                                                                                                                                                                                                                                                                                                                                                                                                                                                                             </w:t>
      </w:r>
      <w:r>
        <w:rPr>
          <w:color w:val="4C4948"/>
          <w:spacing w:val="-9"/>
          <w:sz w:val="16"/>
          <w:szCs w:val="16"/>
        </w:rPr>
        <w:t>03</w:t>
      </w:r>
    </w:p>
    <w:p w14:paraId="403E13F5">
      <w:pPr>
        <w:spacing w:line="193" w:lineRule="auto"/>
        <w:rPr>
          <w:sz w:val="16"/>
          <w:szCs w:val="16"/>
        </w:rPr>
        <w:sectPr>
          <w:headerReference r:id="rId7" w:type="default"/>
          <w:pgSz w:w="23812" w:h="16158"/>
          <w:pgMar w:top="400" w:right="0" w:bottom="0" w:left="0" w:header="0" w:footer="0" w:gutter="0"/>
          <w:cols w:space="720" w:num="1"/>
        </w:sectPr>
      </w:pPr>
    </w:p>
    <w:p w14:paraId="58648069">
      <w:pPr>
        <w:pStyle w:val="2"/>
        <w:spacing w:line="251" w:lineRule="auto"/>
      </w:pPr>
    </w:p>
    <w:p w14:paraId="544C3BFD">
      <w:pPr>
        <w:pStyle w:val="2"/>
        <w:spacing w:line="251" w:lineRule="auto"/>
      </w:pPr>
    </w:p>
    <w:p w14:paraId="3F0D3FB1">
      <w:pPr>
        <w:pStyle w:val="2"/>
        <w:spacing w:line="251" w:lineRule="auto"/>
      </w:pPr>
    </w:p>
    <w:p w14:paraId="1582A553">
      <w:pPr>
        <w:spacing w:before="60" w:line="175" w:lineRule="auto"/>
        <w:ind w:left="21498"/>
        <w:rPr>
          <w:rFonts w:ascii="微软雅黑" w:hAnsi="微软雅黑" w:eastAsia="微软雅黑" w:cs="微软雅黑"/>
          <w:sz w:val="14"/>
          <w:szCs w:val="14"/>
        </w:rPr>
      </w:pPr>
      <w:r>
        <w:rPr>
          <w:rFonts w:ascii="微软雅黑" w:hAnsi="微软雅黑" w:eastAsia="微软雅黑" w:cs="微软雅黑"/>
          <w:color w:val="4C4948"/>
          <w:spacing w:val="-3"/>
          <w:sz w:val="14"/>
          <w:szCs w:val="14"/>
        </w:rPr>
        <w:t>公益体彩</w:t>
      </w:r>
      <w:r>
        <w:rPr>
          <w:rFonts w:ascii="微软雅黑" w:hAnsi="微软雅黑" w:eastAsia="微软雅黑" w:cs="微软雅黑"/>
          <w:color w:val="4C4948"/>
          <w:spacing w:val="42"/>
          <w:w w:val="101"/>
          <w:sz w:val="14"/>
          <w:szCs w:val="14"/>
        </w:rPr>
        <w:t xml:space="preserve"> </w:t>
      </w:r>
      <w:r>
        <w:rPr>
          <w:rFonts w:ascii="微软雅黑" w:hAnsi="微软雅黑" w:eastAsia="微软雅黑" w:cs="微软雅黑"/>
          <w:color w:val="4C4948"/>
          <w:spacing w:val="-3"/>
          <w:sz w:val="14"/>
          <w:szCs w:val="14"/>
        </w:rPr>
        <w:t>乐善人生</w:t>
      </w:r>
    </w:p>
    <w:p w14:paraId="747BAD0C">
      <w:pPr>
        <w:spacing w:before="18"/>
      </w:pPr>
    </w:p>
    <w:p w14:paraId="48F0CAD8">
      <w:pPr>
        <w:spacing w:before="18"/>
      </w:pPr>
    </w:p>
    <w:p w14:paraId="4D9BCA91">
      <w:pPr>
        <w:spacing w:before="17"/>
      </w:pPr>
    </w:p>
    <w:p w14:paraId="7E19C90A">
      <w:pPr>
        <w:spacing w:before="17"/>
      </w:pPr>
    </w:p>
    <w:p w14:paraId="5F6833ED">
      <w:pPr>
        <w:sectPr>
          <w:headerReference r:id="rId8" w:type="default"/>
          <w:pgSz w:w="23812" w:h="16158"/>
          <w:pgMar w:top="400" w:right="0" w:bottom="0" w:left="0" w:header="0" w:footer="0" w:gutter="0"/>
          <w:cols w:equalWidth="0" w:num="1">
            <w:col w:w="23812"/>
          </w:cols>
        </w:sectPr>
      </w:pPr>
    </w:p>
    <w:p w14:paraId="61935E80">
      <w:pPr>
        <w:pStyle w:val="2"/>
        <w:spacing w:line="244" w:lineRule="auto"/>
      </w:pPr>
    </w:p>
    <w:p w14:paraId="4C61ED52">
      <w:pPr>
        <w:pStyle w:val="2"/>
        <w:spacing w:line="244" w:lineRule="auto"/>
      </w:pPr>
    </w:p>
    <w:p w14:paraId="65A82684">
      <w:pPr>
        <w:pStyle w:val="2"/>
        <w:spacing w:line="244" w:lineRule="auto"/>
      </w:pPr>
    </w:p>
    <w:p w14:paraId="597B6B07">
      <w:pPr>
        <w:pStyle w:val="2"/>
        <w:spacing w:line="244" w:lineRule="auto"/>
      </w:pPr>
    </w:p>
    <w:p w14:paraId="4708351D">
      <w:pPr>
        <w:pStyle w:val="2"/>
        <w:spacing w:line="245" w:lineRule="auto"/>
      </w:pPr>
    </w:p>
    <w:p w14:paraId="4AED9DB3">
      <w:pPr>
        <w:pStyle w:val="2"/>
        <w:spacing w:before="132" w:line="198" w:lineRule="auto"/>
        <w:ind w:left="1158"/>
        <w:rPr>
          <w:sz w:val="46"/>
          <w:szCs w:val="46"/>
        </w:rPr>
      </w:pPr>
      <w:r>
        <w:rPr>
          <w:b/>
          <w:bCs/>
          <w:color w:val="FFFFFF"/>
          <w:sz w:val="46"/>
          <w:szCs w:val="46"/>
          <w14:textFill>
            <w14:solidFill>
              <w14:srgbClr w14:val="FFFFFF">
                <w14:alpha w14:val="59999"/>
              </w14:srgbClr>
            </w14:solidFill>
          </w14:textFill>
        </w:rPr>
        <w:t>LEADERSHIP</w:t>
      </w:r>
      <w:r>
        <w:rPr>
          <w:b/>
          <w:bCs/>
          <w:color w:val="FFFFFF"/>
          <w:spacing w:val="2"/>
          <w:sz w:val="46"/>
          <w:szCs w:val="46"/>
          <w14:textFill>
            <w14:solidFill>
              <w14:srgbClr w14:val="FFFFFF">
                <w14:alpha w14:val="59999"/>
              </w14:srgbClr>
            </w14:solidFill>
          </w14:textFill>
        </w:rPr>
        <w:t xml:space="preserve">  </w:t>
      </w:r>
      <w:r>
        <w:rPr>
          <w:b/>
          <w:bCs/>
          <w:color w:val="FFFFFF"/>
          <w:sz w:val="46"/>
          <w:szCs w:val="46"/>
          <w14:textFill>
            <w14:solidFill>
              <w14:srgbClr w14:val="FFFFFF">
                <w14:alpha w14:val="59999"/>
              </w14:srgbClr>
            </w14:solidFill>
          </w14:textFill>
        </w:rPr>
        <w:t>SPEECH</w:t>
      </w:r>
    </w:p>
    <w:p w14:paraId="69183055">
      <w:pPr>
        <w:pStyle w:val="2"/>
        <w:spacing w:line="248" w:lineRule="auto"/>
      </w:pPr>
    </w:p>
    <w:p w14:paraId="21189D23">
      <w:pPr>
        <w:pStyle w:val="2"/>
        <w:spacing w:line="248" w:lineRule="auto"/>
      </w:pPr>
    </w:p>
    <w:p w14:paraId="56C2F0CB">
      <w:pPr>
        <w:pStyle w:val="2"/>
        <w:spacing w:line="248" w:lineRule="auto"/>
      </w:pPr>
    </w:p>
    <w:p w14:paraId="59C0B692">
      <w:pPr>
        <w:pStyle w:val="2"/>
        <w:spacing w:line="248" w:lineRule="auto"/>
      </w:pPr>
    </w:p>
    <w:p w14:paraId="4CDA4D46">
      <w:pPr>
        <w:pStyle w:val="2"/>
        <w:spacing w:line="248" w:lineRule="auto"/>
      </w:pPr>
    </w:p>
    <w:p w14:paraId="0C814234">
      <w:pPr>
        <w:pStyle w:val="2"/>
        <w:spacing w:line="249" w:lineRule="auto"/>
      </w:pPr>
    </w:p>
    <w:p w14:paraId="6D918CC2">
      <w:pPr>
        <w:spacing w:line="477" w:lineRule="exact"/>
        <w:ind w:firstLine="1130"/>
      </w:pPr>
      <w:r>
        <w:rPr>
          <w:position w:val="-9"/>
        </w:rPr>
        <w:drawing>
          <wp:inline distT="0" distB="0" distL="0" distR="0">
            <wp:extent cx="316230" cy="302895"/>
            <wp:effectExtent l="0" t="0" r="0" b="0"/>
            <wp:docPr id="46" name="IM 46"/>
            <wp:cNvGraphicFramePr/>
            <a:graphic xmlns:a="http://schemas.openxmlformats.org/drawingml/2006/main">
              <a:graphicData uri="http://schemas.openxmlformats.org/drawingml/2006/picture">
                <pic:pic xmlns:pic="http://schemas.openxmlformats.org/drawingml/2006/picture">
                  <pic:nvPicPr>
                    <pic:cNvPr id="46" name="IM 46"/>
                    <pic:cNvPicPr/>
                  </pic:nvPicPr>
                  <pic:blipFill>
                    <a:blip r:embed="rId80"/>
                    <a:stretch>
                      <a:fillRect/>
                    </a:stretch>
                  </pic:blipFill>
                  <pic:spPr>
                    <a:xfrm>
                      <a:off x="0" y="0"/>
                      <a:ext cx="316636" cy="303149"/>
                    </a:xfrm>
                    <a:prstGeom prst="rect">
                      <a:avLst/>
                    </a:prstGeom>
                  </pic:spPr>
                </pic:pic>
              </a:graphicData>
            </a:graphic>
          </wp:inline>
        </w:drawing>
      </w:r>
    </w:p>
    <w:p w14:paraId="78775668">
      <w:pPr>
        <w:pStyle w:val="2"/>
        <w:spacing w:line="246" w:lineRule="auto"/>
      </w:pPr>
    </w:p>
    <w:p w14:paraId="52AE0D24">
      <w:pPr>
        <w:pStyle w:val="2"/>
        <w:spacing w:line="246" w:lineRule="auto"/>
      </w:pPr>
      <w:r>
        <mc:AlternateContent>
          <mc:Choice Requires="wps">
            <w:drawing>
              <wp:anchor distT="0" distB="0" distL="0" distR="0" simplePos="0" relativeHeight="251695104" behindDoc="1" locked="0" layoutInCell="1" allowOverlap="1">
                <wp:simplePos x="0" y="0"/>
                <wp:positionH relativeFrom="column">
                  <wp:posOffset>719455</wp:posOffset>
                </wp:positionH>
                <wp:positionV relativeFrom="paragraph">
                  <wp:posOffset>4445</wp:posOffset>
                </wp:positionV>
                <wp:extent cx="5760085" cy="1464945"/>
                <wp:effectExtent l="0" t="0" r="0" b="0"/>
                <wp:wrapNone/>
                <wp:docPr id="48" name="Rect 48"/>
                <wp:cNvGraphicFramePr/>
                <a:graphic xmlns:a="http://schemas.openxmlformats.org/drawingml/2006/main">
                  <a:graphicData uri="http://schemas.microsoft.com/office/word/2010/wordprocessingShape">
                    <wps:wsp>
                      <wps:cNvSpPr/>
                      <wps:spPr>
                        <a:xfrm>
                          <a:off x="720001" y="4934"/>
                          <a:ext cx="5760084" cy="1464944"/>
                        </a:xfrm>
                        <a:prstGeom prst="rect">
                          <a:avLst/>
                        </a:prstGeom>
                        <a:solidFill>
                          <a:srgbClr val="4CC1F1">
                            <a:alpha val="7843"/>
                          </a:srgbClr>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48" o:spid="_x0000_s1026" o:spt="1" style="position:absolute;left:0pt;margin-left:56.65pt;margin-top:0.35pt;height:115.35pt;width:453.55pt;z-index:-251621376;mso-width-relative:page;mso-height-relative:page;" fillcolor="#4CC1F1" filled="t" stroked="f" coordsize="21600,21600" o:gfxdata="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&#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CJt3XfWAAAACQEAAA8AAAAAAAAAAQAgAAAAIgAAAGRy&#10;cy9kb3ducmV2LnhtbFBLAQIUABQAAAAIAIdO4kC3tU2TQAIAAI0EAAAOAAAAAAAAAAEAIAAAACUB&#10;AABkcnMvZTJvRG9jLnhtbFBLBQYAAAAABgAGAFkBAADXBQAAAAA=&#10;">
                <v:fill on="t" opacity="5139f" focussize="0,0"/>
                <v:stroke on="f" weight="0pt"/>
                <v:imagedata o:title=""/>
                <o:lock v:ext="edit" aspectratio="f"/>
                <v:textbox inset="0mm,0mm,0mm,0mm"/>
              </v:rect>
            </w:pict>
          </mc:Fallback>
        </mc:AlternateContent>
      </w:r>
      <w:r>
        <w:pict>
          <v:shape id="_x0000_s1052" o:spid="_x0000_s1052" style="position:absolute;left:0pt;margin-left:56.8pt;margin-top:0.2pt;height:0.3pt;width:453.55pt;z-index:251696128;mso-width-relative:page;mso-height-relative:page;" filled="f" stroked="t" coordsize="9070,6" path="m0,2l9070,2e">
            <v:fill on="f" focussize="0,0"/>
            <v:stroke weight="0.28pt" color="#4199D5" miterlimit="4" joinstyle="miter"/>
            <v:imagedata o:title=""/>
            <o:lock v:ext="edit"/>
          </v:shape>
        </w:pict>
      </w:r>
    </w:p>
    <w:p w14:paraId="1F6AFACA">
      <w:pPr>
        <w:pStyle w:val="2"/>
        <w:spacing w:line="246" w:lineRule="auto"/>
      </w:pPr>
      <w:r>
        <w:pict>
          <v:shape id="_x0000_s1053" o:spid="_x0000_s1053" o:spt="202" type="#_x0000_t202" style="position:absolute;left:0pt;margin-left:72.9pt;margin-top:8pt;height:81.4pt;width:425.95pt;z-index:251697152;mso-width-relative:page;mso-height-relative:page;" filled="f" stroked="f" coordsize="21600,21600">
            <v:path/>
            <v:fill on="f" focussize="0,0"/>
            <v:stroke on="f"/>
            <v:imagedata o:title=""/>
            <o:lock v:ext="edit" aspectratio="f"/>
            <v:textbox inset="0mm,0mm,0mm,0mm">
              <w:txbxContent>
                <w:p w14:paraId="19279D6E">
                  <w:pPr>
                    <w:spacing w:before="19" w:line="250" w:lineRule="auto"/>
                    <w:ind w:left="20" w:right="20" w:firstLine="3"/>
                    <w:jc w:val="both"/>
                    <w:rPr>
                      <w:rFonts w:ascii="微软雅黑" w:hAnsi="微软雅黑" w:eastAsia="微软雅黑" w:cs="微软雅黑"/>
                      <w:sz w:val="18"/>
                      <w:szCs w:val="18"/>
                    </w:rPr>
                  </w:pPr>
                  <w:r>
                    <w:rPr>
                      <w:rFonts w:ascii="微软雅黑" w:hAnsi="微软雅黑" w:eastAsia="微软雅黑" w:cs="微软雅黑"/>
                      <w:color w:val="0071BA"/>
                      <w:spacing w:val="-2"/>
                      <w:sz w:val="18"/>
                      <w:szCs w:val="18"/>
                    </w:rPr>
                    <w:t>2023 年是党和国家历史上极为重要的一年。这一年，我们在总局中心的指导下，围绕“风险、品牌、渠</w:t>
                  </w:r>
                  <w:r>
                    <w:rPr>
                      <w:rFonts w:ascii="微软雅黑" w:hAnsi="微软雅黑" w:eastAsia="微软雅黑" w:cs="微软雅黑"/>
                      <w:color w:val="0071BA"/>
                      <w:spacing w:val="-3"/>
                      <w:sz w:val="18"/>
                      <w:szCs w:val="18"/>
                    </w:rPr>
                    <w:t>道”</w:t>
                  </w:r>
                  <w:r>
                    <w:rPr>
                      <w:rFonts w:ascii="微软雅黑" w:hAnsi="微软雅黑" w:eastAsia="微软雅黑" w:cs="微软雅黑"/>
                      <w:color w:val="0071BA"/>
                      <w:sz w:val="18"/>
                      <w:szCs w:val="18"/>
                    </w:rPr>
                    <w:t xml:space="preserve"> </w:t>
                  </w:r>
                  <w:r>
                    <w:rPr>
                      <w:rFonts w:ascii="微软雅黑" w:hAnsi="微软雅黑" w:eastAsia="微软雅黑" w:cs="微软雅黑"/>
                      <w:color w:val="0071BA"/>
                      <w:spacing w:val="2"/>
                      <w:sz w:val="18"/>
                      <w:szCs w:val="18"/>
                    </w:rPr>
                    <w:t>三个中心统筹推进各项重点任务，充分发挥党建引领保障作用，严格落实责任彩票工作要求，进一步加强</w:t>
                  </w:r>
                  <w:r>
                    <w:rPr>
                      <w:rFonts w:ascii="微软雅黑" w:hAnsi="微软雅黑" w:eastAsia="微软雅黑" w:cs="微软雅黑"/>
                      <w:color w:val="0071BA"/>
                      <w:spacing w:val="5"/>
                      <w:sz w:val="18"/>
                      <w:szCs w:val="18"/>
                    </w:rPr>
                    <w:t xml:space="preserve">   </w:t>
                  </w:r>
                  <w:r>
                    <w:rPr>
                      <w:rFonts w:ascii="微软雅黑" w:hAnsi="微软雅黑" w:eastAsia="微软雅黑" w:cs="微软雅黑"/>
                      <w:color w:val="0071BA"/>
                      <w:spacing w:val="-5"/>
                      <w:sz w:val="18"/>
                      <w:szCs w:val="18"/>
                    </w:rPr>
                    <w:t>风险防控工作，加快品牌、渠道转型升级，</w:t>
                  </w:r>
                  <w:r>
                    <w:rPr>
                      <w:rFonts w:ascii="微软雅黑" w:hAnsi="微软雅黑" w:eastAsia="微软雅黑" w:cs="微软雅黑"/>
                      <w:color w:val="0071BA"/>
                      <w:spacing w:val="23"/>
                      <w:w w:val="101"/>
                      <w:sz w:val="18"/>
                      <w:szCs w:val="18"/>
                    </w:rPr>
                    <w:t xml:space="preserve"> </w:t>
                  </w:r>
                  <w:r>
                    <w:rPr>
                      <w:rFonts w:ascii="微软雅黑" w:hAnsi="微软雅黑" w:eastAsia="微软雅黑" w:cs="微软雅黑"/>
                      <w:color w:val="0071BA"/>
                      <w:spacing w:val="-5"/>
                      <w:sz w:val="18"/>
                      <w:szCs w:val="18"/>
                    </w:rPr>
                    <w:t>不断提升人力资源管理水平，切实推动安徽体彩事业高质量发展。</w:t>
                  </w:r>
                  <w:r>
                    <w:rPr>
                      <w:rFonts w:ascii="微软雅黑" w:hAnsi="微软雅黑" w:eastAsia="微软雅黑" w:cs="微软雅黑"/>
                      <w:color w:val="0071BA"/>
                      <w:sz w:val="18"/>
                      <w:szCs w:val="18"/>
                    </w:rPr>
                    <w:t xml:space="preserve"> 全年实现体彩销量 151.52 亿元，筹集公益金 35.59 亿元，代缴个</w:t>
                  </w:r>
                  <w:r>
                    <w:rPr>
                      <w:rFonts w:ascii="微软雅黑" w:hAnsi="微软雅黑" w:eastAsia="微软雅黑" w:cs="微软雅黑"/>
                      <w:color w:val="0071BA"/>
                      <w:spacing w:val="-1"/>
                      <w:sz w:val="18"/>
                      <w:szCs w:val="18"/>
                    </w:rPr>
                    <w:t>人偶然所得税</w:t>
                  </w:r>
                  <w:r>
                    <w:rPr>
                      <w:rFonts w:ascii="微软雅黑" w:hAnsi="微软雅黑" w:eastAsia="微软雅黑" w:cs="微软雅黑"/>
                      <w:color w:val="0071BA"/>
                      <w:spacing w:val="21"/>
                      <w:sz w:val="18"/>
                      <w:szCs w:val="18"/>
                    </w:rPr>
                    <w:t xml:space="preserve"> </w:t>
                  </w:r>
                  <w:r>
                    <w:rPr>
                      <w:rFonts w:ascii="微软雅黑" w:hAnsi="微软雅黑" w:eastAsia="微软雅黑" w:cs="微软雅黑"/>
                      <w:color w:val="0071BA"/>
                      <w:spacing w:val="-1"/>
                      <w:sz w:val="18"/>
                      <w:szCs w:val="18"/>
                    </w:rPr>
                    <w:t>1.44 亿元，为体育强省建</w:t>
                  </w:r>
                  <w:r>
                    <w:rPr>
                      <w:rFonts w:ascii="微软雅黑" w:hAnsi="微软雅黑" w:eastAsia="微软雅黑" w:cs="微软雅黑"/>
                      <w:color w:val="0071BA"/>
                      <w:sz w:val="18"/>
                      <w:szCs w:val="18"/>
                    </w:rPr>
                    <w:t xml:space="preserve">   </w:t>
                  </w:r>
                  <w:r>
                    <w:rPr>
                      <w:rFonts w:ascii="微软雅黑" w:hAnsi="微软雅黑" w:eastAsia="微软雅黑" w:cs="微软雅黑"/>
                      <w:color w:val="0071BA"/>
                      <w:spacing w:val="-4"/>
                      <w:sz w:val="18"/>
                      <w:szCs w:val="18"/>
                    </w:rPr>
                    <w:t>设和公益事业发展注入强劲动力。</w:t>
                  </w:r>
                </w:p>
              </w:txbxContent>
            </v:textbox>
          </v:shape>
        </w:pict>
      </w:r>
    </w:p>
    <w:p w14:paraId="3DDF0EB6">
      <w:pPr>
        <w:pStyle w:val="2"/>
        <w:spacing w:line="247" w:lineRule="auto"/>
      </w:pPr>
    </w:p>
    <w:p w14:paraId="6A91E493">
      <w:pPr>
        <w:pStyle w:val="2"/>
        <w:spacing w:line="247" w:lineRule="auto"/>
      </w:pPr>
    </w:p>
    <w:p w14:paraId="441D4B1D">
      <w:pPr>
        <w:pStyle w:val="2"/>
        <w:spacing w:line="247" w:lineRule="auto"/>
      </w:pPr>
    </w:p>
    <w:p w14:paraId="1D7841DC">
      <w:pPr>
        <w:pStyle w:val="2"/>
        <w:spacing w:line="247" w:lineRule="auto"/>
      </w:pPr>
    </w:p>
    <w:p w14:paraId="1AB2EE9A">
      <w:pPr>
        <w:pStyle w:val="2"/>
        <w:spacing w:line="247" w:lineRule="auto"/>
      </w:pPr>
    </w:p>
    <w:p w14:paraId="454BBF5D">
      <w:pPr>
        <w:pStyle w:val="2"/>
        <w:spacing w:line="247" w:lineRule="auto"/>
      </w:pPr>
    </w:p>
    <w:p w14:paraId="212A9248">
      <w:pPr>
        <w:pStyle w:val="2"/>
        <w:spacing w:line="247" w:lineRule="auto"/>
      </w:pPr>
    </w:p>
    <w:p w14:paraId="4D65FC13">
      <w:pPr>
        <w:pStyle w:val="2"/>
        <w:spacing w:line="247" w:lineRule="auto"/>
      </w:pPr>
      <w:r>
        <w:pict>
          <v:shape id="_x0000_s1054" o:spid="_x0000_s1054" style="position:absolute;left:0pt;margin-left:56.8pt;margin-top:3.8pt;height:0.3pt;width:453.55pt;z-index:251698176;mso-width-relative:page;mso-height-relative:page;" filled="f" stroked="t" coordsize="9070,6" path="m0,2l9070,2e">
            <v:fill on="f" focussize="0,0"/>
            <v:stroke weight="0.28pt" color="#4199D5" miterlimit="4" joinstyle="miter"/>
            <v:imagedata o:title=""/>
            <o:lock v:ext="edit"/>
          </v:shape>
        </w:pict>
      </w:r>
    </w:p>
    <w:p w14:paraId="1B0CABE7">
      <w:pPr>
        <w:pStyle w:val="2"/>
        <w:spacing w:line="247" w:lineRule="auto"/>
      </w:pPr>
    </w:p>
    <w:p w14:paraId="12D976C2">
      <w:pPr>
        <w:pStyle w:val="2"/>
        <w:spacing w:line="247" w:lineRule="auto"/>
      </w:pPr>
    </w:p>
    <w:p w14:paraId="2512BCAD">
      <w:pPr>
        <w:pStyle w:val="2"/>
        <w:spacing w:line="247" w:lineRule="auto"/>
      </w:pPr>
    </w:p>
    <w:p w14:paraId="0C522A73">
      <w:pPr>
        <w:spacing w:before="95" w:line="179" w:lineRule="auto"/>
        <w:ind w:left="1145"/>
        <w:rPr>
          <w:rFonts w:ascii="微软雅黑" w:hAnsi="微软雅黑" w:eastAsia="微软雅黑" w:cs="微软雅黑"/>
          <w:sz w:val="22"/>
          <w:szCs w:val="22"/>
        </w:rPr>
      </w:pPr>
      <w:r>
        <w:rPr>
          <w:rFonts w:ascii="微软雅黑" w:hAnsi="微软雅黑" w:eastAsia="微软雅黑" w:cs="微软雅黑"/>
          <w:b/>
          <w:bCs/>
          <w:color w:val="4199D5"/>
          <w:spacing w:val="-4"/>
          <w:sz w:val="22"/>
          <w:szCs w:val="22"/>
        </w:rPr>
        <w:t>2023 年，我们扎实推进党的建设，发挥党建引领作用。</w:t>
      </w:r>
    </w:p>
    <w:p w14:paraId="1F4D4E16">
      <w:pPr>
        <w:spacing w:before="173" w:line="264" w:lineRule="auto"/>
        <w:ind w:left="1137" w:right="3240" w:firstLine="6"/>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安徽体彩中心深入学习贯彻习近平新时代中国特色社会主义思想和党的二十大精神，坚持以人民为中心的发展思想，</w:t>
      </w:r>
      <w:r>
        <w:rPr>
          <w:rFonts w:ascii="微软雅黑" w:hAnsi="微软雅黑" w:eastAsia="微软雅黑" w:cs="微软雅黑"/>
          <w:color w:val="4C4948"/>
          <w:spacing w:val="4"/>
          <w:sz w:val="18"/>
          <w:szCs w:val="18"/>
        </w:rPr>
        <w:t xml:space="preserve">  </w:t>
      </w:r>
      <w:r>
        <w:rPr>
          <w:rFonts w:ascii="微软雅黑" w:hAnsi="微软雅黑" w:eastAsia="微软雅黑" w:cs="微软雅黑"/>
          <w:color w:val="4C4948"/>
          <w:spacing w:val="1"/>
          <w:sz w:val="18"/>
          <w:szCs w:val="18"/>
        </w:rPr>
        <w:t>树立正确的政绩观。坚持民主集中制，压实全面从严治党工作责任，落实意识形态工作责任制。坚持一体推进，扎</w:t>
      </w:r>
      <w:r>
        <w:rPr>
          <w:rFonts w:ascii="微软雅黑" w:hAnsi="微软雅黑" w:eastAsia="微软雅黑" w:cs="微软雅黑"/>
          <w:color w:val="4C4948"/>
          <w:spacing w:val="2"/>
          <w:sz w:val="18"/>
          <w:szCs w:val="18"/>
        </w:rPr>
        <w:t xml:space="preserve">  </w:t>
      </w:r>
      <w:r>
        <w:rPr>
          <w:rFonts w:ascii="微软雅黑" w:hAnsi="微软雅黑" w:eastAsia="微软雅黑" w:cs="微软雅黑"/>
          <w:color w:val="4C4948"/>
          <w:spacing w:val="1"/>
          <w:sz w:val="18"/>
          <w:szCs w:val="18"/>
        </w:rPr>
        <w:t>实开展主题教育，围绕多个专题开展调研，帮助群众解决急难愁盼问题。着力深化思想建设，开展中心组学习和专</w:t>
      </w:r>
      <w:r>
        <w:rPr>
          <w:rFonts w:ascii="微软雅黑" w:hAnsi="微软雅黑" w:eastAsia="微软雅黑" w:cs="微软雅黑"/>
          <w:color w:val="4C4948"/>
          <w:spacing w:val="4"/>
          <w:sz w:val="18"/>
          <w:szCs w:val="18"/>
        </w:rPr>
        <w:t xml:space="preserve">  </w:t>
      </w:r>
      <w:r>
        <w:rPr>
          <w:rFonts w:ascii="微软雅黑" w:hAnsi="微软雅黑" w:eastAsia="微软雅黑" w:cs="微软雅黑"/>
          <w:color w:val="4C4948"/>
          <w:spacing w:val="-2"/>
          <w:sz w:val="18"/>
          <w:szCs w:val="18"/>
        </w:rPr>
        <w:t>题研讨。提升组织建设，认真落实“三会一课”等制度</w:t>
      </w:r>
      <w:r>
        <w:rPr>
          <w:rFonts w:ascii="微软雅黑" w:hAnsi="微软雅黑" w:eastAsia="微软雅黑" w:cs="微软雅黑"/>
          <w:color w:val="4C4948"/>
          <w:spacing w:val="-3"/>
          <w:sz w:val="18"/>
          <w:szCs w:val="18"/>
        </w:rPr>
        <w:t>。持续加强作风纪律建设，制定为民惠企清单，为代销者、购</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5"/>
          <w:sz w:val="18"/>
          <w:szCs w:val="18"/>
        </w:rPr>
        <w:t>彩者办实事；落实纪法教育要求，常态化谈心谈话、警示提醒， 加强效能检查，以</w:t>
      </w:r>
      <w:r>
        <w:rPr>
          <w:rFonts w:ascii="微软雅黑" w:hAnsi="微软雅黑" w:eastAsia="微软雅黑" w:cs="微软雅黑"/>
          <w:color w:val="4C4948"/>
          <w:spacing w:val="-6"/>
          <w:sz w:val="18"/>
          <w:szCs w:val="18"/>
        </w:rPr>
        <w:t>优良纪律作风保障事业高质量发展。</w:t>
      </w:r>
    </w:p>
    <w:p w14:paraId="5BD840D9">
      <w:pPr>
        <w:pStyle w:val="2"/>
        <w:spacing w:line="290" w:lineRule="auto"/>
      </w:pPr>
    </w:p>
    <w:p w14:paraId="13967461">
      <w:pPr>
        <w:pStyle w:val="2"/>
        <w:spacing w:line="291" w:lineRule="auto"/>
      </w:pPr>
    </w:p>
    <w:p w14:paraId="743F7DD2">
      <w:pPr>
        <w:spacing w:before="95" w:line="180" w:lineRule="auto"/>
        <w:ind w:left="1145"/>
        <w:rPr>
          <w:rFonts w:ascii="微软雅黑" w:hAnsi="微软雅黑" w:eastAsia="微软雅黑" w:cs="微软雅黑"/>
          <w:sz w:val="22"/>
          <w:szCs w:val="22"/>
        </w:rPr>
      </w:pPr>
      <w:r>
        <w:rPr>
          <w:rFonts w:ascii="微软雅黑" w:hAnsi="微软雅黑" w:eastAsia="微软雅黑" w:cs="微软雅黑"/>
          <w:b/>
          <w:bCs/>
          <w:color w:val="4199D5"/>
          <w:spacing w:val="-3"/>
          <w:sz w:val="22"/>
          <w:szCs w:val="22"/>
        </w:rPr>
        <w:t>2023 年，我们持续深化责任彩票建设，保</w:t>
      </w:r>
      <w:r>
        <w:rPr>
          <w:rFonts w:ascii="微软雅黑" w:hAnsi="微软雅黑" w:eastAsia="微软雅黑" w:cs="微软雅黑"/>
          <w:b/>
          <w:bCs/>
          <w:color w:val="4199D5"/>
          <w:spacing w:val="-4"/>
          <w:sz w:val="22"/>
          <w:szCs w:val="22"/>
        </w:rPr>
        <w:t>障体彩事业行稳致远。</w:t>
      </w:r>
    </w:p>
    <w:p w14:paraId="7B852CCE">
      <w:pPr>
        <w:spacing w:before="170" w:line="232" w:lineRule="auto"/>
        <w:ind w:left="1137" w:right="3314" w:firstLine="6"/>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安徽体彩持续发挥责任先导作用，促进责任彩票建设工作全面落实。重视责任标准引领，以责任彩票四级标准</w:t>
      </w:r>
      <w:r>
        <w:rPr>
          <w:rFonts w:ascii="微软雅黑" w:hAnsi="微软雅黑" w:eastAsia="微软雅黑" w:cs="微软雅黑"/>
          <w:color w:val="4C4948"/>
          <w:sz w:val="18"/>
          <w:szCs w:val="18"/>
        </w:rPr>
        <w:t xml:space="preserve">持续 </w:t>
      </w:r>
      <w:r>
        <w:rPr>
          <w:rFonts w:ascii="微软雅黑" w:hAnsi="微软雅黑" w:eastAsia="微软雅黑" w:cs="微软雅黑"/>
          <w:color w:val="4C4948"/>
          <w:spacing w:val="1"/>
          <w:sz w:val="18"/>
          <w:szCs w:val="18"/>
        </w:rPr>
        <w:t>推动规划各项任务实施；注重发挥调查研究对责任彩票工作的支撑作用，与中国科学技术大学合作启动责任彩票课</w:t>
      </w:r>
      <w:r>
        <w:rPr>
          <w:rFonts w:ascii="微软雅黑" w:hAnsi="微软雅黑" w:eastAsia="微软雅黑" w:cs="微软雅黑"/>
          <w:color w:val="4C4948"/>
          <w:spacing w:val="9"/>
          <w:sz w:val="18"/>
          <w:szCs w:val="18"/>
        </w:rPr>
        <w:t xml:space="preserve"> </w:t>
      </w:r>
      <w:r>
        <w:rPr>
          <w:rFonts w:ascii="微软雅黑" w:hAnsi="微软雅黑" w:eastAsia="微软雅黑" w:cs="微软雅黑"/>
          <w:color w:val="4C4948"/>
          <w:spacing w:val="1"/>
          <w:sz w:val="18"/>
          <w:szCs w:val="18"/>
        </w:rPr>
        <w:t>题研究；组织开展非理性购彩干预，与合肥徽韵心理咨询机构合作</w:t>
      </w:r>
      <w:r>
        <w:rPr>
          <w:rFonts w:ascii="微软雅黑" w:hAnsi="微软雅黑" w:eastAsia="微软雅黑" w:cs="微软雅黑"/>
          <w:color w:val="4C4948"/>
          <w:sz w:val="18"/>
          <w:szCs w:val="18"/>
        </w:rPr>
        <w:t xml:space="preserve">建立理性购彩心理咨询热线和心理咨询工作室； </w:t>
      </w:r>
      <w:r>
        <w:rPr>
          <w:rFonts w:ascii="微软雅黑" w:hAnsi="微软雅黑" w:eastAsia="微软雅黑" w:cs="微软雅黑"/>
          <w:color w:val="4C4948"/>
          <w:spacing w:val="-2"/>
          <w:sz w:val="18"/>
          <w:szCs w:val="18"/>
        </w:rPr>
        <w:t>设计制作引导理性购彩防沉迷海报，策划拍摄心理咨询热线宣传片，引导理性购彩。</w:t>
      </w:r>
    </w:p>
    <w:p w14:paraId="7245C36A">
      <w:pPr>
        <w:pStyle w:val="2"/>
        <w:spacing w:line="14" w:lineRule="auto"/>
        <w:rPr>
          <w:sz w:val="2"/>
        </w:rPr>
      </w:pPr>
      <w:r>
        <w:rPr>
          <w:sz w:val="2"/>
          <w:szCs w:val="2"/>
        </w:rPr>
        <w:br w:type="column"/>
      </w:r>
    </w:p>
    <w:p w14:paraId="6FE0A37B">
      <w:pPr>
        <w:spacing w:before="66" w:line="181" w:lineRule="auto"/>
        <w:ind w:left="6"/>
        <w:rPr>
          <w:rFonts w:ascii="微软雅黑" w:hAnsi="微软雅黑" w:eastAsia="微软雅黑" w:cs="微软雅黑"/>
          <w:sz w:val="22"/>
          <w:szCs w:val="22"/>
        </w:rPr>
      </w:pPr>
      <w:r>
        <w:rPr>
          <w:rFonts w:ascii="微软雅黑" w:hAnsi="微软雅黑" w:eastAsia="微软雅黑" w:cs="微软雅黑"/>
          <w:b/>
          <w:bCs/>
          <w:color w:val="4199D5"/>
          <w:spacing w:val="-3"/>
          <w:sz w:val="22"/>
          <w:szCs w:val="22"/>
        </w:rPr>
        <w:t>2023 年，我们始终坚持体彩品牌宣贯，助</w:t>
      </w:r>
      <w:r>
        <w:rPr>
          <w:rFonts w:ascii="微软雅黑" w:hAnsi="微软雅黑" w:eastAsia="微软雅黑" w:cs="微软雅黑"/>
          <w:b/>
          <w:bCs/>
          <w:color w:val="4199D5"/>
          <w:spacing w:val="-4"/>
          <w:sz w:val="22"/>
          <w:szCs w:val="22"/>
        </w:rPr>
        <w:t>推体彩事业创新发展。</w:t>
      </w:r>
    </w:p>
    <w:p w14:paraId="3951F7F3">
      <w:pPr>
        <w:spacing w:before="171" w:line="263" w:lineRule="auto"/>
        <w:ind w:right="1080" w:firstLine="3"/>
        <w:jc w:val="both"/>
        <w:rPr>
          <w:rFonts w:ascii="微软雅黑" w:hAnsi="微软雅黑" w:eastAsia="微软雅黑" w:cs="微软雅黑"/>
          <w:sz w:val="18"/>
          <w:szCs w:val="18"/>
        </w:rPr>
      </w:pPr>
      <w:r>
        <w:rPr>
          <w:rFonts w:ascii="微软雅黑" w:hAnsi="微软雅黑" w:eastAsia="微软雅黑" w:cs="微软雅黑"/>
          <w:color w:val="4C4948"/>
          <w:sz w:val="18"/>
          <w:szCs w:val="18"/>
        </w:rPr>
        <w:t>安徽体彩以线下活动宣传为牵引，组织开展安徽体彩第一届公益徒步行、万达百人观</w:t>
      </w:r>
      <w:r>
        <w:rPr>
          <w:rFonts w:ascii="微软雅黑" w:hAnsi="微软雅黑" w:eastAsia="微软雅黑" w:cs="微软雅黑"/>
          <w:color w:val="4C4948"/>
          <w:spacing w:val="-1"/>
          <w:sz w:val="18"/>
          <w:szCs w:val="18"/>
        </w:rPr>
        <w:t>影、“千言皖语</w:t>
      </w:r>
      <w:r>
        <w:rPr>
          <w:rFonts w:ascii="微软雅黑" w:hAnsi="微软雅黑" w:eastAsia="微软雅黑" w:cs="微软雅黑"/>
          <w:color w:val="4C4948"/>
          <w:spacing w:val="20"/>
          <w:sz w:val="18"/>
          <w:szCs w:val="18"/>
        </w:rPr>
        <w:t xml:space="preserve"> </w:t>
      </w:r>
      <w:r>
        <w:rPr>
          <w:rFonts w:ascii="微软雅黑" w:hAnsi="微软雅黑" w:eastAsia="微软雅黑" w:cs="微软雅黑"/>
          <w:color w:val="4C4948"/>
          <w:spacing w:val="-1"/>
          <w:sz w:val="18"/>
          <w:szCs w:val="18"/>
        </w:rPr>
        <w:t>有你彩好”快</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1"/>
          <w:sz w:val="18"/>
          <w:szCs w:val="18"/>
        </w:rPr>
        <w:t>闪店、“迈开步</w:t>
      </w:r>
      <w:r>
        <w:rPr>
          <w:rFonts w:ascii="微软雅黑" w:hAnsi="微软雅黑" w:eastAsia="微软雅黑" w:cs="微软雅黑"/>
          <w:color w:val="4C4948"/>
          <w:spacing w:val="37"/>
          <w:w w:val="101"/>
          <w:sz w:val="18"/>
          <w:szCs w:val="18"/>
        </w:rPr>
        <w:t xml:space="preserve"> </w:t>
      </w:r>
      <w:r>
        <w:rPr>
          <w:rFonts w:ascii="微软雅黑" w:hAnsi="微软雅黑" w:eastAsia="微软雅黑" w:cs="微软雅黑"/>
          <w:color w:val="4C4948"/>
          <w:spacing w:val="-1"/>
          <w:sz w:val="18"/>
          <w:szCs w:val="18"/>
        </w:rPr>
        <w:t>动出彩”主题水上运动会等活动，实现潜在客户群体沟通；以责任公信为前提，完善安徽体彩网门</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1"/>
          <w:sz w:val="18"/>
          <w:szCs w:val="18"/>
        </w:rPr>
        <w:t>店邀约板块，助力推动责任彩票、公信品牌建设；开展宣传创新，在合肥地铁打造“体彩公益号”等主题专列进行</w:t>
      </w:r>
      <w:r>
        <w:rPr>
          <w:rFonts w:ascii="微软雅黑" w:hAnsi="微软雅黑" w:eastAsia="微软雅黑" w:cs="微软雅黑"/>
          <w:color w:val="4C4948"/>
          <w:spacing w:val="6"/>
          <w:sz w:val="18"/>
          <w:szCs w:val="18"/>
        </w:rPr>
        <w:t xml:space="preserve">  </w:t>
      </w:r>
      <w:r>
        <w:rPr>
          <w:rFonts w:ascii="微软雅黑" w:hAnsi="微软雅黑" w:eastAsia="微软雅黑" w:cs="微软雅黑"/>
          <w:color w:val="4C4948"/>
          <w:spacing w:val="-5"/>
          <w:sz w:val="18"/>
          <w:szCs w:val="18"/>
        </w:rPr>
        <w:t>全场景宣传，利用三里庵地下通道打造“体彩公益小站”，推进“彩票公益金—拉近幸福距离”系列宣传片拍摄制作，</w:t>
      </w:r>
      <w:r>
        <w:rPr>
          <w:rFonts w:ascii="微软雅黑" w:hAnsi="微软雅黑" w:eastAsia="微软雅黑" w:cs="微软雅黑"/>
          <w:color w:val="4C4948"/>
          <w:spacing w:val="2"/>
          <w:sz w:val="18"/>
          <w:szCs w:val="18"/>
        </w:rPr>
        <w:t xml:space="preserve"> </w:t>
      </w:r>
      <w:r>
        <w:rPr>
          <w:rFonts w:ascii="微软雅黑" w:hAnsi="微软雅黑" w:eastAsia="微软雅黑" w:cs="微软雅黑"/>
          <w:color w:val="4C4948"/>
          <w:spacing w:val="1"/>
          <w:sz w:val="18"/>
          <w:szCs w:val="18"/>
        </w:rPr>
        <w:t xml:space="preserve">实现体彩品牌形象融合传播；完善宣传渠道，通过声、屏、报、刊、微等全媒体传播矩阵，不断拓展体育彩票公益  </w:t>
      </w:r>
      <w:r>
        <w:rPr>
          <w:rFonts w:ascii="微软雅黑" w:hAnsi="微软雅黑" w:eastAsia="微软雅黑" w:cs="微软雅黑"/>
          <w:color w:val="4C4948"/>
          <w:spacing w:val="-2"/>
          <w:sz w:val="18"/>
          <w:szCs w:val="18"/>
        </w:rPr>
        <w:t>公信为核心的品牌形象传播广度和深度。</w:t>
      </w:r>
    </w:p>
    <w:p w14:paraId="396799AC">
      <w:pPr>
        <w:pStyle w:val="2"/>
        <w:spacing w:line="293" w:lineRule="auto"/>
      </w:pPr>
    </w:p>
    <w:p w14:paraId="3DED02A4">
      <w:pPr>
        <w:pStyle w:val="2"/>
        <w:spacing w:line="294" w:lineRule="auto"/>
      </w:pPr>
    </w:p>
    <w:p w14:paraId="37CA2E57">
      <w:pPr>
        <w:spacing w:before="94" w:line="182" w:lineRule="auto"/>
        <w:ind w:left="6"/>
        <w:rPr>
          <w:rFonts w:ascii="微软雅黑" w:hAnsi="微软雅黑" w:eastAsia="微软雅黑" w:cs="微软雅黑"/>
          <w:sz w:val="22"/>
          <w:szCs w:val="22"/>
        </w:rPr>
      </w:pPr>
      <w:r>
        <w:rPr>
          <w:rFonts w:ascii="微软雅黑" w:hAnsi="微软雅黑" w:eastAsia="微软雅黑" w:cs="微软雅黑"/>
          <w:b/>
          <w:bCs/>
          <w:color w:val="4199D5"/>
          <w:spacing w:val="-4"/>
          <w:sz w:val="22"/>
          <w:szCs w:val="22"/>
        </w:rPr>
        <w:t>2023 年，我们稳步推进渠道建设，助推体彩事业高质量发展。</w:t>
      </w:r>
    </w:p>
    <w:p w14:paraId="433723BF">
      <w:pPr>
        <w:spacing w:before="170" w:line="264" w:lineRule="auto"/>
        <w:ind w:left="1" w:right="1133" w:firstLine="3"/>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安徽体彩按照年度渠道建设工作目标持续推进全省渠道建设工作提质增效，进一步拓展便利连锁渠道、规模性连锁</w:t>
      </w:r>
      <w:r>
        <w:rPr>
          <w:rFonts w:ascii="微软雅黑" w:hAnsi="微软雅黑" w:eastAsia="微软雅黑" w:cs="微软雅黑"/>
          <w:color w:val="4C4948"/>
          <w:spacing w:val="3"/>
          <w:sz w:val="18"/>
          <w:szCs w:val="18"/>
        </w:rPr>
        <w:t xml:space="preserve"> </w:t>
      </w:r>
      <w:r>
        <w:rPr>
          <w:rFonts w:ascii="微软雅黑" w:hAnsi="微软雅黑" w:eastAsia="微软雅黑" w:cs="微软雅黑"/>
          <w:color w:val="4C4948"/>
          <w:spacing w:val="-2"/>
          <w:sz w:val="18"/>
          <w:szCs w:val="18"/>
        </w:rPr>
        <w:t>渠道和展示体验中心开发建设。扎实推进实体店形象建设工作，采取“门店自建、</w:t>
      </w:r>
      <w:r>
        <w:rPr>
          <w:rFonts w:ascii="微软雅黑" w:hAnsi="微软雅黑" w:eastAsia="微软雅黑" w:cs="微软雅黑"/>
          <w:color w:val="4C4948"/>
          <w:spacing w:val="-3"/>
          <w:sz w:val="18"/>
          <w:szCs w:val="18"/>
        </w:rPr>
        <w:t>中心验收、以奖代补”方式推动全</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4"/>
          <w:sz w:val="18"/>
          <w:szCs w:val="18"/>
        </w:rPr>
        <w:t>省传统实体店提档升级；不断增强实体店服务功能，从店内环境、购彩者满意度、经营服务等维度</w:t>
      </w:r>
      <w:r>
        <w:rPr>
          <w:rFonts w:ascii="微软雅黑" w:hAnsi="微软雅黑" w:eastAsia="微软雅黑" w:cs="微软雅黑"/>
          <w:color w:val="4C4948"/>
          <w:spacing w:val="-5"/>
          <w:sz w:val="18"/>
          <w:szCs w:val="18"/>
        </w:rPr>
        <w:t>，</w:t>
      </w:r>
      <w:r>
        <w:rPr>
          <w:rFonts w:ascii="微软雅黑" w:hAnsi="微软雅黑" w:eastAsia="微软雅黑" w:cs="微软雅黑"/>
          <w:color w:val="4C4948"/>
          <w:spacing w:val="42"/>
          <w:sz w:val="18"/>
          <w:szCs w:val="18"/>
        </w:rPr>
        <w:t xml:space="preserve"> </w:t>
      </w:r>
      <w:r>
        <w:rPr>
          <w:rFonts w:ascii="微软雅黑" w:hAnsi="微软雅黑" w:eastAsia="微软雅黑" w:cs="微软雅黑"/>
          <w:color w:val="4C4948"/>
          <w:spacing w:val="-5"/>
          <w:sz w:val="18"/>
          <w:szCs w:val="18"/>
        </w:rPr>
        <w:t>采取过程考核、</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2"/>
          <w:sz w:val="18"/>
          <w:szCs w:val="18"/>
        </w:rPr>
        <w:t>购彩者满意度电子问卷等方式，对体彩门店逐一评分定级并给予奖励，提升代销者内生动力，提高服务质量。</w:t>
      </w:r>
    </w:p>
    <w:p w14:paraId="7381720F">
      <w:pPr>
        <w:pStyle w:val="2"/>
        <w:spacing w:line="292" w:lineRule="auto"/>
      </w:pPr>
    </w:p>
    <w:p w14:paraId="658DA235">
      <w:pPr>
        <w:pStyle w:val="2"/>
        <w:spacing w:line="293" w:lineRule="auto"/>
      </w:pPr>
    </w:p>
    <w:p w14:paraId="3F7BB240">
      <w:pPr>
        <w:spacing w:before="95" w:line="179" w:lineRule="auto"/>
        <w:ind w:left="6"/>
        <w:rPr>
          <w:rFonts w:ascii="微软雅黑" w:hAnsi="微软雅黑" w:eastAsia="微软雅黑" w:cs="微软雅黑"/>
          <w:sz w:val="22"/>
          <w:szCs w:val="22"/>
        </w:rPr>
      </w:pPr>
      <w:r>
        <w:rPr>
          <w:rFonts w:ascii="微软雅黑" w:hAnsi="微软雅黑" w:eastAsia="微软雅黑" w:cs="微软雅黑"/>
          <w:b/>
          <w:bCs/>
          <w:color w:val="4199D5"/>
          <w:spacing w:val="-4"/>
          <w:sz w:val="22"/>
          <w:szCs w:val="22"/>
        </w:rPr>
        <w:t>2023 年，我们始终坚持以人为本，助推体彩事业可持续发展。</w:t>
      </w:r>
    </w:p>
    <w:p w14:paraId="42EC66FE">
      <w:pPr>
        <w:spacing w:before="173" w:line="264" w:lineRule="auto"/>
        <w:ind w:right="1143" w:firstLine="4"/>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安徽体彩重视加强理论学习，助力提高员工的政治站位、依法依规管理意识和业务技能；组织开展主题调研和配合</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3"/>
          <w:sz w:val="18"/>
          <w:szCs w:val="18"/>
        </w:rPr>
        <w:t>总局体彩中心开展《体育彩票队伍建设指导意见》中期评估基层调</w:t>
      </w:r>
      <w:r>
        <w:rPr>
          <w:rFonts w:ascii="微软雅黑" w:hAnsi="微软雅黑" w:eastAsia="微软雅黑" w:cs="微软雅黑"/>
          <w:color w:val="4C4948"/>
          <w:spacing w:val="-4"/>
          <w:sz w:val="18"/>
          <w:szCs w:val="18"/>
        </w:rPr>
        <w:t>研， 探寻体彩事业发展路径；组织开展全员轮训、</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1"/>
          <w:sz w:val="18"/>
          <w:szCs w:val="18"/>
        </w:rPr>
        <w:t>新员工入职培训和管理创新研修培训，助力提升员工风险意识和业务能力；注重完善选人用人</w:t>
      </w:r>
      <w:r>
        <w:rPr>
          <w:rFonts w:ascii="微软雅黑" w:hAnsi="微软雅黑" w:eastAsia="微软雅黑" w:cs="微软雅黑"/>
          <w:color w:val="4C4948"/>
          <w:sz w:val="18"/>
          <w:szCs w:val="18"/>
        </w:rPr>
        <w:t xml:space="preserve">机制，开展分中心副 </w:t>
      </w:r>
      <w:r>
        <w:rPr>
          <w:rFonts w:ascii="微软雅黑" w:hAnsi="微软雅黑" w:eastAsia="微软雅黑" w:cs="微软雅黑"/>
          <w:color w:val="4C4948"/>
          <w:spacing w:val="-2"/>
          <w:sz w:val="18"/>
          <w:szCs w:val="18"/>
        </w:rPr>
        <w:t>主任竞聘上岗、员工招聘和人员“退出”管理，不断提升队伍</w:t>
      </w:r>
      <w:r>
        <w:rPr>
          <w:rFonts w:ascii="微软雅黑" w:hAnsi="微软雅黑" w:eastAsia="微软雅黑" w:cs="微软雅黑"/>
          <w:color w:val="4C4948"/>
          <w:spacing w:val="-3"/>
          <w:sz w:val="18"/>
          <w:szCs w:val="18"/>
        </w:rPr>
        <w:t>用人质量；持续开展多维度考核，优化考核指标体系、</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2"/>
          <w:sz w:val="18"/>
          <w:szCs w:val="18"/>
        </w:rPr>
        <w:t>改进考核方式方法，激励担当作为，切实发挥基层工作评估的导向作用。</w:t>
      </w:r>
    </w:p>
    <w:p w14:paraId="1163D0C8">
      <w:pPr>
        <w:pStyle w:val="2"/>
        <w:spacing w:line="290" w:lineRule="auto"/>
      </w:pPr>
    </w:p>
    <w:p w14:paraId="738908F6">
      <w:pPr>
        <w:pStyle w:val="2"/>
        <w:spacing w:line="291" w:lineRule="auto"/>
      </w:pPr>
    </w:p>
    <w:p w14:paraId="1142DC18">
      <w:pPr>
        <w:spacing w:before="94" w:line="180" w:lineRule="auto"/>
        <w:ind w:left="6"/>
        <w:rPr>
          <w:rFonts w:ascii="微软雅黑" w:hAnsi="微软雅黑" w:eastAsia="微软雅黑" w:cs="微软雅黑"/>
          <w:sz w:val="22"/>
          <w:szCs w:val="22"/>
        </w:rPr>
      </w:pPr>
      <w:r>
        <w:rPr>
          <w:rFonts w:ascii="微软雅黑" w:hAnsi="微软雅黑" w:eastAsia="微软雅黑" w:cs="微软雅黑"/>
          <w:b/>
          <w:bCs/>
          <w:color w:val="4199D5"/>
          <w:spacing w:val="-3"/>
          <w:sz w:val="22"/>
          <w:szCs w:val="22"/>
        </w:rPr>
        <w:t>2024 年，是全面贯彻落实党的二十大精神的关键之年，也是新中国成</w:t>
      </w:r>
      <w:r>
        <w:rPr>
          <w:rFonts w:ascii="微软雅黑" w:hAnsi="微软雅黑" w:eastAsia="微软雅黑" w:cs="微软雅黑"/>
          <w:b/>
          <w:bCs/>
          <w:color w:val="4199D5"/>
          <w:spacing w:val="-4"/>
          <w:sz w:val="22"/>
          <w:szCs w:val="22"/>
        </w:rPr>
        <w:t>立 75 周年。</w:t>
      </w:r>
    </w:p>
    <w:p w14:paraId="520065AE">
      <w:pPr>
        <w:spacing w:before="172" w:line="264" w:lineRule="auto"/>
        <w:ind w:left="1" w:right="1169" w:firstLine="3"/>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我们将始终坚持以习近平新时代中国特色社会主义思想</w:t>
      </w:r>
      <w:r>
        <w:rPr>
          <w:rFonts w:ascii="微软雅黑" w:hAnsi="微软雅黑" w:eastAsia="微软雅黑" w:cs="微软雅黑"/>
          <w:color w:val="4C4948"/>
          <w:sz w:val="18"/>
          <w:szCs w:val="18"/>
        </w:rPr>
        <w:t xml:space="preserve">为指引，不忘初心、牢记使命，恪守体育彩票“来之于民， </w:t>
      </w:r>
      <w:r>
        <w:rPr>
          <w:rFonts w:ascii="微软雅黑" w:hAnsi="微软雅黑" w:eastAsia="微软雅黑" w:cs="微软雅黑"/>
          <w:color w:val="4C4948"/>
          <w:spacing w:val="-2"/>
          <w:sz w:val="18"/>
          <w:szCs w:val="18"/>
        </w:rPr>
        <w:t>用之于民”的发行宗旨，奋力推动安徽体育彩票高质量发</w:t>
      </w:r>
      <w:r>
        <w:rPr>
          <w:rFonts w:ascii="微软雅黑" w:hAnsi="微软雅黑" w:eastAsia="微软雅黑" w:cs="微软雅黑"/>
          <w:color w:val="4C4948"/>
          <w:spacing w:val="-3"/>
          <w:sz w:val="18"/>
          <w:szCs w:val="18"/>
        </w:rPr>
        <w:t>展，为体育事业和经济社会发展作出新的更大贡献。</w:t>
      </w:r>
    </w:p>
    <w:p w14:paraId="6451CE9F">
      <w:pPr>
        <w:pStyle w:val="2"/>
        <w:spacing w:line="339" w:lineRule="auto"/>
      </w:pPr>
    </w:p>
    <w:p w14:paraId="11CD7924">
      <w:pPr>
        <w:spacing w:before="86" w:line="177" w:lineRule="auto"/>
        <w:ind w:left="5301"/>
        <w:rPr>
          <w:rFonts w:ascii="微软雅黑" w:hAnsi="微软雅黑" w:eastAsia="微软雅黑" w:cs="微软雅黑"/>
          <w:sz w:val="20"/>
          <w:szCs w:val="20"/>
        </w:rPr>
      </w:pPr>
      <w:r>
        <w:rPr>
          <w:rFonts w:ascii="微软雅黑" w:hAnsi="微软雅黑" w:eastAsia="微软雅黑" w:cs="微软雅黑"/>
          <w:color w:val="4C4948"/>
          <w:spacing w:val="-2"/>
          <w:sz w:val="20"/>
          <w:szCs w:val="20"/>
        </w:rPr>
        <w:t>安徽省体育彩票管理中心党总支书记、主任</w:t>
      </w:r>
    </w:p>
    <w:p w14:paraId="08DB48E8">
      <w:pPr>
        <w:spacing w:before="133" w:line="808" w:lineRule="exact"/>
        <w:ind w:firstLine="8177"/>
      </w:pPr>
      <w:r>
        <w:rPr>
          <w:position w:val="-16"/>
        </w:rPr>
        <w:drawing>
          <wp:inline distT="0" distB="0" distL="0" distR="0">
            <wp:extent cx="572135" cy="513080"/>
            <wp:effectExtent l="0" t="0" r="0" b="0"/>
            <wp:docPr id="50" name="IM 50"/>
            <wp:cNvGraphicFramePr/>
            <a:graphic xmlns:a="http://schemas.openxmlformats.org/drawingml/2006/main">
              <a:graphicData uri="http://schemas.openxmlformats.org/drawingml/2006/picture">
                <pic:pic xmlns:pic="http://schemas.openxmlformats.org/drawingml/2006/picture">
                  <pic:nvPicPr>
                    <pic:cNvPr id="50" name="IM 50"/>
                    <pic:cNvPicPr/>
                  </pic:nvPicPr>
                  <pic:blipFill>
                    <a:blip r:embed="rId81"/>
                    <a:stretch>
                      <a:fillRect/>
                    </a:stretch>
                  </pic:blipFill>
                  <pic:spPr>
                    <a:xfrm>
                      <a:off x="0" y="0"/>
                      <a:ext cx="572279" cy="513451"/>
                    </a:xfrm>
                    <a:prstGeom prst="rect">
                      <a:avLst/>
                    </a:prstGeom>
                  </pic:spPr>
                </pic:pic>
              </a:graphicData>
            </a:graphic>
          </wp:inline>
        </w:drawing>
      </w:r>
    </w:p>
    <w:p w14:paraId="0837F53F">
      <w:pPr>
        <w:spacing w:line="808" w:lineRule="exact"/>
        <w:sectPr>
          <w:type w:val="continuous"/>
          <w:pgSz w:w="23812" w:h="16158"/>
          <w:pgMar w:top="400" w:right="0" w:bottom="0" w:left="0" w:header="0" w:footer="0" w:gutter="0"/>
          <w:cols w:equalWidth="0" w:num="2">
            <w:col w:w="13512" w:space="100"/>
            <w:col w:w="10200"/>
          </w:cols>
        </w:sectPr>
      </w:pPr>
    </w:p>
    <w:p w14:paraId="64AC7920">
      <w:pPr>
        <w:pStyle w:val="2"/>
        <w:spacing w:line="246" w:lineRule="auto"/>
      </w:pPr>
    </w:p>
    <w:p w14:paraId="1C0BE6E3">
      <w:pPr>
        <w:pStyle w:val="2"/>
        <w:spacing w:line="247" w:lineRule="auto"/>
      </w:pPr>
    </w:p>
    <w:p w14:paraId="4089BB57">
      <w:pPr>
        <w:pStyle w:val="2"/>
        <w:spacing w:line="247" w:lineRule="auto"/>
      </w:pPr>
    </w:p>
    <w:p w14:paraId="2DBDF36B">
      <w:pPr>
        <w:pStyle w:val="2"/>
        <w:spacing w:before="47" w:line="115" w:lineRule="exact"/>
        <w:ind w:left="1144"/>
        <w:rPr>
          <w:sz w:val="16"/>
          <w:szCs w:val="16"/>
        </w:rPr>
      </w:pPr>
      <w:r>
        <w:rPr>
          <w:color w:val="4C4948"/>
          <w:spacing w:val="-6"/>
          <w:position w:val="-2"/>
          <w:sz w:val="16"/>
          <w:szCs w:val="16"/>
        </w:rPr>
        <w:t>04</w:t>
      </w:r>
    </w:p>
    <w:p w14:paraId="6BED6FA6">
      <w:pPr>
        <w:spacing w:line="115" w:lineRule="exact"/>
        <w:rPr>
          <w:sz w:val="16"/>
          <w:szCs w:val="16"/>
        </w:rPr>
        <w:sectPr>
          <w:type w:val="continuous"/>
          <w:pgSz w:w="23812" w:h="16158"/>
          <w:pgMar w:top="400" w:right="0" w:bottom="0" w:left="0" w:header="0" w:footer="0" w:gutter="0"/>
          <w:cols w:equalWidth="0" w:num="1">
            <w:col w:w="23812"/>
          </w:cols>
        </w:sectPr>
      </w:pPr>
    </w:p>
    <w:p w14:paraId="2AB200C8">
      <w:pPr>
        <w:spacing w:before="81"/>
      </w:pPr>
    </w:p>
    <w:p w14:paraId="087E32A7">
      <w:pPr>
        <w:spacing w:before="80"/>
      </w:pPr>
    </w:p>
    <w:p w14:paraId="6759EC61">
      <w:pPr>
        <w:sectPr>
          <w:headerReference r:id="rId9" w:type="default"/>
          <w:footerReference r:id="rId10" w:type="default"/>
          <w:pgSz w:w="23812" w:h="16158"/>
          <w:pgMar w:top="400" w:right="1069" w:bottom="1111" w:left="1133" w:header="0" w:footer="964" w:gutter="0"/>
          <w:cols w:equalWidth="0" w:num="1">
            <w:col w:w="21609"/>
          </w:cols>
        </w:sectPr>
      </w:pPr>
    </w:p>
    <w:p w14:paraId="44D89F42">
      <w:pPr>
        <w:spacing w:before="27" w:line="175" w:lineRule="auto"/>
        <w:ind w:left="8"/>
        <w:rPr>
          <w:rFonts w:ascii="微软雅黑" w:hAnsi="微软雅黑" w:eastAsia="微软雅黑" w:cs="微软雅黑"/>
          <w:sz w:val="15"/>
          <w:szCs w:val="15"/>
        </w:rPr>
      </w:pPr>
      <w:r>
        <w:rPr>
          <w:rFonts w:ascii="微软雅黑" w:hAnsi="微软雅黑" w:eastAsia="微软雅黑" w:cs="微软雅黑"/>
          <w:color w:val="4C4948"/>
          <w:spacing w:val="-2"/>
          <w:sz w:val="15"/>
          <w:szCs w:val="15"/>
        </w:rPr>
        <w:t>安徽省体育彩票</w:t>
      </w:r>
    </w:p>
    <w:p w14:paraId="5AF0BB25">
      <w:pPr>
        <w:pStyle w:val="2"/>
        <w:spacing w:before="78" w:line="173" w:lineRule="auto"/>
        <w:ind w:left="11"/>
        <w:rPr>
          <w:rFonts w:ascii="微软雅黑" w:hAnsi="微软雅黑" w:eastAsia="微软雅黑" w:cs="微软雅黑"/>
          <w:sz w:val="15"/>
          <w:szCs w:val="15"/>
        </w:rPr>
      </w:pPr>
      <w:r>
        <w:rPr>
          <w:color w:val="4C4948"/>
          <w:spacing w:val="-4"/>
          <w:sz w:val="16"/>
          <w:szCs w:val="16"/>
        </w:rPr>
        <w:t xml:space="preserve">2023 </w:t>
      </w:r>
      <w:r>
        <w:rPr>
          <w:rFonts w:ascii="微软雅黑" w:hAnsi="微软雅黑" w:eastAsia="微软雅黑" w:cs="微软雅黑"/>
          <w:color w:val="4C4948"/>
          <w:spacing w:val="-4"/>
          <w:sz w:val="15"/>
          <w:szCs w:val="15"/>
        </w:rPr>
        <w:t>年社会责任报告</w:t>
      </w:r>
    </w:p>
    <w:p w14:paraId="16BB8F6B">
      <w:pPr>
        <w:pStyle w:val="2"/>
        <w:spacing w:line="254" w:lineRule="auto"/>
      </w:pPr>
    </w:p>
    <w:p w14:paraId="3070680D">
      <w:pPr>
        <w:pStyle w:val="2"/>
        <w:spacing w:line="254" w:lineRule="auto"/>
      </w:pPr>
    </w:p>
    <w:p w14:paraId="043C9E98">
      <w:pPr>
        <w:spacing w:before="240" w:line="177" w:lineRule="auto"/>
        <w:ind w:left="24"/>
        <w:rPr>
          <w:rFonts w:ascii="微软雅黑" w:hAnsi="微软雅黑" w:eastAsia="微软雅黑" w:cs="微软雅黑"/>
          <w:sz w:val="56"/>
          <w:szCs w:val="56"/>
        </w:rPr>
      </w:pPr>
      <w:r>
        <w:rPr>
          <w:rFonts w:ascii="微软雅黑" w:hAnsi="微软雅黑" w:eastAsia="微软雅黑" w:cs="微软雅黑"/>
          <w:b/>
          <w:bCs/>
          <w:color w:val="1577BE"/>
          <w:spacing w:val="-12"/>
          <w:sz w:val="56"/>
          <w:szCs w:val="56"/>
        </w:rPr>
        <w:t>关于我们</w:t>
      </w:r>
    </w:p>
    <w:p w14:paraId="319C714C">
      <w:pPr>
        <w:spacing w:before="178" w:line="168" w:lineRule="exact"/>
      </w:pPr>
      <w:r>
        <w:rPr>
          <w:position w:val="-3"/>
        </w:rPr>
        <w:pict>
          <v:shape id="_x0000_s1055" o:spid="_x0000_s1055" style="height:8.45pt;width:453.55pt;" filled="f" stroked="t" coordsize="9070,168" path="m8986,165c9031,165,9068,128,9068,84c9068,39,9031,2,8986,2c8942,2,8905,39,8905,84c8905,128,8942,165,8986,165m42,124c65,124,83,106,83,84c83,61,65,43,42,43c20,43,2,61,2,84c2,106,20,124,42,124m8986,123c9008,123,9025,105,9025,84c9025,62,9008,44,8986,44c8965,44,8947,62,8947,84c8947,105,8965,123,8986,123m8902,84l83,84e">
            <v:fill on="f" focussize="0,0"/>
            <v:stroke weight="0.28pt" color="#1577BE" miterlimit="4" joinstyle="miter"/>
            <v:imagedata o:title=""/>
            <o:lock v:ext="edit"/>
            <w10:wrap type="none"/>
            <w10:anchorlock/>
          </v:shape>
        </w:pict>
      </w:r>
    </w:p>
    <w:p w14:paraId="26F1D498">
      <w:pPr>
        <w:pStyle w:val="2"/>
        <w:spacing w:line="14" w:lineRule="auto"/>
        <w:rPr>
          <w:sz w:val="2"/>
        </w:rPr>
      </w:pPr>
      <w:r>
        <w:rPr>
          <w:sz w:val="2"/>
          <w:szCs w:val="2"/>
        </w:rPr>
        <w:br w:type="column"/>
      </w:r>
    </w:p>
    <w:p w14:paraId="0E184252">
      <w:pPr>
        <w:spacing w:before="172" w:line="175" w:lineRule="auto"/>
        <w:ind w:left="7892"/>
        <w:rPr>
          <w:rFonts w:ascii="微软雅黑" w:hAnsi="微软雅黑" w:eastAsia="微软雅黑" w:cs="微软雅黑"/>
          <w:sz w:val="14"/>
          <w:szCs w:val="14"/>
        </w:rPr>
      </w:pPr>
      <w:r>
        <w:rPr>
          <w:rFonts w:ascii="微软雅黑" w:hAnsi="微软雅黑" w:eastAsia="微软雅黑" w:cs="微软雅黑"/>
          <w:color w:val="4C4948"/>
          <w:spacing w:val="-3"/>
          <w:sz w:val="14"/>
          <w:szCs w:val="14"/>
        </w:rPr>
        <w:t>公益体彩</w:t>
      </w:r>
      <w:r>
        <w:rPr>
          <w:rFonts w:ascii="微软雅黑" w:hAnsi="微软雅黑" w:eastAsia="微软雅黑" w:cs="微软雅黑"/>
          <w:color w:val="4C4948"/>
          <w:spacing w:val="42"/>
          <w:w w:val="101"/>
          <w:sz w:val="14"/>
          <w:szCs w:val="14"/>
        </w:rPr>
        <w:t xml:space="preserve"> </w:t>
      </w:r>
      <w:r>
        <w:rPr>
          <w:rFonts w:ascii="微软雅黑" w:hAnsi="微软雅黑" w:eastAsia="微软雅黑" w:cs="微软雅黑"/>
          <w:color w:val="4C4948"/>
          <w:spacing w:val="-3"/>
          <w:sz w:val="14"/>
          <w:szCs w:val="14"/>
        </w:rPr>
        <w:t>乐善人生</w:t>
      </w:r>
    </w:p>
    <w:p w14:paraId="0E12BA7D">
      <w:pPr>
        <w:pStyle w:val="2"/>
        <w:spacing w:line="289" w:lineRule="auto"/>
      </w:pPr>
    </w:p>
    <w:p w14:paraId="4B60AF11">
      <w:pPr>
        <w:pStyle w:val="2"/>
        <w:spacing w:line="289" w:lineRule="auto"/>
      </w:pPr>
    </w:p>
    <w:p w14:paraId="01CB80D0">
      <w:pPr>
        <w:pStyle w:val="2"/>
        <w:spacing w:line="290" w:lineRule="auto"/>
      </w:pPr>
    </w:p>
    <w:p w14:paraId="7924050E">
      <w:pPr>
        <w:spacing w:line="381" w:lineRule="exact"/>
      </w:pPr>
      <w:r>
        <w:rPr>
          <w:position w:val="-7"/>
        </w:rPr>
        <w:pict>
          <v:group id="_x0000_s1056" o:spid="_x0000_s1056" o:spt="203" style="height:19.1pt;width:67.75pt;" coordsize="1355,382">
            <o:lock v:ext="edit"/>
            <v:shape id="_x0000_s1057" o:spid="_x0000_s1057" o:spt="75" type="#_x0000_t75" style="position:absolute;left:0;top:0;height:382;width:1355;" filled="f" stroked="f" coordsize="21600,21600">
              <v:path/>
              <v:fill on="f" focussize="0,0"/>
              <v:stroke on="f"/>
              <v:imagedata r:id="rId82" o:title=""/>
              <o:lock v:ext="edit" aspectratio="t"/>
            </v:shape>
            <v:shape id="_x0000_s1058" o:spid="_x0000_s1058" o:spt="202" type="#_x0000_t202" style="position:absolute;left:-20;top:-20;height:422;width:1395;" filled="f" stroked="f" coordsize="21600,21600">
              <v:path/>
              <v:fill on="f" focussize="0,0"/>
              <v:stroke on="f"/>
              <v:imagedata o:title=""/>
              <o:lock v:ext="edit" aspectratio="f"/>
              <v:textbox inset="0mm,0mm,0mm,0mm">
                <w:txbxContent>
                  <w:p w14:paraId="7A1CC98D">
                    <w:pPr>
                      <w:spacing w:before="76" w:line="177" w:lineRule="auto"/>
                      <w:ind w:left="108"/>
                      <w:rPr>
                        <w:rFonts w:ascii="微软雅黑" w:hAnsi="微软雅黑" w:eastAsia="微软雅黑" w:cs="微软雅黑"/>
                        <w:sz w:val="28"/>
                        <w:szCs w:val="28"/>
                      </w:rPr>
                    </w:pPr>
                    <w:r>
                      <w:rPr>
                        <w:rFonts w:ascii="微软雅黑" w:hAnsi="微软雅黑" w:eastAsia="微软雅黑" w:cs="微软雅黑"/>
                        <w:b/>
                        <w:bCs/>
                        <w:color w:val="FFFFFF"/>
                        <w:spacing w:val="-6"/>
                        <w:sz w:val="28"/>
                        <w:szCs w:val="28"/>
                      </w:rPr>
                      <w:t>组织管理</w:t>
                    </w:r>
                  </w:p>
                </w:txbxContent>
              </v:textbox>
            </v:shape>
            <w10:wrap type="none"/>
            <w10:anchorlock/>
          </v:group>
        </w:pict>
      </w:r>
    </w:p>
    <w:p w14:paraId="79750810">
      <w:pPr>
        <w:pStyle w:val="2"/>
        <w:spacing w:line="264" w:lineRule="auto"/>
      </w:pPr>
    </w:p>
    <w:p w14:paraId="002F3E6C">
      <w:pPr>
        <w:spacing w:before="77" w:line="211" w:lineRule="auto"/>
        <w:ind w:left="7" w:firstLine="5"/>
        <w:jc w:val="both"/>
        <w:rPr>
          <w:rFonts w:ascii="微软雅黑" w:hAnsi="微软雅黑" w:eastAsia="微软雅黑" w:cs="微软雅黑"/>
          <w:sz w:val="18"/>
          <w:szCs w:val="18"/>
        </w:rPr>
      </w:pPr>
      <w:r>
        <w:rPr>
          <w:rFonts w:ascii="微软雅黑" w:hAnsi="微软雅黑" w:eastAsia="微软雅黑" w:cs="微软雅黑"/>
          <w:color w:val="4C4948"/>
          <w:spacing w:val="-8"/>
          <w:sz w:val="18"/>
          <w:szCs w:val="18"/>
        </w:rPr>
        <w:t>为适应工作发展需要，提高工作效率，安徽体彩下设 7</w:t>
      </w:r>
      <w:r>
        <w:rPr>
          <w:rFonts w:ascii="微软雅黑" w:hAnsi="微软雅黑" w:eastAsia="微软雅黑" w:cs="微软雅黑"/>
          <w:color w:val="4C4948"/>
          <w:spacing w:val="-11"/>
          <w:sz w:val="18"/>
          <w:szCs w:val="18"/>
        </w:rPr>
        <w:t xml:space="preserve"> </w:t>
      </w:r>
      <w:r>
        <w:rPr>
          <w:rFonts w:ascii="微软雅黑" w:hAnsi="微软雅黑" w:eastAsia="微软雅黑" w:cs="微软雅黑"/>
          <w:color w:val="4C4948"/>
          <w:spacing w:val="-8"/>
          <w:sz w:val="18"/>
          <w:szCs w:val="18"/>
        </w:rPr>
        <w:t>个职能部门：综合管理部（党建办）、战略发展</w:t>
      </w:r>
      <w:r>
        <w:rPr>
          <w:rFonts w:ascii="微软雅黑" w:hAnsi="微软雅黑" w:eastAsia="微软雅黑" w:cs="微软雅黑"/>
          <w:color w:val="4C4948"/>
          <w:spacing w:val="-9"/>
          <w:sz w:val="18"/>
          <w:szCs w:val="18"/>
        </w:rPr>
        <w:t>部、营销宣传部、</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1"/>
          <w:sz w:val="18"/>
          <w:szCs w:val="18"/>
        </w:rPr>
        <w:t>责任彩票部、运营管理部、财务管理部、人力资源部。同时，在全省设</w:t>
      </w:r>
      <w:r>
        <w:rPr>
          <w:rFonts w:ascii="微软雅黑" w:hAnsi="微软雅黑" w:eastAsia="微软雅黑" w:cs="微软雅黑"/>
          <w:color w:val="4C4948"/>
          <w:spacing w:val="-2"/>
          <w:sz w:val="18"/>
          <w:szCs w:val="18"/>
        </w:rPr>
        <w:t>有 16 个市级体彩分中心实行垂直管理，职能</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3"/>
          <w:sz w:val="18"/>
          <w:szCs w:val="18"/>
        </w:rPr>
        <w:t>部门与分中心分工明确，各司其职，增强管理的科学性。</w:t>
      </w:r>
    </w:p>
    <w:p w14:paraId="1481EAF4">
      <w:pPr>
        <w:spacing w:line="211" w:lineRule="auto"/>
        <w:rPr>
          <w:rFonts w:ascii="微软雅黑" w:hAnsi="微软雅黑" w:eastAsia="微软雅黑" w:cs="微软雅黑"/>
          <w:sz w:val="18"/>
          <w:szCs w:val="18"/>
        </w:rPr>
        <w:sectPr>
          <w:type w:val="continuous"/>
          <w:pgSz w:w="23812" w:h="16158"/>
          <w:pgMar w:top="400" w:right="1069" w:bottom="1111" w:left="1133" w:header="0" w:footer="964" w:gutter="0"/>
          <w:cols w:equalWidth="0" w:num="2">
            <w:col w:w="12374" w:space="100"/>
            <w:col w:w="9136"/>
          </w:cols>
        </w:sectPr>
      </w:pPr>
    </w:p>
    <w:p w14:paraId="37EA9970">
      <w:pPr>
        <w:spacing w:before="66" w:line="381" w:lineRule="exact"/>
      </w:pPr>
      <w:r>
        <w:rPr>
          <w:position w:val="-7"/>
        </w:rPr>
        <w:pict>
          <v:group id="_x0000_s1059" o:spid="_x0000_s1059" o:spt="203" style="height:19.1pt;width:67.75pt;" coordsize="1355,382">
            <o:lock v:ext="edit"/>
            <v:shape id="_x0000_s1060" o:spid="_x0000_s1060" o:spt="75" type="#_x0000_t75" style="position:absolute;left:0;top:0;height:382;width:1355;" filled="f" stroked="f" coordsize="21600,21600">
              <v:path/>
              <v:fill on="f" focussize="0,0"/>
              <v:stroke on="f"/>
              <v:imagedata r:id="rId83" o:title=""/>
              <o:lock v:ext="edit" aspectratio="t"/>
            </v:shape>
            <v:shape id="_x0000_s1061" o:spid="_x0000_s1061" o:spt="202" type="#_x0000_t202" style="position:absolute;left:-20;top:-20;height:422;width:1395;" filled="f" stroked="f" coordsize="21600,21600">
              <v:path/>
              <v:fill on="f" focussize="0,0"/>
              <v:stroke on="f"/>
              <v:imagedata o:title=""/>
              <o:lock v:ext="edit" aspectratio="f"/>
              <v:textbox inset="0mm,0mm,0mm,0mm">
                <w:txbxContent>
                  <w:p w14:paraId="236833E0">
                    <w:pPr>
                      <w:spacing w:before="75" w:line="176" w:lineRule="auto"/>
                      <w:ind w:left="102"/>
                      <w:rPr>
                        <w:rFonts w:ascii="微软雅黑" w:hAnsi="微软雅黑" w:eastAsia="微软雅黑" w:cs="微软雅黑"/>
                        <w:sz w:val="28"/>
                        <w:szCs w:val="28"/>
                      </w:rPr>
                    </w:pPr>
                    <w:r>
                      <w:rPr>
                        <w:rFonts w:ascii="微软雅黑" w:hAnsi="微软雅黑" w:eastAsia="微软雅黑" w:cs="微软雅黑"/>
                        <w:b/>
                        <w:bCs/>
                        <w:color w:val="FFFFFF"/>
                        <w:spacing w:val="-5"/>
                        <w:sz w:val="28"/>
                        <w:szCs w:val="28"/>
                      </w:rPr>
                      <w:t>体彩简介</w:t>
                    </w:r>
                  </w:p>
                </w:txbxContent>
              </v:textbox>
            </v:shape>
            <w10:wrap type="none"/>
            <w10:anchorlock/>
          </v:group>
        </w:pict>
      </w:r>
    </w:p>
    <w:p w14:paraId="7D693685">
      <w:pPr>
        <w:spacing w:before="285" w:line="249" w:lineRule="auto"/>
        <w:ind w:left="5" w:right="12535" w:firstLine="3"/>
        <w:jc w:val="both"/>
        <w:rPr>
          <w:rFonts w:ascii="微软雅黑" w:hAnsi="微软雅黑" w:eastAsia="微软雅黑" w:cs="微软雅黑"/>
          <w:sz w:val="18"/>
          <w:szCs w:val="18"/>
        </w:rPr>
      </w:pPr>
      <w:r>
        <w:pict>
          <v:group id="_x0000_s1062" o:spid="_x0000_s1062" o:spt="203" style="position:absolute;left:0pt;margin-left:772.6pt;margin-top:39.5pt;height:19.85pt;width:155.65pt;z-index:251709440;mso-width-relative:page;mso-height-relative:page;" coordsize="3112,397">
            <o:lock v:ext="edit"/>
            <v:shape id="_x0000_s1063" o:spid="_x0000_s1063" o:spt="75" type="#_x0000_t75" style="position:absolute;left:0;top:0;height:397;width:3112;" filled="f" stroked="f" coordsize="21600,21600">
              <v:path/>
              <v:fill on="f" focussize="0,0"/>
              <v:stroke on="f"/>
              <v:imagedata r:id="rId84" o:title=""/>
              <o:lock v:ext="edit" aspectratio="t"/>
            </v:shape>
            <v:shape id="_x0000_s1064" o:spid="_x0000_s1064" o:spt="202" type="#_x0000_t202" style="position:absolute;left:-20;top:-20;height:502;width:3152;" filled="f" stroked="f" coordsize="21600,21600">
              <v:path/>
              <v:fill on="f" focussize="0,0"/>
              <v:stroke on="f"/>
              <v:imagedata o:title=""/>
              <o:lock v:ext="edit" aspectratio="f"/>
              <v:textbox inset="0mm,0mm,0mm,0mm">
                <w:txbxContent>
                  <w:p w14:paraId="3013C5CC">
                    <w:pPr>
                      <w:spacing w:before="122" w:line="176" w:lineRule="auto"/>
                      <w:ind w:left="216"/>
                      <w:rPr>
                        <w:rFonts w:ascii="微软雅黑" w:hAnsi="微软雅黑" w:eastAsia="微软雅黑" w:cs="微软雅黑"/>
                        <w:sz w:val="20"/>
                        <w:szCs w:val="20"/>
                      </w:rPr>
                    </w:pPr>
                    <w:r>
                      <w:rPr>
                        <w:rFonts w:ascii="微软雅黑" w:hAnsi="微软雅黑" w:eastAsia="微软雅黑" w:cs="微软雅黑"/>
                        <w:b/>
                        <w:bCs/>
                        <w:color w:val="FFFFFF"/>
                        <w:spacing w:val="-5"/>
                        <w:sz w:val="20"/>
                        <w:szCs w:val="20"/>
                      </w:rPr>
                      <w:t>国家体育总局体育彩票管理中心</w:t>
                    </w:r>
                  </w:p>
                </w:txbxContent>
              </v:textbox>
            </v:shape>
          </v:group>
        </w:pict>
      </w:r>
      <w:r>
        <w:pict>
          <v:group id="_x0000_s1065" o:spid="_x0000_s1065" o:spt="203" style="position:absolute;left:0pt;margin-left:986.2pt;margin-top:71.9pt;height:19.85pt;width:91pt;z-index:251711488;mso-width-relative:page;mso-height-relative:page;" coordsize="1820,397">
            <o:lock v:ext="edit"/>
            <v:shape id="_x0000_s1066" o:spid="_x0000_s1066" o:spt="75" type="#_x0000_t75" style="position:absolute;left:0;top:0;height:397;width:1820;" filled="f" stroked="f" coordsize="21600,21600">
              <v:path/>
              <v:fill on="f" focussize="0,0"/>
              <v:stroke on="f"/>
              <v:imagedata r:id="rId85" o:title=""/>
              <o:lock v:ext="edit" aspectratio="t"/>
            </v:shape>
            <v:shape id="_x0000_s1067" o:spid="_x0000_s1067" o:spt="202" type="#_x0000_t202" style="position:absolute;left:-20;top:-20;height:502;width:1860;" filled="f" stroked="f" coordsize="21600,21600">
              <v:path/>
              <v:fill on="f" focussize="0,0"/>
              <v:stroke on="f"/>
              <v:imagedata o:title=""/>
              <o:lock v:ext="edit" aspectratio="f"/>
              <v:textbox inset="0mm,0mm,0mm,0mm">
                <w:txbxContent>
                  <w:p w14:paraId="5AB893A7">
                    <w:pPr>
                      <w:spacing w:before="122" w:line="177" w:lineRule="auto"/>
                      <w:ind w:left="350"/>
                      <w:rPr>
                        <w:rFonts w:ascii="微软雅黑" w:hAnsi="微软雅黑" w:eastAsia="微软雅黑" w:cs="微软雅黑"/>
                        <w:sz w:val="20"/>
                        <w:szCs w:val="20"/>
                      </w:rPr>
                    </w:pPr>
                    <w:r>
                      <w:rPr>
                        <w:rFonts w:ascii="微软雅黑" w:hAnsi="微软雅黑" w:eastAsia="微软雅黑" w:cs="微软雅黑"/>
                        <w:b/>
                        <w:bCs/>
                        <w:color w:val="FFFFFF"/>
                        <w:spacing w:val="-5"/>
                        <w:sz w:val="20"/>
                        <w:szCs w:val="20"/>
                      </w:rPr>
                      <w:t>安徽省财政厅</w:t>
                    </w:r>
                  </w:p>
                </w:txbxContent>
              </v:textbox>
            </v:shape>
          </v:group>
        </w:pict>
      </w:r>
      <w:r>
        <w:pict>
          <v:group id="_x0000_s1068" o:spid="_x0000_s1068" o:spt="203" style="position:absolute;left:0pt;margin-left:623.65pt;margin-top:71.9pt;height:19.85pt;width:91pt;z-index:251712512;mso-width-relative:page;mso-height-relative:page;" coordsize="1820,397">
            <o:lock v:ext="edit"/>
            <v:shape id="_x0000_s1069" o:spid="_x0000_s1069" o:spt="75" type="#_x0000_t75" style="position:absolute;left:0;top:0;height:397;width:1820;" filled="f" stroked="f" coordsize="21600,21600">
              <v:path/>
              <v:fill on="f" focussize="0,0"/>
              <v:stroke on="f"/>
              <v:imagedata r:id="rId86" o:title=""/>
              <o:lock v:ext="edit" aspectratio="t"/>
            </v:shape>
            <v:shape id="_x0000_s1070" o:spid="_x0000_s1070" o:spt="202" type="#_x0000_t202" style="position:absolute;left:-20;top:-20;height:502;width:1860;" filled="f" stroked="f" coordsize="21600,21600">
              <v:path/>
              <v:fill on="f" focussize="0,0"/>
              <v:stroke on="f"/>
              <v:imagedata o:title=""/>
              <o:lock v:ext="edit" aspectratio="f"/>
              <v:textbox inset="0mm,0mm,0mm,0mm">
                <w:txbxContent>
                  <w:p w14:paraId="2974092D">
                    <w:pPr>
                      <w:spacing w:before="122" w:line="176" w:lineRule="auto"/>
                      <w:ind w:left="350"/>
                      <w:rPr>
                        <w:rFonts w:ascii="微软雅黑" w:hAnsi="微软雅黑" w:eastAsia="微软雅黑" w:cs="微软雅黑"/>
                        <w:sz w:val="20"/>
                        <w:szCs w:val="20"/>
                      </w:rPr>
                    </w:pPr>
                    <w:r>
                      <w:rPr>
                        <w:rFonts w:ascii="微软雅黑" w:hAnsi="微软雅黑" w:eastAsia="微软雅黑" w:cs="微软雅黑"/>
                        <w:b/>
                        <w:bCs/>
                        <w:color w:val="FFFFFF"/>
                        <w:spacing w:val="-5"/>
                        <w:sz w:val="20"/>
                        <w:szCs w:val="20"/>
                      </w:rPr>
                      <w:t>安徽省体育局</w:t>
                    </w:r>
                  </w:p>
                </w:txbxContent>
              </v:textbox>
            </v:shape>
          </v:group>
        </w:pict>
      </w:r>
      <w:r>
        <w:pict>
          <v:shape id="_x0000_s1071" o:spid="_x0000_s1071" o:spt="202" type="#_x0000_t202" style="position:absolute;left:0pt;margin-left:860.55pt;margin-top:76.95pt;height:13.25pt;width:37.2pt;z-index:251739136;mso-width-relative:page;mso-height-relative:page;" filled="f" stroked="f" coordsize="21600,21600">
            <v:path/>
            <v:fill on="f" focussize="0,0"/>
            <v:stroke on="f"/>
            <v:imagedata o:title=""/>
            <o:lock v:ext="edit" aspectratio="f"/>
            <v:textbox inset="0mm,0mm,0mm,0mm">
              <w:txbxContent>
                <w:p w14:paraId="325B7ED8">
                  <w:pPr>
                    <w:spacing w:before="19" w:line="175" w:lineRule="auto"/>
                    <w:ind w:left="20"/>
                    <w:rPr>
                      <w:rFonts w:ascii="微软雅黑" w:hAnsi="微软雅黑" w:eastAsia="微软雅黑" w:cs="微软雅黑"/>
                      <w:sz w:val="18"/>
                      <w:szCs w:val="18"/>
                    </w:rPr>
                  </w:pPr>
                  <w:r>
                    <w:rPr>
                      <w:rFonts w:ascii="微软雅黑" w:hAnsi="微软雅黑" w:eastAsia="微软雅黑" w:cs="微软雅黑"/>
                      <w:color w:val="4C4948"/>
                      <w:spacing w:val="-4"/>
                      <w:sz w:val="18"/>
                      <w:szCs w:val="18"/>
                    </w:rPr>
                    <w:t>业务指导</w:t>
                  </w:r>
                </w:p>
              </w:txbxContent>
            </v:textbox>
          </v:shape>
        </w:pict>
      </w:r>
      <w:r>
        <w:pict>
          <v:shape id="_x0000_s1072" o:spid="_x0000_s1072" style="position:absolute;left:0pt;margin-left:668.75pt;margin-top:92.15pt;height:23.2pt;width:3.15pt;z-index:-251613184;mso-width-relative:page;mso-height-relative:page;" filled="f" stroked="t" coordsize="63,464" path="m2,0l2,404c2,404,2,461,59,461e">
            <v:fill on="f" focussize="0,0"/>
            <v:stroke weight="0.28pt" color="#63AEE1" miterlimit="4" joinstyle="miter"/>
            <v:imagedata o:title=""/>
            <o:lock v:ext="edit"/>
          </v:shape>
        </w:pict>
      </w:r>
      <w:r>
        <w:pict>
          <v:shape id="_x0000_s1073" o:spid="_x0000_s1073" style="position:absolute;left:0pt;margin-left:1028.15pt;margin-top:92.15pt;height:23.2pt;width:3.15pt;z-index:-251612160;mso-width-relative:page;mso-height-relative:page;" filled="f" stroked="t" coordsize="63,464" path="m59,0l59,404c59,404,59,461,2,461e">
            <v:fill on="f" focussize="0,0"/>
            <v:stroke weight="0.28pt" color="#63AEE1" miterlimit="4" joinstyle="miter"/>
            <v:imagedata o:title=""/>
            <o:lock v:ext="edit"/>
          </v:shape>
        </w:pict>
      </w:r>
      <w:r>
        <w:rPr>
          <w:rFonts w:ascii="微软雅黑" w:hAnsi="微软雅黑" w:eastAsia="微软雅黑" w:cs="微软雅黑"/>
          <w:color w:val="4C4948"/>
          <w:spacing w:val="-2"/>
          <w:sz w:val="18"/>
          <w:szCs w:val="18"/>
        </w:rPr>
        <w:t>安徽省体育彩票管理中心（简称“安徽体彩”</w:t>
      </w:r>
      <w:r>
        <w:rPr>
          <w:rFonts w:ascii="微软雅黑" w:hAnsi="微软雅黑" w:eastAsia="微软雅黑" w:cs="微软雅黑"/>
          <w:color w:val="4C4948"/>
          <w:spacing w:val="-3"/>
          <w:sz w:val="18"/>
          <w:szCs w:val="18"/>
        </w:rPr>
        <w:t>），</w:t>
      </w:r>
      <w:r>
        <w:rPr>
          <w:rFonts w:ascii="微软雅黑" w:hAnsi="微软雅黑" w:eastAsia="微软雅黑" w:cs="微软雅黑"/>
          <w:color w:val="4C4948"/>
          <w:spacing w:val="-2"/>
          <w:sz w:val="18"/>
          <w:szCs w:val="18"/>
        </w:rPr>
        <w:t>是隶属于安徽省体育局的事业单位</w:t>
      </w:r>
      <w:r>
        <w:rPr>
          <w:rFonts w:ascii="微软雅黑" w:hAnsi="微软雅黑" w:eastAsia="微软雅黑" w:cs="微软雅黑"/>
          <w:color w:val="4C4948"/>
          <w:spacing w:val="-3"/>
          <w:sz w:val="18"/>
          <w:szCs w:val="18"/>
        </w:rPr>
        <w:t>。其前身为安徽省体育奖券发行</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2"/>
          <w:sz w:val="18"/>
          <w:szCs w:val="18"/>
        </w:rPr>
        <w:t>办公室，</w:t>
      </w:r>
      <w:r>
        <w:rPr>
          <w:rFonts w:ascii="微软雅黑" w:hAnsi="微软雅黑" w:eastAsia="微软雅黑" w:cs="微软雅黑"/>
          <w:color w:val="4C4948"/>
          <w:spacing w:val="-25"/>
          <w:sz w:val="18"/>
          <w:szCs w:val="18"/>
        </w:rPr>
        <w:t xml:space="preserve"> </w:t>
      </w:r>
      <w:r>
        <w:rPr>
          <w:rFonts w:ascii="微软雅黑" w:hAnsi="微软雅黑" w:eastAsia="微软雅黑" w:cs="微软雅黑"/>
          <w:color w:val="4C4948"/>
          <w:spacing w:val="-2"/>
          <w:sz w:val="18"/>
          <w:szCs w:val="18"/>
        </w:rPr>
        <w:t>1996</w:t>
      </w:r>
      <w:r>
        <w:rPr>
          <w:rFonts w:ascii="微软雅黑" w:hAnsi="微软雅黑" w:eastAsia="微软雅黑" w:cs="微软雅黑"/>
          <w:color w:val="4C4948"/>
          <w:spacing w:val="15"/>
          <w:w w:val="101"/>
          <w:sz w:val="18"/>
          <w:szCs w:val="18"/>
        </w:rPr>
        <w:t xml:space="preserve"> </w:t>
      </w:r>
      <w:r>
        <w:rPr>
          <w:rFonts w:ascii="微软雅黑" w:hAnsi="微软雅黑" w:eastAsia="微软雅黑" w:cs="微软雅黑"/>
          <w:color w:val="4C4948"/>
          <w:spacing w:val="-2"/>
          <w:sz w:val="18"/>
          <w:szCs w:val="18"/>
        </w:rPr>
        <w:t>年经安徽省编委批准正式挂牌成立，主要职责是负责全省体育彩票销售和管理工作。安徽体彩始终秉</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2"/>
          <w:sz w:val="18"/>
          <w:szCs w:val="18"/>
        </w:rPr>
        <w:t>承“公益体彩，乐善人生”的理念，积极落实统筹责任彩票建设工作，不断地推动中国</w:t>
      </w:r>
      <w:r>
        <w:rPr>
          <w:rFonts w:ascii="微软雅黑" w:hAnsi="微软雅黑" w:eastAsia="微软雅黑" w:cs="微软雅黑"/>
          <w:color w:val="4C4948"/>
          <w:spacing w:val="-3"/>
          <w:sz w:val="18"/>
          <w:szCs w:val="18"/>
        </w:rPr>
        <w:t>体育彩票事业在安徽省的发展</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3"/>
          <w:sz w:val="18"/>
          <w:szCs w:val="18"/>
        </w:rPr>
        <w:t>和壮大。2023 年，安徽省体育彩票销售额为</w:t>
      </w:r>
      <w:r>
        <w:rPr>
          <w:rFonts w:ascii="微软雅黑" w:hAnsi="微软雅黑" w:eastAsia="微软雅黑" w:cs="微软雅黑"/>
          <w:color w:val="4C4948"/>
          <w:spacing w:val="35"/>
          <w:w w:val="101"/>
          <w:sz w:val="18"/>
          <w:szCs w:val="18"/>
        </w:rPr>
        <w:t xml:space="preserve"> </w:t>
      </w:r>
      <w:r>
        <w:rPr>
          <w:rFonts w:ascii="微软雅黑" w:hAnsi="微软雅黑" w:eastAsia="微软雅黑" w:cs="微软雅黑"/>
          <w:color w:val="4C4948"/>
          <w:spacing w:val="-3"/>
          <w:sz w:val="18"/>
          <w:szCs w:val="18"/>
        </w:rPr>
        <w:t>151.52 亿元，同比增长 48.75%，</w:t>
      </w:r>
      <w:r>
        <w:rPr>
          <w:rFonts w:ascii="微软雅黑" w:hAnsi="微软雅黑" w:eastAsia="微软雅黑" w:cs="微软雅黑"/>
          <w:color w:val="4C4948"/>
          <w:spacing w:val="-4"/>
          <w:sz w:val="18"/>
          <w:szCs w:val="18"/>
        </w:rPr>
        <w:t>位列全国第</w:t>
      </w:r>
      <w:r>
        <w:rPr>
          <w:rFonts w:ascii="微软雅黑" w:hAnsi="微软雅黑" w:eastAsia="微软雅黑" w:cs="微软雅黑"/>
          <w:color w:val="4C4948"/>
          <w:spacing w:val="17"/>
          <w:sz w:val="18"/>
          <w:szCs w:val="18"/>
        </w:rPr>
        <w:t xml:space="preserve"> </w:t>
      </w:r>
      <w:r>
        <w:rPr>
          <w:rFonts w:ascii="微软雅黑" w:hAnsi="微软雅黑" w:eastAsia="微软雅黑" w:cs="微软雅黑"/>
          <w:color w:val="4C4948"/>
          <w:spacing w:val="-4"/>
          <w:sz w:val="18"/>
          <w:szCs w:val="18"/>
        </w:rPr>
        <w:t>9 名，筹集公益金 35.59</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3"/>
          <w:sz w:val="18"/>
          <w:szCs w:val="18"/>
        </w:rPr>
        <w:t>亿元，助力安徽省体育事业和社会公益事业的蓬勃发展。</w:t>
      </w:r>
    </w:p>
    <w:p w14:paraId="2DD81BD7">
      <w:pPr>
        <w:tabs>
          <w:tab w:val="left" w:pos="14480"/>
        </w:tabs>
        <w:spacing w:before="77" w:line="191" w:lineRule="auto"/>
        <w:ind w:left="13432"/>
        <w:rPr>
          <w:rFonts w:ascii="微软雅黑" w:hAnsi="微软雅黑" w:eastAsia="微软雅黑" w:cs="微软雅黑"/>
          <w:sz w:val="18"/>
          <w:szCs w:val="18"/>
        </w:rPr>
      </w:pPr>
      <w:r>
        <w:pict>
          <v:shape id="_x0000_s1074" o:spid="_x0000_s1074" style="position:absolute;left:0pt;margin-left:850.25pt;margin-top:-36.95pt;height:110.65pt;width:0.3pt;z-index:-251615232;mso-width-relative:page;mso-height-relative:page;" filled="f" stroked="t" coordsize="6,2213" path="m2,0l2,2212e">
            <v:fill on="f" focussize="0,0"/>
            <v:stroke weight="0.28pt" color="#63AEE1" miterlimit="4" joinstyle="miter"/>
            <v:imagedata o:title=""/>
            <o:lock v:ext="edit"/>
          </v:shape>
        </w:pict>
      </w:r>
      <w:r>
        <w:pict>
          <v:shape id="_x0000_s1075" o:spid="_x0000_s1075" o:spt="202" type="#_x0000_t202" style="position:absolute;left:0pt;margin-left:1060.25pt;margin-top:326.5pt;height:46.9pt;width:13.4pt;z-index:251738112;mso-width-relative:page;mso-height-relative:page;" filled="f" stroked="f" coordsize="21600,21600">
            <v:path/>
            <v:fill on="f" focussize="0,0"/>
            <v:stroke on="f"/>
            <v:imagedata o:title=""/>
            <o:lock v:ext="edit" aspectratio="f"/>
            <v:textbox inset="0mm,0mm,0mm,0mm" style="layout-flow:vertical-ideographic;">
              <w:txbxContent>
                <w:p w14:paraId="6F64E098">
                  <w:pPr>
                    <w:spacing w:before="19" w:line="172" w:lineRule="auto"/>
                    <w:ind w:left="20"/>
                    <w:rPr>
                      <w:rFonts w:ascii="微软雅黑" w:hAnsi="微软雅黑" w:eastAsia="微软雅黑" w:cs="微软雅黑"/>
                      <w:sz w:val="18"/>
                      <w:szCs w:val="18"/>
                    </w:rPr>
                  </w:pPr>
                  <w:r>
                    <w:rPr>
                      <w:rFonts w:ascii="微软雅黑" w:hAnsi="微软雅黑" w:eastAsia="微软雅黑" w:cs="微软雅黑"/>
                      <w:color w:val="FFFFFF"/>
                      <w:spacing w:val="-1"/>
                      <w:sz w:val="18"/>
                      <w:szCs w:val="18"/>
                    </w:rPr>
                    <w:t>宣城分中心</w:t>
                  </w:r>
                </w:p>
              </w:txbxContent>
            </v:textbox>
          </v:shape>
        </w:pict>
      </w:r>
      <w:r>
        <w:drawing>
          <wp:anchor distT="0" distB="0" distL="0" distR="0" simplePos="0" relativeHeight="251702272" behindDoc="1" locked="0" layoutInCell="1" allowOverlap="1">
            <wp:simplePos x="0" y="0"/>
            <wp:positionH relativeFrom="column">
              <wp:posOffset>9812020</wp:posOffset>
            </wp:positionH>
            <wp:positionV relativeFrom="paragraph">
              <wp:posOffset>140335</wp:posOffset>
            </wp:positionV>
            <wp:extent cx="1976120" cy="252095"/>
            <wp:effectExtent l="0" t="0" r="0" b="0"/>
            <wp:wrapNone/>
            <wp:docPr id="52" name="IM 52"/>
            <wp:cNvGraphicFramePr/>
            <a:graphic xmlns:a="http://schemas.openxmlformats.org/drawingml/2006/main">
              <a:graphicData uri="http://schemas.openxmlformats.org/drawingml/2006/picture">
                <pic:pic xmlns:pic="http://schemas.openxmlformats.org/drawingml/2006/picture">
                  <pic:nvPicPr>
                    <pic:cNvPr id="52" name="IM 52"/>
                    <pic:cNvPicPr/>
                  </pic:nvPicPr>
                  <pic:blipFill>
                    <a:blip r:embed="rId87"/>
                    <a:stretch>
                      <a:fillRect/>
                    </a:stretch>
                  </pic:blipFill>
                  <pic:spPr>
                    <a:xfrm>
                      <a:off x="0" y="0"/>
                      <a:ext cx="1976411" cy="251993"/>
                    </a:xfrm>
                    <a:prstGeom prst="rect">
                      <a:avLst/>
                    </a:prstGeom>
                  </pic:spPr>
                </pic:pic>
              </a:graphicData>
            </a:graphic>
          </wp:anchor>
        </w:drawing>
      </w:r>
      <w:r>
        <w:pict>
          <v:shape id="_x0000_s1076" o:spid="_x0000_s1076" o:spt="202" type="#_x0000_t202" style="position:absolute;left:0pt;margin-left:249.65pt;margin-top:33.4pt;height:154.6pt;width:127.4pt;z-index:251706368;mso-width-relative:page;mso-height-relative:page;" filled="f" stroked="f" coordsize="21600,21600">
            <v:path/>
            <v:fill on="f" focussize="0,0"/>
            <v:stroke on="f"/>
            <v:imagedata o:title=""/>
            <o:lock v:ext="edit" aspectratio="f"/>
            <v:textbox inset="0mm,0mm,0mm,0mm">
              <w:txbxContent>
                <w:p w14:paraId="4CCF4D6C">
                  <w:pPr>
                    <w:spacing w:line="20" w:lineRule="exact"/>
                  </w:pPr>
                </w:p>
                <w:tbl>
                  <w:tblPr>
                    <w:tblStyle w:val="5"/>
                    <w:tblW w:w="2507" w:type="dxa"/>
                    <w:tblInd w:w="20"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804"/>
                    <w:gridCol w:w="899"/>
                    <w:gridCol w:w="804"/>
                  </w:tblGrid>
                  <w:tr w14:paraId="70A58520">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36" w:hRule="atLeast"/>
                    </w:trPr>
                    <w:tc>
                      <w:tcPr>
                        <w:tcW w:w="2507" w:type="dxa"/>
                        <w:gridSpan w:val="3"/>
                        <w:tcBorders>
                          <w:top w:val="dotted" w:color="4C4948" w:sz="2" w:space="0"/>
                          <w:bottom w:val="dotted" w:color="4C4948" w:sz="2" w:space="0"/>
                        </w:tcBorders>
                        <w:vAlign w:val="top"/>
                      </w:tcPr>
                      <w:p w14:paraId="4CD04D76">
                        <w:pPr>
                          <w:spacing w:before="86" w:line="179" w:lineRule="auto"/>
                          <w:jc w:val="right"/>
                          <w:rPr>
                            <w:rFonts w:ascii="微软雅黑" w:hAnsi="微软雅黑" w:eastAsia="微软雅黑" w:cs="微软雅黑"/>
                            <w:sz w:val="18"/>
                            <w:szCs w:val="18"/>
                          </w:rPr>
                        </w:pPr>
                        <w:r>
                          <w:rPr>
                            <w:rFonts w:ascii="微软雅黑" w:hAnsi="微软雅黑" w:eastAsia="微软雅黑" w:cs="微软雅黑"/>
                            <w:b/>
                            <w:bCs/>
                            <w:color w:val="4C4948"/>
                            <w:spacing w:val="-2"/>
                            <w:sz w:val="18"/>
                            <w:szCs w:val="18"/>
                          </w:rPr>
                          <w:t>公益金筹集金额       单位：亿元</w:t>
                        </w:r>
                      </w:p>
                    </w:tc>
                  </w:tr>
                  <w:tr w14:paraId="53F6E4D1">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2430" w:hRule="atLeast"/>
                    </w:trPr>
                    <w:tc>
                      <w:tcPr>
                        <w:tcW w:w="804" w:type="dxa"/>
                        <w:tcBorders>
                          <w:top w:val="dotted" w:color="4C4948" w:sz="2" w:space="0"/>
                          <w:bottom w:val="single" w:color="6EBD6E" w:sz="2" w:space="0"/>
                        </w:tcBorders>
                        <w:vAlign w:val="top"/>
                      </w:tcPr>
                      <w:p w14:paraId="3CD5E31D">
                        <w:pPr>
                          <w:pStyle w:val="6"/>
                          <w:spacing w:line="274" w:lineRule="auto"/>
                          <w:rPr>
                            <w:sz w:val="21"/>
                          </w:rPr>
                        </w:pPr>
                      </w:p>
                      <w:p w14:paraId="7B861B13">
                        <w:pPr>
                          <w:pStyle w:val="6"/>
                          <w:spacing w:line="274" w:lineRule="auto"/>
                          <w:rPr>
                            <w:sz w:val="21"/>
                          </w:rPr>
                        </w:pPr>
                      </w:p>
                      <w:p w14:paraId="4A30BBA6">
                        <w:pPr>
                          <w:pStyle w:val="6"/>
                          <w:spacing w:line="275" w:lineRule="auto"/>
                          <w:rPr>
                            <w:sz w:val="21"/>
                          </w:rPr>
                        </w:pPr>
                      </w:p>
                      <w:p w14:paraId="037F398E">
                        <w:pPr>
                          <w:pStyle w:val="6"/>
                          <w:spacing w:line="275" w:lineRule="auto"/>
                          <w:rPr>
                            <w:sz w:val="21"/>
                          </w:rPr>
                        </w:pPr>
                      </w:p>
                      <w:p w14:paraId="36AB66D4">
                        <w:pPr>
                          <w:pStyle w:val="6"/>
                          <w:spacing w:before="52" w:line="193" w:lineRule="auto"/>
                          <w:ind w:left="160"/>
                        </w:pPr>
                        <w:r>
                          <w:rPr>
                            <w:color w:val="4C4948"/>
                            <w:spacing w:val="-7"/>
                          </w:rPr>
                          <w:t>19.23</w:t>
                        </w:r>
                      </w:p>
                      <w:p w14:paraId="4996EDB3">
                        <w:pPr>
                          <w:spacing w:before="45" w:line="1051" w:lineRule="exact"/>
                        </w:pPr>
                        <w:r>
                          <w:rPr>
                            <w:position w:val="-21"/>
                          </w:rPr>
                          <w:drawing>
                            <wp:inline distT="0" distB="0" distL="0" distR="0">
                              <wp:extent cx="450215" cy="667385"/>
                              <wp:effectExtent l="0" t="0" r="0" b="0"/>
                              <wp:docPr id="54" name="IM 54"/>
                              <wp:cNvGraphicFramePr/>
                              <a:graphic xmlns:a="http://schemas.openxmlformats.org/drawingml/2006/main">
                                <a:graphicData uri="http://schemas.openxmlformats.org/drawingml/2006/picture">
                                  <pic:pic xmlns:pic="http://schemas.openxmlformats.org/drawingml/2006/picture">
                                    <pic:nvPicPr>
                                      <pic:cNvPr id="54" name="IM 54"/>
                                      <pic:cNvPicPr/>
                                    </pic:nvPicPr>
                                    <pic:blipFill>
                                      <a:blip r:embed="rId88"/>
                                      <a:stretch>
                                        <a:fillRect/>
                                      </a:stretch>
                                    </pic:blipFill>
                                    <pic:spPr>
                                      <a:xfrm>
                                        <a:off x="0" y="0"/>
                                        <a:ext cx="450608" cy="667407"/>
                                      </a:xfrm>
                                      <a:prstGeom prst="rect">
                                        <a:avLst/>
                                      </a:prstGeom>
                                    </pic:spPr>
                                  </pic:pic>
                                </a:graphicData>
                              </a:graphic>
                            </wp:inline>
                          </w:drawing>
                        </w:r>
                      </w:p>
                    </w:tc>
                    <w:tc>
                      <w:tcPr>
                        <w:tcW w:w="899" w:type="dxa"/>
                        <w:tcBorders>
                          <w:top w:val="dotted" w:color="4C4948" w:sz="2" w:space="0"/>
                          <w:bottom w:val="single" w:color="6EBD6E" w:sz="2" w:space="0"/>
                        </w:tcBorders>
                        <w:vAlign w:val="top"/>
                      </w:tcPr>
                      <w:p w14:paraId="2D18C3E7">
                        <w:pPr>
                          <w:pStyle w:val="6"/>
                          <w:spacing w:line="262" w:lineRule="auto"/>
                          <w:rPr>
                            <w:sz w:val="21"/>
                          </w:rPr>
                        </w:pPr>
                      </w:p>
                      <w:p w14:paraId="62238F25">
                        <w:pPr>
                          <w:pStyle w:val="6"/>
                          <w:spacing w:line="263" w:lineRule="auto"/>
                          <w:rPr>
                            <w:sz w:val="21"/>
                          </w:rPr>
                        </w:pPr>
                      </w:p>
                      <w:p w14:paraId="6B844522">
                        <w:pPr>
                          <w:pStyle w:val="6"/>
                          <w:spacing w:line="263" w:lineRule="auto"/>
                          <w:rPr>
                            <w:sz w:val="21"/>
                          </w:rPr>
                        </w:pPr>
                      </w:p>
                      <w:p w14:paraId="764F4DD2">
                        <w:pPr>
                          <w:pStyle w:val="6"/>
                          <w:spacing w:before="52" w:line="193" w:lineRule="auto"/>
                          <w:ind w:left="245"/>
                        </w:pPr>
                        <w:r>
                          <w:rPr>
                            <w:color w:val="4C4948"/>
                            <w:spacing w:val="-5"/>
                          </w:rPr>
                          <w:t>25.05</w:t>
                        </w:r>
                      </w:p>
                      <w:p w14:paraId="1BA356AD">
                        <w:pPr>
                          <w:spacing w:before="56" w:line="1352" w:lineRule="exact"/>
                          <w:ind w:firstLine="94"/>
                        </w:pPr>
                        <w:r>
                          <w:rPr>
                            <w:position w:val="-27"/>
                          </w:rPr>
                          <w:drawing>
                            <wp:inline distT="0" distB="0" distL="0" distR="0">
                              <wp:extent cx="450215" cy="857885"/>
                              <wp:effectExtent l="0" t="0" r="0" b="0"/>
                              <wp:docPr id="56" name="IM 56"/>
                              <wp:cNvGraphicFramePr/>
                              <a:graphic xmlns:a="http://schemas.openxmlformats.org/drawingml/2006/main">
                                <a:graphicData uri="http://schemas.openxmlformats.org/drawingml/2006/picture">
                                  <pic:pic xmlns:pic="http://schemas.openxmlformats.org/drawingml/2006/picture">
                                    <pic:nvPicPr>
                                      <pic:cNvPr id="56" name="IM 56"/>
                                      <pic:cNvPicPr/>
                                    </pic:nvPicPr>
                                    <pic:blipFill>
                                      <a:blip r:embed="rId89"/>
                                      <a:stretch>
                                        <a:fillRect/>
                                      </a:stretch>
                                    </pic:blipFill>
                                    <pic:spPr>
                                      <a:xfrm>
                                        <a:off x="0" y="0"/>
                                        <a:ext cx="450608" cy="858212"/>
                                      </a:xfrm>
                                      <a:prstGeom prst="rect">
                                        <a:avLst/>
                                      </a:prstGeom>
                                    </pic:spPr>
                                  </pic:pic>
                                </a:graphicData>
                              </a:graphic>
                            </wp:inline>
                          </w:drawing>
                        </w:r>
                      </w:p>
                    </w:tc>
                    <w:tc>
                      <w:tcPr>
                        <w:tcW w:w="804" w:type="dxa"/>
                        <w:tcBorders>
                          <w:top w:val="dotted" w:color="4C4948" w:sz="2" w:space="0"/>
                          <w:bottom w:val="single" w:color="6EBD6E" w:sz="2" w:space="0"/>
                        </w:tcBorders>
                        <w:vAlign w:val="top"/>
                      </w:tcPr>
                      <w:p w14:paraId="033DCE21">
                        <w:pPr>
                          <w:pStyle w:val="6"/>
                          <w:spacing w:before="245" w:line="193" w:lineRule="auto"/>
                          <w:ind w:left="226"/>
                        </w:pPr>
                        <w:r>
                          <w:rPr>
                            <w:color w:val="4C4948"/>
                            <w:spacing w:val="-5"/>
                          </w:rPr>
                          <w:t>35.59</w:t>
                        </w:r>
                      </w:p>
                      <w:p w14:paraId="1C69F437">
                        <w:pPr>
                          <w:spacing w:before="41" w:line="1966" w:lineRule="exact"/>
                          <w:ind w:firstLine="94"/>
                        </w:pPr>
                        <w:r>
                          <w:rPr>
                            <w:position w:val="-39"/>
                          </w:rPr>
                          <w:drawing>
                            <wp:inline distT="0" distB="0" distL="0" distR="0">
                              <wp:extent cx="450215" cy="1248410"/>
                              <wp:effectExtent l="0" t="0" r="0" b="0"/>
                              <wp:docPr id="58" name="IM 58"/>
                              <wp:cNvGraphicFramePr/>
                              <a:graphic xmlns:a="http://schemas.openxmlformats.org/drawingml/2006/main">
                                <a:graphicData uri="http://schemas.openxmlformats.org/drawingml/2006/picture">
                                  <pic:pic xmlns:pic="http://schemas.openxmlformats.org/drawingml/2006/picture">
                                    <pic:nvPicPr>
                                      <pic:cNvPr id="58" name="IM 58"/>
                                      <pic:cNvPicPr/>
                                    </pic:nvPicPr>
                                    <pic:blipFill>
                                      <a:blip r:embed="rId90"/>
                                      <a:stretch>
                                        <a:fillRect/>
                                      </a:stretch>
                                    </pic:blipFill>
                                    <pic:spPr>
                                      <a:xfrm>
                                        <a:off x="0" y="0"/>
                                        <a:ext cx="450476" cy="1248814"/>
                                      </a:xfrm>
                                      <a:prstGeom prst="rect">
                                        <a:avLst/>
                                      </a:prstGeom>
                                    </pic:spPr>
                                  </pic:pic>
                                </a:graphicData>
                              </a:graphic>
                            </wp:inline>
                          </w:drawing>
                        </w:r>
                      </w:p>
                    </w:tc>
                  </w:tr>
                  <w:tr w14:paraId="03590E6D">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265" w:hRule="atLeast"/>
                    </w:trPr>
                    <w:tc>
                      <w:tcPr>
                        <w:tcW w:w="2507" w:type="dxa"/>
                        <w:gridSpan w:val="3"/>
                        <w:tcBorders>
                          <w:top w:val="single" w:color="6EBD6E" w:sz="2" w:space="0"/>
                          <w:bottom w:val="single" w:color="6EBD6E" w:sz="2" w:space="0"/>
                        </w:tcBorders>
                        <w:vAlign w:val="top"/>
                      </w:tcPr>
                      <w:p w14:paraId="665FFF2B">
                        <w:pPr>
                          <w:pStyle w:val="6"/>
                          <w:spacing w:before="78" w:line="193" w:lineRule="auto"/>
                          <w:ind w:left="175"/>
                        </w:pPr>
                        <w:r>
                          <w:rPr>
                            <w:color w:val="4C4948"/>
                            <w:spacing w:val="-6"/>
                          </w:rPr>
                          <w:t>2021</w:t>
                        </w:r>
                        <w:r>
                          <w:rPr>
                            <w:color w:val="4C4948"/>
                            <w:spacing w:val="4"/>
                          </w:rPr>
                          <w:t xml:space="preserve">          </w:t>
                        </w:r>
                        <w:r>
                          <w:rPr>
                            <w:color w:val="4C4948"/>
                            <w:spacing w:val="-6"/>
                          </w:rPr>
                          <w:t>2022           2023</w:t>
                        </w:r>
                      </w:p>
                    </w:tc>
                  </w:tr>
                </w:tbl>
                <w:p w14:paraId="368EC451">
                  <w:pPr>
                    <w:pStyle w:val="2"/>
                  </w:pPr>
                </w:p>
              </w:txbxContent>
            </v:textbox>
          </v:shape>
        </w:pict>
      </w:r>
      <w:r>
        <w:pict>
          <v:shape id="_x0000_s1077" o:spid="_x0000_s1077" o:spt="202" type="#_x0000_t202" style="position:absolute;left:0pt;margin-left:860.3pt;margin-top:47.1pt;height:13.25pt;width:37.5pt;z-index:251740160;mso-width-relative:page;mso-height-relative:page;" filled="f" stroked="f" coordsize="21600,21600">
            <v:path/>
            <v:fill on="f" focussize="0,0"/>
            <v:stroke on="f"/>
            <v:imagedata o:title=""/>
            <o:lock v:ext="edit" aspectratio="f"/>
            <v:textbox inset="0mm,0mm,0mm,0mm">
              <w:txbxContent>
                <w:p w14:paraId="540E8143">
                  <w:pPr>
                    <w:spacing w:before="20" w:line="174" w:lineRule="auto"/>
                    <w:ind w:left="20"/>
                    <w:rPr>
                      <w:rFonts w:ascii="微软雅黑" w:hAnsi="微软雅黑" w:eastAsia="微软雅黑" w:cs="微软雅黑"/>
                      <w:sz w:val="18"/>
                      <w:szCs w:val="18"/>
                    </w:rPr>
                  </w:pPr>
                  <w:r>
                    <w:rPr>
                      <w:rFonts w:ascii="微软雅黑" w:hAnsi="微软雅黑" w:eastAsia="微软雅黑" w:cs="微软雅黑"/>
                      <w:color w:val="4C4948"/>
                      <w:spacing w:val="-3"/>
                      <w:sz w:val="18"/>
                      <w:szCs w:val="18"/>
                    </w:rPr>
                    <w:t>行政领导</w:t>
                  </w:r>
                </w:p>
              </w:txbxContent>
            </v:textbox>
          </v:shape>
        </w:pict>
      </w:r>
      <w:r>
        <w:pict>
          <v:group id="_x0000_s1078" o:spid="_x0000_s1078" o:spt="203" style="position:absolute;left:0pt;margin-left:798.05pt;margin-top:152.1pt;height:94.65pt;width:17.95pt;z-index:251715584;mso-width-relative:page;mso-height-relative:page;" coordsize="359,1893">
            <o:lock v:ext="edit"/>
            <v:shape id="_x0000_s1079" o:spid="_x0000_s1079" o:spt="75" type="#_x0000_t75" style="position:absolute;left:0;top:0;height:1893;width:359;" filled="f" stroked="f" coordsize="21600,21600">
              <v:path/>
              <v:fill on="f" focussize="0,0"/>
              <v:stroke on="f"/>
              <v:imagedata r:id="rId91" o:title=""/>
              <o:lock v:ext="edit" aspectratio="t"/>
            </v:shape>
            <v:shape id="_x0000_s1080" o:spid="_x0000_s1080" o:spt="202" type="#_x0000_t202" style="position:absolute;left:-79;top:-20;height:1933;width:459;" filled="f" stroked="f" coordsize="21600,21600">
              <v:path/>
              <v:fill on="f" focussize="0,0"/>
              <v:stroke on="f"/>
              <v:imagedata o:title=""/>
              <o:lock v:ext="edit" aspectratio="f"/>
              <v:textbox inset="0mm,0mm,0mm,0mm" style="layout-flow:vertical-ideographic;">
                <w:txbxContent>
                  <w:p w14:paraId="2D566368">
                    <w:pPr>
                      <w:spacing w:before="118" w:line="169" w:lineRule="auto"/>
                      <w:ind w:left="516"/>
                      <w:rPr>
                        <w:rFonts w:ascii="微软雅黑" w:hAnsi="微软雅黑" w:eastAsia="微软雅黑" w:cs="微软雅黑"/>
                        <w:sz w:val="18"/>
                        <w:szCs w:val="18"/>
                      </w:rPr>
                    </w:pPr>
                    <w:r>
                      <w:rPr>
                        <w:rFonts w:ascii="微软雅黑" w:hAnsi="微软雅黑" w:eastAsia="微软雅黑" w:cs="微软雅黑"/>
                        <w:color w:val="FFFFFF"/>
                        <w:spacing w:val="-1"/>
                        <w:sz w:val="18"/>
                        <w:szCs w:val="18"/>
                      </w:rPr>
                      <w:t>财务管理部</w:t>
                    </w:r>
                  </w:p>
                </w:txbxContent>
              </v:textbox>
            </v:shape>
          </v:group>
        </w:pict>
      </w:r>
      <w:r>
        <w:pict>
          <v:group id="_x0000_s1081" o:spid="_x0000_s1081" o:spt="203" style="position:absolute;left:0pt;margin-left:736pt;margin-top:152.1pt;height:94.65pt;width:17.95pt;z-index:251717632;mso-width-relative:page;mso-height-relative:page;" coordsize="359,1893">
            <o:lock v:ext="edit"/>
            <v:shape id="_x0000_s1082" o:spid="_x0000_s1082" o:spt="75" type="#_x0000_t75" style="position:absolute;left:0;top:0;height:1893;width:359;" filled="f" stroked="f" coordsize="21600,21600">
              <v:path/>
              <v:fill on="f" focussize="0,0"/>
              <v:stroke on="f"/>
              <v:imagedata r:id="rId92" o:title=""/>
              <o:lock v:ext="edit" aspectratio="t"/>
            </v:shape>
            <v:shape id="_x0000_s1083" o:spid="_x0000_s1083" o:spt="202" type="#_x0000_t202" style="position:absolute;left:-80;top:-20;height:1933;width:460;" filled="f" stroked="f" coordsize="21600,21600">
              <v:path/>
              <v:fill on="f" focussize="0,0"/>
              <v:stroke on="f"/>
              <v:imagedata o:title=""/>
              <o:lock v:ext="edit" aspectratio="f"/>
              <v:textbox inset="0mm,0mm,0mm,0mm" style="layout-flow:vertical-ideographic;">
                <w:txbxContent>
                  <w:p w14:paraId="372D7FC6">
                    <w:pPr>
                      <w:spacing w:before="118" w:line="170" w:lineRule="auto"/>
                      <w:ind w:left="516"/>
                      <w:rPr>
                        <w:rFonts w:ascii="微软雅黑" w:hAnsi="微软雅黑" w:eastAsia="微软雅黑" w:cs="微软雅黑"/>
                        <w:sz w:val="18"/>
                        <w:szCs w:val="18"/>
                      </w:rPr>
                    </w:pPr>
                    <w:r>
                      <w:rPr>
                        <w:rFonts w:ascii="微软雅黑" w:hAnsi="微软雅黑" w:eastAsia="微软雅黑" w:cs="微软雅黑"/>
                        <w:color w:val="FFFFFF"/>
                        <w:spacing w:val="-1"/>
                        <w:sz w:val="18"/>
                        <w:szCs w:val="18"/>
                      </w:rPr>
                      <w:t>责任彩票部</w:t>
                    </w:r>
                  </w:p>
                </w:txbxContent>
              </v:textbox>
            </v:shape>
          </v:group>
        </w:pict>
      </w:r>
      <w:r>
        <w:pict>
          <v:group id="_x0000_s1084" o:spid="_x0000_s1084" o:spt="203" style="position:absolute;left:0pt;margin-left:642.9pt;margin-top:152.1pt;height:95pt;width:17.95pt;z-index:251713536;mso-width-relative:page;mso-height-relative:page;" coordsize="359,1900">
            <o:lock v:ext="edit"/>
            <v:shape id="_x0000_s1085" o:spid="_x0000_s1085" o:spt="75" type="#_x0000_t75" style="position:absolute;left:0;top:0;height:1893;width:359;" filled="f" stroked="f" coordsize="21600,21600">
              <v:path/>
              <v:fill on="f" focussize="0,0"/>
              <v:stroke on="f"/>
              <v:imagedata r:id="rId93" o:title=""/>
              <o:lock v:ext="edit" aspectratio="t"/>
            </v:shape>
            <v:shape id="_x0000_s1086" o:spid="_x0000_s1086" o:spt="202" type="#_x0000_t202" style="position:absolute;left:-74;top:-20;height:1940;width:452;" filled="f" stroked="f" coordsize="21600,21600">
              <v:path/>
              <v:fill on="f" focussize="0,0"/>
              <v:stroke on="f"/>
              <v:imagedata o:title=""/>
              <o:lock v:ext="edit" aspectratio="f"/>
              <v:textbox inset="0mm,0mm,0mm,0mm" style="layout-flow:vertical-ideographic;">
                <w:txbxContent>
                  <w:p w14:paraId="2D3DFBF3">
                    <w:pPr>
                      <w:spacing w:before="118" w:line="166" w:lineRule="auto"/>
                      <w:jc w:val="right"/>
                      <w:rPr>
                        <w:rFonts w:ascii="微软雅黑" w:hAnsi="微软雅黑" w:eastAsia="微软雅黑" w:cs="微软雅黑"/>
                        <w:sz w:val="18"/>
                        <w:szCs w:val="18"/>
                      </w:rPr>
                    </w:pPr>
                    <w:r>
                      <w:rPr>
                        <w:rFonts w:ascii="微软雅黑" w:hAnsi="微软雅黑" w:eastAsia="微软雅黑" w:cs="微软雅黑"/>
                        <w:color w:val="FFFFFF"/>
                        <w:spacing w:val="1"/>
                        <w:sz w:val="18"/>
                        <w:szCs w:val="18"/>
                      </w:rPr>
                      <w:t>综合管理部（党建办）</w:t>
                    </w:r>
                  </w:p>
                </w:txbxContent>
              </v:textbox>
            </v:shape>
          </v:group>
        </w:pict>
      </w:r>
      <w:r>
        <w:pict>
          <v:group id="_x0000_s1087" o:spid="_x0000_s1087" o:spt="203" style="position:absolute;left:0pt;margin-left:767.05pt;margin-top:152.1pt;height:94.65pt;width:17.95pt;z-index:251719680;mso-width-relative:page;mso-height-relative:page;" coordsize="359,1893">
            <o:lock v:ext="edit"/>
            <v:shape id="_x0000_s1088" o:spid="_x0000_s1088" o:spt="75" type="#_x0000_t75" style="position:absolute;left:0;top:0;height:1893;width:359;" filled="f" stroked="f" coordsize="21600,21600">
              <v:path/>
              <v:fill on="f" focussize="0,0"/>
              <v:stroke on="f"/>
              <v:imagedata r:id="rId94" o:title=""/>
              <o:lock v:ext="edit" aspectratio="t"/>
            </v:shape>
            <v:shape id="_x0000_s1089" o:spid="_x0000_s1089" o:spt="202" type="#_x0000_t202" style="position:absolute;left:-81;top:-20;height:1933;width:460;" filled="f" stroked="f" coordsize="21600,21600">
              <v:path/>
              <v:fill on="f" focussize="0,0"/>
              <v:stroke on="f"/>
              <v:imagedata o:title=""/>
              <o:lock v:ext="edit" aspectratio="f"/>
              <v:textbox inset="0mm,0mm,0mm,0mm" style="layout-flow:vertical-ideographic;">
                <w:txbxContent>
                  <w:p w14:paraId="4E85218F">
                    <w:pPr>
                      <w:spacing w:before="118" w:line="169" w:lineRule="auto"/>
                      <w:ind w:left="516"/>
                      <w:rPr>
                        <w:rFonts w:ascii="微软雅黑" w:hAnsi="微软雅黑" w:eastAsia="微软雅黑" w:cs="微软雅黑"/>
                        <w:sz w:val="18"/>
                        <w:szCs w:val="18"/>
                      </w:rPr>
                    </w:pPr>
                    <w:r>
                      <w:rPr>
                        <w:rFonts w:ascii="微软雅黑" w:hAnsi="微软雅黑" w:eastAsia="微软雅黑" w:cs="微软雅黑"/>
                        <w:color w:val="FFFFFF"/>
                        <w:spacing w:val="-1"/>
                        <w:sz w:val="18"/>
                        <w:szCs w:val="18"/>
                      </w:rPr>
                      <w:t>运营管理部</w:t>
                    </w:r>
                  </w:p>
                </w:txbxContent>
              </v:textbox>
            </v:shape>
          </v:group>
        </w:pict>
      </w:r>
      <w:r>
        <w:pict>
          <v:group id="_x0000_s1090" o:spid="_x0000_s1090" o:spt="203" style="position:absolute;left:0pt;margin-left:705pt;margin-top:152.1pt;height:94.65pt;width:17.95pt;z-index:251716608;mso-width-relative:page;mso-height-relative:page;" coordsize="359,1893">
            <o:lock v:ext="edit"/>
            <v:shape id="_x0000_s1091" o:spid="_x0000_s1091" o:spt="75" type="#_x0000_t75" style="position:absolute;left:0;top:0;height:1893;width:359;" filled="f" stroked="f" coordsize="21600,21600">
              <v:path/>
              <v:fill on="f" focussize="0,0"/>
              <v:stroke on="f"/>
              <v:imagedata r:id="rId95" o:title=""/>
              <o:lock v:ext="edit" aspectratio="t"/>
            </v:shape>
            <v:shape id="_x0000_s1092" o:spid="_x0000_s1092" o:spt="202" type="#_x0000_t202" style="position:absolute;left:-80;top:-20;height:1933;width:459;" filled="f" stroked="f" coordsize="21600,21600">
              <v:path/>
              <v:fill on="f" focussize="0,0"/>
              <v:stroke on="f"/>
              <v:imagedata o:title=""/>
              <o:lock v:ext="edit" aspectratio="f"/>
              <v:textbox inset="0mm,0mm,0mm,0mm" style="layout-flow:vertical-ideographic;">
                <w:txbxContent>
                  <w:p w14:paraId="74333D67">
                    <w:pPr>
                      <w:spacing w:before="118" w:line="170" w:lineRule="auto"/>
                      <w:ind w:left="516"/>
                      <w:rPr>
                        <w:rFonts w:ascii="微软雅黑" w:hAnsi="微软雅黑" w:eastAsia="微软雅黑" w:cs="微软雅黑"/>
                        <w:sz w:val="18"/>
                        <w:szCs w:val="18"/>
                      </w:rPr>
                    </w:pPr>
                    <w:r>
                      <w:rPr>
                        <w:rFonts w:ascii="微软雅黑" w:hAnsi="微软雅黑" w:eastAsia="微软雅黑" w:cs="微软雅黑"/>
                        <w:color w:val="FFFFFF"/>
                        <w:spacing w:val="-1"/>
                        <w:sz w:val="18"/>
                        <w:szCs w:val="18"/>
                      </w:rPr>
                      <w:t>营销宣传部</w:t>
                    </w:r>
                  </w:p>
                </w:txbxContent>
              </v:textbox>
            </v:shape>
          </v:group>
        </w:pict>
      </w:r>
      <w:r>
        <w:pict>
          <v:group id="_x0000_s1093" o:spid="_x0000_s1093" o:spt="203" style="position:absolute;left:0pt;margin-left:829.1pt;margin-top:152.1pt;height:94.65pt;width:17.95pt;z-index:251718656;mso-width-relative:page;mso-height-relative:page;" coordsize="359,1893">
            <o:lock v:ext="edit"/>
            <v:shape id="_x0000_s1094" o:spid="_x0000_s1094" o:spt="75" type="#_x0000_t75" style="position:absolute;left:0;top:0;height:1893;width:359;" filled="f" stroked="f" coordsize="21600,21600">
              <v:path/>
              <v:fill on="f" focussize="0,0"/>
              <v:stroke on="f"/>
              <v:imagedata r:id="rId96" o:title=""/>
              <o:lock v:ext="edit" aspectratio="t"/>
            </v:shape>
            <v:shape id="_x0000_s1095" o:spid="_x0000_s1095" o:spt="202" type="#_x0000_t202" style="position:absolute;left:-80;top:-20;height:1933;width:459;" filled="f" stroked="f" coordsize="21600,21600">
              <v:path/>
              <v:fill on="f" focussize="0,0"/>
              <v:stroke on="f"/>
              <v:imagedata o:title=""/>
              <o:lock v:ext="edit" aspectratio="f"/>
              <v:textbox inset="0mm,0mm,0mm,0mm" style="layout-flow:vertical-ideographic;">
                <w:txbxContent>
                  <w:p w14:paraId="7AB57CBE">
                    <w:pPr>
                      <w:spacing w:before="115" w:line="170" w:lineRule="auto"/>
                      <w:ind w:left="516"/>
                      <w:rPr>
                        <w:rFonts w:ascii="微软雅黑" w:hAnsi="微软雅黑" w:eastAsia="微软雅黑" w:cs="微软雅黑"/>
                        <w:sz w:val="18"/>
                        <w:szCs w:val="18"/>
                      </w:rPr>
                    </w:pPr>
                    <w:r>
                      <w:rPr>
                        <w:rFonts w:ascii="微软雅黑" w:hAnsi="微软雅黑" w:eastAsia="微软雅黑" w:cs="微软雅黑"/>
                        <w:color w:val="FFFFFF"/>
                        <w:spacing w:val="-1"/>
                        <w:sz w:val="18"/>
                        <w:szCs w:val="18"/>
                      </w:rPr>
                      <w:t>人力资源部</w:t>
                    </w:r>
                  </w:p>
                </w:txbxContent>
              </v:textbox>
            </v:shape>
          </v:group>
        </w:pict>
      </w:r>
      <w:r>
        <w:pict>
          <v:group id="_x0000_s1096" o:spid="_x0000_s1096" o:spt="203" style="position:absolute;left:0pt;margin-left:673.95pt;margin-top:152.1pt;height:94.65pt;width:17.95pt;z-index:251714560;mso-width-relative:page;mso-height-relative:page;" coordsize="359,1893">
            <o:lock v:ext="edit"/>
            <v:shape id="_x0000_s1097" o:spid="_x0000_s1097" o:spt="75" type="#_x0000_t75" style="position:absolute;left:0;top:0;height:1893;width:359;" filled="f" stroked="f" coordsize="21600,21600">
              <v:path/>
              <v:fill on="f" focussize="0,0"/>
              <v:stroke on="f"/>
              <v:imagedata r:id="rId97" o:title=""/>
              <o:lock v:ext="edit" aspectratio="t"/>
            </v:shape>
            <v:shape id="_x0000_s1098" o:spid="_x0000_s1098" o:spt="202" type="#_x0000_t202" style="position:absolute;left:-80;top:-20;height:1933;width:460;" filled="f" stroked="f" coordsize="21600,21600">
              <v:path/>
              <v:fill on="f" focussize="0,0"/>
              <v:stroke on="f"/>
              <v:imagedata o:title=""/>
              <o:lock v:ext="edit" aspectratio="f"/>
              <v:textbox inset="0mm,0mm,0mm,0mm" style="layout-flow:vertical-ideographic;">
                <w:txbxContent>
                  <w:p w14:paraId="70465ABB">
                    <w:pPr>
                      <w:spacing w:before="118" w:line="170" w:lineRule="auto"/>
                      <w:ind w:left="516"/>
                      <w:rPr>
                        <w:rFonts w:ascii="微软雅黑" w:hAnsi="微软雅黑" w:eastAsia="微软雅黑" w:cs="微软雅黑"/>
                        <w:sz w:val="18"/>
                        <w:szCs w:val="18"/>
                      </w:rPr>
                    </w:pPr>
                    <w:r>
                      <w:rPr>
                        <w:rFonts w:ascii="微软雅黑" w:hAnsi="微软雅黑" w:eastAsia="微软雅黑" w:cs="微软雅黑"/>
                        <w:color w:val="FFFFFF"/>
                        <w:spacing w:val="-1"/>
                        <w:sz w:val="18"/>
                        <w:szCs w:val="18"/>
                      </w:rPr>
                      <w:t>战略发展部</w:t>
                    </w:r>
                  </w:p>
                </w:txbxContent>
              </v:textbox>
            </v:shape>
          </v:group>
        </w:pict>
      </w:r>
      <w:r>
        <w:pict>
          <v:group id="_x0000_s1099" o:spid="_x0000_s1099" o:spt="203" style="position:absolute;left:0pt;margin-left:650.45pt;margin-top:73.6pt;height:211.6pt;width:339.5pt;z-index:251705344;mso-width-relative:page;mso-height-relative:page;" coordsize="6790,4232">
            <o:lock v:ext="edit"/>
            <v:shape id="_x0000_s1100" o:spid="_x0000_s1100" style="position:absolute;left:1890;top:0;height:4232;width:4900;" filled="f" stroked="t" coordsize="4900,4232" path="m2,1280l2,59c2,59,2,2,59,2l4840,2c4840,2,4896,2,4896,59l4896,4231e">
              <v:fill on="f" focussize="0,0"/>
              <v:stroke weight="0.28pt" color="#7695C7" miterlimit="10" joinstyle="miter"/>
              <v:imagedata o:title=""/>
              <o:lock v:ext="edit"/>
            </v:shape>
            <v:shape id="_x0000_s1101" o:spid="_x0000_s1101" style="position:absolute;left:0;top:1280;height:287;width:3752;" filled="f" stroked="t" coordsize="3752,287" path="m2,287l2,59c2,59,2,2,59,2l3692,2c3692,2,3749,2,3749,59l3749,287e">
              <v:fill on="f" focussize="0,0"/>
              <v:stroke weight="0.28pt" color="#73BC9B" miterlimit="10" joinstyle="miter"/>
              <v:imagedata o:title=""/>
              <o:lock v:ext="edit"/>
            </v:shape>
          </v:group>
        </w:pict>
      </w:r>
      <w:r>
        <w:drawing>
          <wp:anchor distT="0" distB="0" distL="0" distR="0" simplePos="0" relativeHeight="251710464" behindDoc="0" locked="0" layoutInCell="1" allowOverlap="1">
            <wp:simplePos x="0" y="0"/>
            <wp:positionH relativeFrom="column">
              <wp:posOffset>3754120</wp:posOffset>
            </wp:positionH>
            <wp:positionV relativeFrom="paragraph">
              <wp:posOffset>3909695</wp:posOffset>
            </wp:positionV>
            <wp:extent cx="450850" cy="955675"/>
            <wp:effectExtent l="0" t="0" r="0" b="0"/>
            <wp:wrapNone/>
            <wp:docPr id="60" name="IM 60"/>
            <wp:cNvGraphicFramePr/>
            <a:graphic xmlns:a="http://schemas.openxmlformats.org/drawingml/2006/main">
              <a:graphicData uri="http://schemas.openxmlformats.org/drawingml/2006/picture">
                <pic:pic xmlns:pic="http://schemas.openxmlformats.org/drawingml/2006/picture">
                  <pic:nvPicPr>
                    <pic:cNvPr id="60" name="IM 60"/>
                    <pic:cNvPicPr/>
                  </pic:nvPicPr>
                  <pic:blipFill>
                    <a:blip r:embed="rId98"/>
                    <a:stretch>
                      <a:fillRect/>
                    </a:stretch>
                  </pic:blipFill>
                  <pic:spPr>
                    <a:xfrm>
                      <a:off x="0" y="0"/>
                      <a:ext cx="450608" cy="955624"/>
                    </a:xfrm>
                    <a:prstGeom prst="rect">
                      <a:avLst/>
                    </a:prstGeom>
                  </pic:spPr>
                </pic:pic>
              </a:graphicData>
            </a:graphic>
          </wp:anchor>
        </w:drawing>
      </w:r>
      <w:r>
        <w:pict>
          <v:shape id="_x0000_s1102" o:spid="_x0000_s1102" o:spt="202" type="#_x0000_t202" style="position:absolute;left:0pt;margin-left:249.65pt;margin-top:243.2pt;height:154.6pt;width:127.4pt;z-index:251707392;mso-width-relative:page;mso-height-relative:page;" filled="f" stroked="f" coordsize="21600,21600">
            <v:path/>
            <v:fill on="f" focussize="0,0"/>
            <v:stroke on="f"/>
            <v:imagedata o:title=""/>
            <o:lock v:ext="edit" aspectratio="f"/>
            <v:textbox inset="0mm,0mm,0mm,0mm">
              <w:txbxContent>
                <w:p w14:paraId="0DD4A538">
                  <w:pPr>
                    <w:spacing w:line="20" w:lineRule="exact"/>
                  </w:pPr>
                </w:p>
                <w:tbl>
                  <w:tblPr>
                    <w:tblStyle w:val="5"/>
                    <w:tblW w:w="2507" w:type="dxa"/>
                    <w:tblInd w:w="20"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1521"/>
                    <w:gridCol w:w="986"/>
                  </w:tblGrid>
                  <w:tr w14:paraId="7E768925">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36" w:hRule="atLeast"/>
                    </w:trPr>
                    <w:tc>
                      <w:tcPr>
                        <w:tcW w:w="1521" w:type="dxa"/>
                        <w:tcBorders>
                          <w:top w:val="dotted" w:color="4C4948" w:sz="2" w:space="0"/>
                          <w:bottom w:val="dotted" w:color="4C4948" w:sz="2" w:space="0"/>
                        </w:tcBorders>
                        <w:vAlign w:val="top"/>
                      </w:tcPr>
                      <w:p w14:paraId="1C6C3FD9">
                        <w:pPr>
                          <w:spacing w:before="87" w:line="176" w:lineRule="auto"/>
                          <w:ind w:left="4"/>
                          <w:rPr>
                            <w:rFonts w:ascii="微软雅黑" w:hAnsi="微软雅黑" w:eastAsia="微软雅黑" w:cs="微软雅黑"/>
                            <w:sz w:val="18"/>
                            <w:szCs w:val="18"/>
                          </w:rPr>
                        </w:pPr>
                        <w:r>
                          <w:rPr>
                            <w:rFonts w:ascii="微软雅黑" w:hAnsi="微软雅黑" w:eastAsia="微软雅黑" w:cs="微软雅黑"/>
                            <w:b/>
                            <w:bCs/>
                            <w:color w:val="4C4948"/>
                            <w:spacing w:val="-2"/>
                            <w:sz w:val="18"/>
                            <w:szCs w:val="18"/>
                          </w:rPr>
                          <w:t>代征奖金所得税</w:t>
                        </w:r>
                      </w:p>
                    </w:tc>
                    <w:tc>
                      <w:tcPr>
                        <w:tcW w:w="986" w:type="dxa"/>
                        <w:tcBorders>
                          <w:top w:val="dotted" w:color="4C4948" w:sz="2" w:space="0"/>
                          <w:bottom w:val="dotted" w:color="4C4948" w:sz="2" w:space="0"/>
                        </w:tcBorders>
                        <w:vAlign w:val="top"/>
                      </w:tcPr>
                      <w:p w14:paraId="68A0F559">
                        <w:pPr>
                          <w:spacing w:before="86" w:line="179" w:lineRule="auto"/>
                          <w:jc w:val="right"/>
                          <w:rPr>
                            <w:rFonts w:ascii="微软雅黑" w:hAnsi="微软雅黑" w:eastAsia="微软雅黑" w:cs="微软雅黑"/>
                            <w:sz w:val="18"/>
                            <w:szCs w:val="18"/>
                          </w:rPr>
                        </w:pPr>
                        <w:r>
                          <w:rPr>
                            <w:rFonts w:ascii="微软雅黑" w:hAnsi="微软雅黑" w:eastAsia="微软雅黑" w:cs="微软雅黑"/>
                            <w:b/>
                            <w:bCs/>
                            <w:color w:val="4C4948"/>
                            <w:spacing w:val="-5"/>
                            <w:sz w:val="18"/>
                            <w:szCs w:val="18"/>
                          </w:rPr>
                          <w:t>单</w:t>
                        </w:r>
                        <w:r>
                          <w:rPr>
                            <w:rFonts w:ascii="微软雅黑" w:hAnsi="微软雅黑" w:eastAsia="微软雅黑" w:cs="微软雅黑"/>
                            <w:b/>
                            <w:bCs/>
                            <w:color w:val="4C4948"/>
                            <w:spacing w:val="-4"/>
                            <w:sz w:val="18"/>
                            <w:szCs w:val="18"/>
                          </w:rPr>
                          <w:t>位：亿</w:t>
                        </w:r>
                        <w:r>
                          <w:rPr>
                            <w:rFonts w:ascii="微软雅黑" w:hAnsi="微软雅黑" w:eastAsia="微软雅黑" w:cs="微软雅黑"/>
                            <w:b/>
                            <w:bCs/>
                            <w:color w:val="4C4948"/>
                            <w:spacing w:val="-3"/>
                            <w:sz w:val="18"/>
                            <w:szCs w:val="18"/>
                          </w:rPr>
                          <w:t>元</w:t>
                        </w:r>
                      </w:p>
                    </w:tc>
                  </w:tr>
                  <w:tr w14:paraId="4D0FA48A">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2430" w:hRule="atLeast"/>
                    </w:trPr>
                    <w:tc>
                      <w:tcPr>
                        <w:tcW w:w="1521" w:type="dxa"/>
                        <w:tcBorders>
                          <w:top w:val="dotted" w:color="4C4948" w:sz="2" w:space="0"/>
                          <w:bottom w:val="single" w:color="D298C2" w:sz="2" w:space="0"/>
                        </w:tcBorders>
                        <w:vAlign w:val="top"/>
                      </w:tcPr>
                      <w:p w14:paraId="62571917">
                        <w:pPr>
                          <w:pStyle w:val="6"/>
                          <w:spacing w:line="323" w:lineRule="auto"/>
                          <w:rPr>
                            <w:sz w:val="21"/>
                          </w:rPr>
                        </w:pPr>
                      </w:p>
                      <w:p w14:paraId="043CFFE6">
                        <w:pPr>
                          <w:pStyle w:val="6"/>
                          <w:spacing w:line="324" w:lineRule="auto"/>
                          <w:rPr>
                            <w:sz w:val="21"/>
                          </w:rPr>
                        </w:pPr>
                      </w:p>
                      <w:p w14:paraId="37BA1916">
                        <w:pPr>
                          <w:pStyle w:val="6"/>
                          <w:spacing w:before="52" w:line="193" w:lineRule="auto"/>
                          <w:ind w:left="1107"/>
                        </w:pPr>
                        <w:r>
                          <w:rPr>
                            <w:color w:val="4C4948"/>
                            <w:spacing w:val="-7"/>
                          </w:rPr>
                          <w:t>1.36</w:t>
                        </w:r>
                      </w:p>
                      <w:p w14:paraId="5D7CC29A">
                        <w:pPr>
                          <w:pStyle w:val="6"/>
                          <w:spacing w:before="287" w:line="193" w:lineRule="auto"/>
                          <w:ind w:left="208"/>
                        </w:pPr>
                        <w:r>
                          <w:rPr>
                            <w:color w:val="4C4948"/>
                            <w:spacing w:val="-7"/>
                          </w:rPr>
                          <w:t>1.25</w:t>
                        </w:r>
                      </w:p>
                      <w:p w14:paraId="03D0E48C">
                        <w:pPr>
                          <w:spacing w:before="45" w:line="1051" w:lineRule="exact"/>
                        </w:pPr>
                        <w:r>
                          <w:rPr>
                            <w:position w:val="-21"/>
                          </w:rPr>
                          <w:drawing>
                            <wp:inline distT="0" distB="0" distL="0" distR="0">
                              <wp:extent cx="450215" cy="667385"/>
                              <wp:effectExtent l="0" t="0" r="0" b="0"/>
                              <wp:docPr id="62" name="IM 62"/>
                              <wp:cNvGraphicFramePr/>
                              <a:graphic xmlns:a="http://schemas.openxmlformats.org/drawingml/2006/main">
                                <a:graphicData uri="http://schemas.openxmlformats.org/drawingml/2006/picture">
                                  <pic:pic xmlns:pic="http://schemas.openxmlformats.org/drawingml/2006/picture">
                                    <pic:nvPicPr>
                                      <pic:cNvPr id="62" name="IM 62"/>
                                      <pic:cNvPicPr/>
                                    </pic:nvPicPr>
                                    <pic:blipFill>
                                      <a:blip r:embed="rId99"/>
                                      <a:stretch>
                                        <a:fillRect/>
                                      </a:stretch>
                                    </pic:blipFill>
                                    <pic:spPr>
                                      <a:xfrm>
                                        <a:off x="0" y="0"/>
                                        <a:ext cx="450608" cy="667412"/>
                                      </a:xfrm>
                                      <a:prstGeom prst="rect">
                                        <a:avLst/>
                                      </a:prstGeom>
                                    </pic:spPr>
                                  </pic:pic>
                                </a:graphicData>
                              </a:graphic>
                            </wp:inline>
                          </w:drawing>
                        </w:r>
                      </w:p>
                    </w:tc>
                    <w:tc>
                      <w:tcPr>
                        <w:tcW w:w="986" w:type="dxa"/>
                        <w:tcBorders>
                          <w:top w:val="dotted" w:color="4C4948" w:sz="2" w:space="0"/>
                          <w:bottom w:val="single" w:color="D298C2" w:sz="2" w:space="0"/>
                        </w:tcBorders>
                        <w:vAlign w:val="top"/>
                      </w:tcPr>
                      <w:p w14:paraId="6DFC5E8F">
                        <w:pPr>
                          <w:pStyle w:val="6"/>
                          <w:spacing w:before="246" w:line="193" w:lineRule="auto"/>
                          <w:ind w:left="470"/>
                        </w:pPr>
                        <w:r>
                          <w:rPr>
                            <w:color w:val="4C4948"/>
                            <w:spacing w:val="-7"/>
                          </w:rPr>
                          <w:t>1.44</w:t>
                        </w:r>
                      </w:p>
                      <w:p w14:paraId="372CD5A7">
                        <w:pPr>
                          <w:spacing w:before="40" w:line="1966" w:lineRule="exact"/>
                          <w:ind w:firstLine="276"/>
                        </w:pPr>
                        <w:r>
                          <w:rPr>
                            <w:position w:val="-39"/>
                          </w:rPr>
                          <w:drawing>
                            <wp:inline distT="0" distB="0" distL="0" distR="0">
                              <wp:extent cx="450215" cy="1248410"/>
                              <wp:effectExtent l="0" t="0" r="0" b="0"/>
                              <wp:docPr id="64" name="IM 64"/>
                              <wp:cNvGraphicFramePr/>
                              <a:graphic xmlns:a="http://schemas.openxmlformats.org/drawingml/2006/main">
                                <a:graphicData uri="http://schemas.openxmlformats.org/drawingml/2006/picture">
                                  <pic:pic xmlns:pic="http://schemas.openxmlformats.org/drawingml/2006/picture">
                                    <pic:nvPicPr>
                                      <pic:cNvPr id="64" name="IM 64"/>
                                      <pic:cNvPicPr/>
                                    </pic:nvPicPr>
                                    <pic:blipFill>
                                      <a:blip r:embed="rId100"/>
                                      <a:stretch>
                                        <a:fillRect/>
                                      </a:stretch>
                                    </pic:blipFill>
                                    <pic:spPr>
                                      <a:xfrm>
                                        <a:off x="0" y="0"/>
                                        <a:ext cx="450476" cy="1248818"/>
                                      </a:xfrm>
                                      <a:prstGeom prst="rect">
                                        <a:avLst/>
                                      </a:prstGeom>
                                    </pic:spPr>
                                  </pic:pic>
                                </a:graphicData>
                              </a:graphic>
                            </wp:inline>
                          </w:drawing>
                        </w:r>
                      </w:p>
                    </w:tc>
                  </w:tr>
                  <w:tr w14:paraId="3250CE8E">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265" w:hRule="atLeast"/>
                    </w:trPr>
                    <w:tc>
                      <w:tcPr>
                        <w:tcW w:w="1521" w:type="dxa"/>
                        <w:tcBorders>
                          <w:top w:val="single" w:color="D298C2" w:sz="2" w:space="0"/>
                          <w:bottom w:val="single" w:color="D298C2" w:sz="2" w:space="0"/>
                        </w:tcBorders>
                        <w:vAlign w:val="top"/>
                      </w:tcPr>
                      <w:p w14:paraId="34727E83">
                        <w:pPr>
                          <w:pStyle w:val="6"/>
                          <w:spacing w:before="77" w:line="193" w:lineRule="auto"/>
                          <w:ind w:left="175"/>
                        </w:pPr>
                        <w:r>
                          <w:rPr>
                            <w:color w:val="4C4948"/>
                            <w:spacing w:val="-7"/>
                          </w:rPr>
                          <w:t>2021</w:t>
                        </w:r>
                        <w:r>
                          <w:rPr>
                            <w:color w:val="4C4948"/>
                            <w:spacing w:val="3"/>
                          </w:rPr>
                          <w:t xml:space="preserve">          </w:t>
                        </w:r>
                        <w:r>
                          <w:rPr>
                            <w:color w:val="4C4948"/>
                            <w:spacing w:val="-7"/>
                          </w:rPr>
                          <w:t>2022</w:t>
                        </w:r>
                      </w:p>
                    </w:tc>
                    <w:tc>
                      <w:tcPr>
                        <w:tcW w:w="986" w:type="dxa"/>
                        <w:tcBorders>
                          <w:top w:val="single" w:color="D298C2" w:sz="2" w:space="0"/>
                          <w:bottom w:val="single" w:color="D298C2" w:sz="2" w:space="0"/>
                        </w:tcBorders>
                        <w:vAlign w:val="top"/>
                      </w:tcPr>
                      <w:p w14:paraId="23A9B6AB">
                        <w:pPr>
                          <w:pStyle w:val="6"/>
                          <w:spacing w:before="78" w:line="193" w:lineRule="auto"/>
                          <w:ind w:left="438"/>
                        </w:pPr>
                        <w:r>
                          <w:rPr>
                            <w:color w:val="4C4948"/>
                            <w:spacing w:val="-6"/>
                          </w:rPr>
                          <w:t>2023</w:t>
                        </w:r>
                      </w:p>
                    </w:tc>
                  </w:tr>
                </w:tbl>
                <w:p w14:paraId="032265FB">
                  <w:pPr>
                    <w:pStyle w:val="2"/>
                  </w:pPr>
                </w:p>
              </w:txbxContent>
            </v:textbox>
          </v:shape>
        </w:pict>
      </w:r>
      <w:r>
        <w:pict>
          <v:group id="_x0000_s1103" o:spid="_x0000_s1103" o:spt="203" style="position:absolute;left:0pt;margin-left:798.1pt;margin-top:302.5pt;height:95.05pt;width:17.35pt;z-index:251735040;mso-width-relative:page;mso-height-relative:page;" coordsize="347,1901">
            <o:lock v:ext="edit"/>
            <v:shape id="_x0000_s1104" o:spid="_x0000_s1104" o:spt="75" type="#_x0000_t75" style="position:absolute;left:0;top:0;height:1901;width:347;" filled="f" stroked="f" coordsize="21600,21600">
              <v:path/>
              <v:fill on="f" focussize="0,0"/>
              <v:stroke on="f"/>
              <v:imagedata r:id="rId101" o:title=""/>
              <o:lock v:ext="edit" aspectratio="t"/>
            </v:shape>
            <v:shape id="_x0000_s1105" o:spid="_x0000_s1105" o:spt="202" type="#_x0000_t202" style="position:absolute;left:-80;top:-20;height:1941;width:447;" filled="f" stroked="f" coordsize="21600,21600">
              <v:path/>
              <v:fill on="f" focussize="0,0"/>
              <v:stroke on="f"/>
              <v:imagedata o:title=""/>
              <o:lock v:ext="edit" aspectratio="f"/>
              <v:textbox inset="0mm,0mm,0mm,0mm" style="layout-flow:vertical-ideographic;">
                <w:txbxContent>
                  <w:p w14:paraId="2DCB613F">
                    <w:pPr>
                      <w:spacing w:before="111" w:line="172" w:lineRule="auto"/>
                      <w:ind w:left="520"/>
                      <w:rPr>
                        <w:rFonts w:ascii="微软雅黑" w:hAnsi="微软雅黑" w:eastAsia="微软雅黑" w:cs="微软雅黑"/>
                        <w:sz w:val="18"/>
                        <w:szCs w:val="18"/>
                      </w:rPr>
                    </w:pPr>
                    <w:r>
                      <w:rPr>
                        <w:rFonts w:ascii="微软雅黑" w:hAnsi="微软雅黑" w:eastAsia="微软雅黑" w:cs="微软雅黑"/>
                        <w:color w:val="FFFFFF"/>
                        <w:spacing w:val="-1"/>
                        <w:sz w:val="18"/>
                        <w:szCs w:val="18"/>
                      </w:rPr>
                      <w:t>铜陵分中心</w:t>
                    </w:r>
                  </w:p>
                </w:txbxContent>
              </v:textbox>
            </v:shape>
          </v:group>
        </w:pict>
      </w:r>
      <w:r>
        <w:pict>
          <v:group id="_x0000_s1106" o:spid="_x0000_s1106" o:spt="203" style="position:absolute;left:0pt;margin-left:681.8pt;margin-top:302.5pt;height:95.05pt;width:17.35pt;z-index:251724800;mso-width-relative:page;mso-height-relative:page;" coordsize="347,1901">
            <o:lock v:ext="edit"/>
            <v:shape id="_x0000_s1107" o:spid="_x0000_s1107" o:spt="75" type="#_x0000_t75" style="position:absolute;left:0;top:0;height:1901;width:347;" filled="f" stroked="f" coordsize="21600,21600">
              <v:path/>
              <v:fill on="f" focussize="0,0"/>
              <v:stroke on="f"/>
              <v:imagedata r:id="rId102" o:title=""/>
              <o:lock v:ext="edit" aspectratio="t"/>
            </v:shape>
            <v:shape id="_x0000_s1108" o:spid="_x0000_s1108" o:spt="202" type="#_x0000_t202" style="position:absolute;left:-80;top:-20;height:1941;width:447;" filled="f" stroked="f" coordsize="21600,21600">
              <v:path/>
              <v:fill on="f" focussize="0,0"/>
              <v:stroke on="f"/>
              <v:imagedata o:title=""/>
              <o:lock v:ext="edit" aspectratio="f"/>
              <v:textbox inset="0mm,0mm,0mm,0mm" style="layout-flow:vertical-ideographic;">
                <w:txbxContent>
                  <w:p w14:paraId="404798C2">
                    <w:pPr>
                      <w:spacing w:before="111" w:line="171" w:lineRule="auto"/>
                      <w:ind w:left="520"/>
                      <w:rPr>
                        <w:rFonts w:ascii="微软雅黑" w:hAnsi="微软雅黑" w:eastAsia="微软雅黑" w:cs="微软雅黑"/>
                        <w:sz w:val="18"/>
                        <w:szCs w:val="18"/>
                      </w:rPr>
                    </w:pPr>
                    <w:r>
                      <w:rPr>
                        <w:rFonts w:ascii="微软雅黑" w:hAnsi="微软雅黑" w:eastAsia="微软雅黑" w:cs="微软雅黑"/>
                        <w:color w:val="FFFFFF"/>
                        <w:spacing w:val="-1"/>
                        <w:sz w:val="18"/>
                        <w:szCs w:val="18"/>
                      </w:rPr>
                      <w:t>蚌埠分中心</w:t>
                    </w:r>
                  </w:p>
                </w:txbxContent>
              </v:textbox>
            </v:shape>
          </v:group>
        </w:pict>
      </w:r>
      <w:r>
        <w:pict>
          <v:group id="_x0000_s1109" o:spid="_x0000_s1109" o:spt="203" style="position:absolute;left:0pt;margin-left:914.4pt;margin-top:302.5pt;height:95.05pt;width:17.35pt;z-index:251729920;mso-width-relative:page;mso-height-relative:page;" coordsize="347,1901">
            <o:lock v:ext="edit"/>
            <v:shape id="_x0000_s1110" o:spid="_x0000_s1110" o:spt="75" type="#_x0000_t75" style="position:absolute;left:0;top:0;height:1901;width:347;" filled="f" stroked="f" coordsize="21600,21600">
              <v:path/>
              <v:fill on="f" focussize="0,0"/>
              <v:stroke on="f"/>
              <v:imagedata r:id="rId103" o:title=""/>
              <o:lock v:ext="edit" aspectratio="t"/>
            </v:shape>
            <v:shape id="_x0000_s1111" o:spid="_x0000_s1111" o:spt="202" type="#_x0000_t202" style="position:absolute;left:-80;top:-20;height:1941;width:447;" filled="f" stroked="f" coordsize="21600,21600">
              <v:path/>
              <v:fill on="f" focussize="0,0"/>
              <v:stroke on="f"/>
              <v:imagedata o:title=""/>
              <o:lock v:ext="edit" aspectratio="f"/>
              <v:textbox inset="0mm,0mm,0mm,0mm" style="layout-flow:vertical-ideographic;">
                <w:txbxContent>
                  <w:p w14:paraId="28D7FE84">
                    <w:pPr>
                      <w:spacing w:before="110" w:line="170" w:lineRule="auto"/>
                      <w:ind w:left="520"/>
                      <w:rPr>
                        <w:rFonts w:ascii="微软雅黑" w:hAnsi="微软雅黑" w:eastAsia="微软雅黑" w:cs="微软雅黑"/>
                        <w:sz w:val="18"/>
                        <w:szCs w:val="18"/>
                      </w:rPr>
                    </w:pPr>
                    <w:r>
                      <w:rPr>
                        <w:rFonts w:ascii="微软雅黑" w:hAnsi="微软雅黑" w:eastAsia="微软雅黑" w:cs="微软雅黑"/>
                        <w:color w:val="FFFFFF"/>
                        <w:spacing w:val="-1"/>
                        <w:sz w:val="18"/>
                        <w:szCs w:val="18"/>
                      </w:rPr>
                      <w:t>阜阳分中心</w:t>
                    </w:r>
                  </w:p>
                </w:txbxContent>
              </v:textbox>
            </v:shape>
          </v:group>
        </w:pict>
      </w:r>
      <w:r>
        <w:pict>
          <v:group id="_x0000_s1112" o:spid="_x0000_s1112" o:spt="203" style="position:absolute;left:0pt;margin-left:623.65pt;margin-top:302.5pt;height:95.05pt;width:17.35pt;z-index:251723776;mso-width-relative:page;mso-height-relative:page;" coordsize="347,1901">
            <o:lock v:ext="edit"/>
            <v:shape id="_x0000_s1113" o:spid="_x0000_s1113" o:spt="75" type="#_x0000_t75" style="position:absolute;left:0;top:0;height:1901;width:347;" filled="f" stroked="f" coordsize="21600,21600">
              <v:path/>
              <v:fill on="f" focussize="0,0"/>
              <v:stroke on="f"/>
              <v:imagedata r:id="rId104" o:title=""/>
              <o:lock v:ext="edit" aspectratio="t"/>
            </v:shape>
            <v:shape id="_x0000_s1114" o:spid="_x0000_s1114" o:spt="202" type="#_x0000_t202" style="position:absolute;left:-80;top:-20;height:1941;width:447;" filled="f" stroked="f" coordsize="21600,21600">
              <v:path/>
              <v:fill on="f" focussize="0,0"/>
              <v:stroke on="f"/>
              <v:imagedata o:title=""/>
              <o:lock v:ext="edit" aspectratio="f"/>
              <v:textbox inset="0mm,0mm,0mm,0mm" style="layout-flow:vertical-ideographic;">
                <w:txbxContent>
                  <w:p w14:paraId="6438CEAF">
                    <w:pPr>
                      <w:spacing w:before="110" w:line="172" w:lineRule="auto"/>
                      <w:ind w:left="520"/>
                      <w:rPr>
                        <w:rFonts w:ascii="微软雅黑" w:hAnsi="微软雅黑" w:eastAsia="微软雅黑" w:cs="微软雅黑"/>
                        <w:sz w:val="18"/>
                        <w:szCs w:val="18"/>
                      </w:rPr>
                    </w:pPr>
                    <w:r>
                      <w:rPr>
                        <w:rFonts w:ascii="微软雅黑" w:hAnsi="微软雅黑" w:eastAsia="微软雅黑" w:cs="微软雅黑"/>
                        <w:color w:val="FFFFFF"/>
                        <w:spacing w:val="-1"/>
                        <w:sz w:val="18"/>
                        <w:szCs w:val="18"/>
                      </w:rPr>
                      <w:t>合肥分中心</w:t>
                    </w:r>
                  </w:p>
                </w:txbxContent>
              </v:textbox>
            </v:shape>
          </v:group>
        </w:pict>
      </w:r>
      <w:r>
        <w:pict>
          <v:group id="_x0000_s1115" o:spid="_x0000_s1115" o:spt="203" style="position:absolute;left:0pt;margin-left:856.25pt;margin-top:302.5pt;height:95.05pt;width:17.35pt;z-index:251734016;mso-width-relative:page;mso-height-relative:page;" coordsize="347,1901">
            <o:lock v:ext="edit"/>
            <v:shape id="_x0000_s1116" o:spid="_x0000_s1116" o:spt="75" type="#_x0000_t75" style="position:absolute;left:0;top:0;height:1901;width:347;" filled="f" stroked="f" coordsize="21600,21600">
              <v:path/>
              <v:fill on="f" focussize="0,0"/>
              <v:stroke on="f"/>
              <v:imagedata r:id="rId105" o:title=""/>
              <o:lock v:ext="edit" aspectratio="t"/>
            </v:shape>
            <v:shape id="_x0000_s1117" o:spid="_x0000_s1117" o:spt="202" type="#_x0000_t202" style="position:absolute;left:-79;top:-20;height:1941;width:447;" filled="f" stroked="f" coordsize="21600,21600">
              <v:path/>
              <v:fill on="f" focussize="0,0"/>
              <v:stroke on="f"/>
              <v:imagedata o:title=""/>
              <o:lock v:ext="edit" aspectratio="f"/>
              <v:textbox inset="0mm,0mm,0mm,0mm" style="layout-flow:vertical-ideographic;">
                <w:txbxContent>
                  <w:p w14:paraId="4EECFF5E">
                    <w:pPr>
                      <w:spacing w:before="111" w:line="169" w:lineRule="auto"/>
                      <w:ind w:left="520"/>
                      <w:rPr>
                        <w:rFonts w:ascii="微软雅黑" w:hAnsi="微软雅黑" w:eastAsia="微软雅黑" w:cs="微软雅黑"/>
                        <w:sz w:val="18"/>
                        <w:szCs w:val="18"/>
                      </w:rPr>
                    </w:pPr>
                    <w:r>
                      <w:rPr>
                        <w:rFonts w:ascii="微软雅黑" w:hAnsi="微软雅黑" w:eastAsia="微软雅黑" w:cs="微软雅黑"/>
                        <w:color w:val="FFFFFF"/>
                        <w:spacing w:val="-1"/>
                        <w:sz w:val="18"/>
                        <w:szCs w:val="18"/>
                      </w:rPr>
                      <w:t>黄山分中心</w:t>
                    </w:r>
                  </w:p>
                </w:txbxContent>
              </v:textbox>
            </v:shape>
          </v:group>
        </w:pict>
      </w:r>
      <w:r>
        <w:pict>
          <v:group id="_x0000_s1118" o:spid="_x0000_s1118" o:spt="203" style="position:absolute;left:0pt;margin-left:739.95pt;margin-top:302.5pt;height:95.05pt;width:17.35pt;z-index:251728896;mso-width-relative:page;mso-height-relative:page;" coordsize="347,1901">
            <o:lock v:ext="edit"/>
            <v:shape id="_x0000_s1119" o:spid="_x0000_s1119" o:spt="75" type="#_x0000_t75" style="position:absolute;left:0;top:0;height:1901;width:347;" filled="f" stroked="f" coordsize="21600,21600">
              <v:path/>
              <v:fill on="f" focussize="0,0"/>
              <v:stroke on="f"/>
              <v:imagedata r:id="rId106" o:title=""/>
              <o:lock v:ext="edit" aspectratio="t"/>
            </v:shape>
            <v:shape id="_x0000_s1120" o:spid="_x0000_s1120" o:spt="202" type="#_x0000_t202" style="position:absolute;left:-80;top:-20;height:1941;width:447;" filled="f" stroked="f" coordsize="21600,21600">
              <v:path/>
              <v:fill on="f" focussize="0,0"/>
              <v:stroke on="f"/>
              <v:imagedata o:title=""/>
              <o:lock v:ext="edit" aspectratio="f"/>
              <v:textbox inset="0mm,0mm,0mm,0mm" style="layout-flow:vertical-ideographic;">
                <w:txbxContent>
                  <w:p w14:paraId="142687F3">
                    <w:pPr>
                      <w:spacing w:before="111" w:line="170" w:lineRule="auto"/>
                      <w:ind w:left="430"/>
                      <w:rPr>
                        <w:rFonts w:ascii="微软雅黑" w:hAnsi="微软雅黑" w:eastAsia="微软雅黑" w:cs="微软雅黑"/>
                        <w:sz w:val="18"/>
                        <w:szCs w:val="18"/>
                      </w:rPr>
                    </w:pPr>
                    <w:r>
                      <w:rPr>
                        <w:rFonts w:ascii="微软雅黑" w:hAnsi="微软雅黑" w:eastAsia="微软雅黑" w:cs="微软雅黑"/>
                        <w:color w:val="FFFFFF"/>
                        <w:spacing w:val="-1"/>
                        <w:sz w:val="18"/>
                        <w:szCs w:val="18"/>
                      </w:rPr>
                      <w:t>马鞍山分中心</w:t>
                    </w:r>
                  </w:p>
                </w:txbxContent>
              </v:textbox>
            </v:shape>
          </v:group>
        </w:pict>
      </w:r>
      <w:r>
        <w:pict>
          <v:group id="_x0000_s1121" o:spid="_x0000_s1121" o:spt="203" style="position:absolute;left:0pt;margin-left:972.6pt;margin-top:302.5pt;height:95.05pt;width:17.4pt;z-index:251720704;mso-width-relative:page;mso-height-relative:page;" coordsize="347,1901">
            <o:lock v:ext="edit"/>
            <v:shape id="_x0000_s1122" o:spid="_x0000_s1122" o:spt="75" type="#_x0000_t75" style="position:absolute;left:0;top:0;height:1901;width:347;" filled="f" stroked="f" coordsize="21600,21600">
              <v:path/>
              <v:fill on="f" focussize="0,0"/>
              <v:stroke on="f"/>
              <v:imagedata r:id="rId107" o:title=""/>
              <o:lock v:ext="edit" aspectratio="t"/>
            </v:shape>
            <v:shape id="_x0000_s1123" o:spid="_x0000_s1123" o:spt="202" type="#_x0000_t202" style="position:absolute;left:-80;top:-20;height:1941;width:447;" filled="f" stroked="f" coordsize="21600,21600">
              <v:path/>
              <v:fill on="f" focussize="0,0"/>
              <v:stroke on="f"/>
              <v:imagedata o:title=""/>
              <o:lock v:ext="edit" aspectratio="f"/>
              <v:textbox inset="0mm,0mm,0mm,0mm" style="layout-flow:vertical-ideographic;">
                <w:txbxContent>
                  <w:p w14:paraId="62C51300">
                    <w:pPr>
                      <w:spacing w:before="111" w:line="170" w:lineRule="auto"/>
                      <w:ind w:left="520"/>
                      <w:rPr>
                        <w:rFonts w:ascii="微软雅黑" w:hAnsi="微软雅黑" w:eastAsia="微软雅黑" w:cs="微软雅黑"/>
                        <w:sz w:val="18"/>
                        <w:szCs w:val="18"/>
                      </w:rPr>
                    </w:pPr>
                    <w:r>
                      <w:rPr>
                        <w:rFonts w:ascii="微软雅黑" w:hAnsi="微软雅黑" w:eastAsia="微软雅黑" w:cs="微软雅黑"/>
                        <w:color w:val="FFFFFF"/>
                        <w:spacing w:val="-1"/>
                        <w:sz w:val="18"/>
                        <w:szCs w:val="18"/>
                      </w:rPr>
                      <w:t>六安分中心</w:t>
                    </w:r>
                  </w:p>
                </w:txbxContent>
              </v:textbox>
            </v:shape>
          </v:group>
        </w:pict>
      </w:r>
      <w:r>
        <w:pict>
          <v:group id="_x0000_s1124" o:spid="_x0000_s1124" o:spt="203" style="position:absolute;left:0pt;margin-left:827.2pt;margin-top:302.5pt;height:95.05pt;width:17.35pt;z-index:251731968;mso-width-relative:page;mso-height-relative:page;" coordsize="347,1901">
            <o:lock v:ext="edit"/>
            <v:shape id="_x0000_s1125" o:spid="_x0000_s1125" o:spt="75" type="#_x0000_t75" style="position:absolute;left:0;top:0;height:1901;width:347;" filled="f" stroked="f" coordsize="21600,21600">
              <v:path/>
              <v:fill on="f" focussize="0,0"/>
              <v:stroke on="f"/>
              <v:imagedata r:id="rId108" o:title=""/>
              <o:lock v:ext="edit" aspectratio="t"/>
            </v:shape>
            <v:shape id="_x0000_s1126" o:spid="_x0000_s1126" o:spt="202" type="#_x0000_t202" style="position:absolute;left:-80;top:-20;height:1941;width:447;" filled="f" stroked="f" coordsize="21600,21600">
              <v:path/>
              <v:fill on="f" focussize="0,0"/>
              <v:stroke on="f"/>
              <v:imagedata o:title=""/>
              <o:lock v:ext="edit" aspectratio="f"/>
              <v:textbox inset="0mm,0mm,0mm,0mm" style="layout-flow:vertical-ideographic;">
                <w:txbxContent>
                  <w:p w14:paraId="56385E6B">
                    <w:pPr>
                      <w:spacing w:before="111" w:line="170" w:lineRule="auto"/>
                      <w:ind w:left="520"/>
                      <w:rPr>
                        <w:rFonts w:ascii="微软雅黑" w:hAnsi="微软雅黑" w:eastAsia="微软雅黑" w:cs="微软雅黑"/>
                        <w:sz w:val="18"/>
                        <w:szCs w:val="18"/>
                      </w:rPr>
                    </w:pPr>
                    <w:r>
                      <w:rPr>
                        <w:rFonts w:ascii="微软雅黑" w:hAnsi="微软雅黑" w:eastAsia="微软雅黑" w:cs="微软雅黑"/>
                        <w:color w:val="FFFFFF"/>
                        <w:spacing w:val="-1"/>
                        <w:sz w:val="18"/>
                        <w:szCs w:val="18"/>
                      </w:rPr>
                      <w:t>安庆分中心</w:t>
                    </w:r>
                  </w:p>
                </w:txbxContent>
              </v:textbox>
            </v:shape>
          </v:group>
        </w:pict>
      </w:r>
      <w:r>
        <w:pict>
          <v:group id="_x0000_s1127" o:spid="_x0000_s1127" o:spt="203" style="position:absolute;left:0pt;margin-left:710.85pt;margin-top:302.5pt;height:95.05pt;width:17.4pt;z-index:251722752;mso-width-relative:page;mso-height-relative:page;" coordsize="347,1901">
            <o:lock v:ext="edit"/>
            <v:shape id="_x0000_s1128" o:spid="_x0000_s1128" o:spt="75" type="#_x0000_t75" style="position:absolute;left:0;top:0;height:1901;width:347;" filled="f" stroked="f" coordsize="21600,21600">
              <v:path/>
              <v:fill on="f" focussize="0,0"/>
              <v:stroke on="f"/>
              <v:imagedata r:id="rId109" o:title=""/>
              <o:lock v:ext="edit" aspectratio="t"/>
            </v:shape>
            <v:shape id="_x0000_s1129" o:spid="_x0000_s1129" o:spt="202" type="#_x0000_t202" style="position:absolute;left:-80;top:-20;height:1941;width:447;" filled="f" stroked="f" coordsize="21600,21600">
              <v:path/>
              <v:fill on="f" focussize="0,0"/>
              <v:stroke on="f"/>
              <v:imagedata o:title=""/>
              <o:lock v:ext="edit" aspectratio="f"/>
              <v:textbox inset="0mm,0mm,0mm,0mm" style="layout-flow:vertical-ideographic;">
                <w:txbxContent>
                  <w:p w14:paraId="5F621A15">
                    <w:pPr>
                      <w:spacing w:before="111" w:line="170" w:lineRule="auto"/>
                      <w:ind w:left="520"/>
                      <w:rPr>
                        <w:rFonts w:ascii="微软雅黑" w:hAnsi="微软雅黑" w:eastAsia="微软雅黑" w:cs="微软雅黑"/>
                        <w:sz w:val="18"/>
                        <w:szCs w:val="18"/>
                      </w:rPr>
                    </w:pPr>
                    <w:r>
                      <w:rPr>
                        <w:rFonts w:ascii="微软雅黑" w:hAnsi="微软雅黑" w:eastAsia="微软雅黑" w:cs="微软雅黑"/>
                        <w:color w:val="FFFFFF"/>
                        <w:spacing w:val="-1"/>
                        <w:sz w:val="18"/>
                        <w:szCs w:val="18"/>
                      </w:rPr>
                      <w:t>淮南分中心</w:t>
                    </w:r>
                  </w:p>
                </w:txbxContent>
              </v:textbox>
            </v:shape>
          </v:group>
        </w:pict>
      </w:r>
      <w:r>
        <w:pict>
          <v:group id="_x0000_s1130" o:spid="_x0000_s1130" o:spt="203" style="position:absolute;left:0pt;margin-left:943.5pt;margin-top:302.5pt;height:95.05pt;width:17.35pt;z-index:251730944;mso-width-relative:page;mso-height-relative:page;" coordsize="347,1901">
            <o:lock v:ext="edit"/>
            <v:shape id="_x0000_s1131" o:spid="_x0000_s1131" o:spt="75" type="#_x0000_t75" style="position:absolute;left:0;top:0;height:1901;width:347;" filled="f" stroked="f" coordsize="21600,21600">
              <v:path/>
              <v:fill on="f" focussize="0,0"/>
              <v:stroke on="f"/>
              <v:imagedata r:id="rId110" o:title=""/>
              <o:lock v:ext="edit" aspectratio="t"/>
            </v:shape>
            <v:shape id="_x0000_s1132" o:spid="_x0000_s1132" o:spt="202" type="#_x0000_t202" style="position:absolute;left:-80;top:-20;height:1941;width:447;" filled="f" stroked="f" coordsize="21600,21600">
              <v:path/>
              <v:fill on="f" focussize="0,0"/>
              <v:stroke on="f"/>
              <v:imagedata o:title=""/>
              <o:lock v:ext="edit" aspectratio="f"/>
              <v:textbox inset="0mm,0mm,0mm,0mm" style="layout-flow:vertical-ideographic;">
                <w:txbxContent>
                  <w:p w14:paraId="1EC88D61">
                    <w:pPr>
                      <w:spacing w:before="111" w:line="170" w:lineRule="auto"/>
                      <w:ind w:left="520"/>
                      <w:rPr>
                        <w:rFonts w:ascii="微软雅黑" w:hAnsi="微软雅黑" w:eastAsia="微软雅黑" w:cs="微软雅黑"/>
                        <w:sz w:val="18"/>
                        <w:szCs w:val="18"/>
                      </w:rPr>
                    </w:pPr>
                    <w:r>
                      <w:rPr>
                        <w:rFonts w:ascii="微软雅黑" w:hAnsi="微软雅黑" w:eastAsia="微软雅黑" w:cs="微软雅黑"/>
                        <w:color w:val="FFFFFF"/>
                        <w:spacing w:val="-1"/>
                        <w:sz w:val="18"/>
                        <w:szCs w:val="18"/>
                      </w:rPr>
                      <w:t>宿州分中心</w:t>
                    </w:r>
                  </w:p>
                </w:txbxContent>
              </v:textbox>
            </v:shape>
          </v:group>
        </w:pict>
      </w:r>
      <w:r>
        <w:pict>
          <v:group id="_x0000_s1133" o:spid="_x0000_s1133" o:spt="203" style="position:absolute;left:0pt;margin-left:652.7pt;margin-top:302.5pt;height:95.05pt;width:17.35pt;z-index:251726848;mso-width-relative:page;mso-height-relative:page;" coordsize="347,1901">
            <o:lock v:ext="edit"/>
            <v:shape id="_x0000_s1134" o:spid="_x0000_s1134" o:spt="75" type="#_x0000_t75" style="position:absolute;left:0;top:0;height:1901;width:347;" filled="f" stroked="f" coordsize="21600,21600">
              <v:path/>
              <v:fill on="f" focussize="0,0"/>
              <v:stroke on="f"/>
              <v:imagedata r:id="rId111" o:title=""/>
              <o:lock v:ext="edit" aspectratio="t"/>
            </v:shape>
            <v:shape id="_x0000_s1135" o:spid="_x0000_s1135" o:spt="202" type="#_x0000_t202" style="position:absolute;left:-79;top:-20;height:1941;width:447;" filled="f" stroked="f" coordsize="21600,21600">
              <v:path/>
              <v:fill on="f" focussize="0,0"/>
              <v:stroke on="f"/>
              <v:imagedata o:title=""/>
              <o:lock v:ext="edit" aspectratio="f"/>
              <v:textbox inset="0mm,0mm,0mm,0mm" style="layout-flow:vertical-ideographic;">
                <w:txbxContent>
                  <w:p w14:paraId="1AA176AE">
                    <w:pPr>
                      <w:spacing w:before="111" w:line="169" w:lineRule="auto"/>
                      <w:ind w:left="520"/>
                      <w:rPr>
                        <w:rFonts w:ascii="微软雅黑" w:hAnsi="微软雅黑" w:eastAsia="微软雅黑" w:cs="微软雅黑"/>
                        <w:sz w:val="18"/>
                        <w:szCs w:val="18"/>
                      </w:rPr>
                    </w:pPr>
                    <w:r>
                      <w:rPr>
                        <w:rFonts w:ascii="微软雅黑" w:hAnsi="微软雅黑" w:eastAsia="微软雅黑" w:cs="微软雅黑"/>
                        <w:color w:val="FFFFFF"/>
                        <w:spacing w:val="-1"/>
                        <w:sz w:val="18"/>
                        <w:szCs w:val="18"/>
                      </w:rPr>
                      <w:t>芜湖分中心</w:t>
                    </w:r>
                  </w:p>
                </w:txbxContent>
              </v:textbox>
            </v:shape>
          </v:group>
        </w:pict>
      </w:r>
      <w:r>
        <w:pict>
          <v:group id="_x0000_s1136" o:spid="_x0000_s1136" o:spt="203" style="position:absolute;left:0pt;margin-left:885.35pt;margin-top:302.5pt;height:95.05pt;width:17.35pt;z-index:251725824;mso-width-relative:page;mso-height-relative:page;" coordsize="347,1901">
            <o:lock v:ext="edit"/>
            <v:shape id="_x0000_s1137" o:spid="_x0000_s1137" o:spt="75" type="#_x0000_t75" style="position:absolute;left:0;top:0;height:1901;width:347;" filled="f" stroked="f" coordsize="21600,21600">
              <v:path/>
              <v:fill on="f" focussize="0,0"/>
              <v:stroke on="f"/>
              <v:imagedata r:id="rId112" o:title=""/>
              <o:lock v:ext="edit" aspectratio="t"/>
            </v:shape>
            <v:shape id="_x0000_s1138" o:spid="_x0000_s1138" o:spt="202" type="#_x0000_t202" style="position:absolute;left:-80;top:-20;height:1941;width:447;" filled="f" stroked="f" coordsize="21600,21600">
              <v:path/>
              <v:fill on="f" focussize="0,0"/>
              <v:stroke on="f"/>
              <v:imagedata o:title=""/>
              <o:lock v:ext="edit" aspectratio="f"/>
              <v:textbox inset="0mm,0mm,0mm,0mm" style="layout-flow:vertical-ideographic;">
                <w:txbxContent>
                  <w:p w14:paraId="6644CACD">
                    <w:pPr>
                      <w:spacing w:before="109" w:line="171" w:lineRule="auto"/>
                      <w:ind w:left="520"/>
                      <w:rPr>
                        <w:rFonts w:ascii="微软雅黑" w:hAnsi="微软雅黑" w:eastAsia="微软雅黑" w:cs="微软雅黑"/>
                        <w:sz w:val="18"/>
                        <w:szCs w:val="18"/>
                      </w:rPr>
                    </w:pPr>
                    <w:r>
                      <w:rPr>
                        <w:rFonts w:ascii="微软雅黑" w:hAnsi="微软雅黑" w:eastAsia="微软雅黑" w:cs="微软雅黑"/>
                        <w:color w:val="FFFFFF"/>
                        <w:spacing w:val="-1"/>
                        <w:sz w:val="18"/>
                        <w:szCs w:val="18"/>
                      </w:rPr>
                      <w:t>滁州分中心</w:t>
                    </w:r>
                  </w:p>
                </w:txbxContent>
              </v:textbox>
            </v:shape>
          </v:group>
        </w:pict>
      </w:r>
      <w:r>
        <w:pict>
          <v:group id="_x0000_s1139" o:spid="_x0000_s1139" o:spt="203" style="position:absolute;left:0pt;margin-left:769pt;margin-top:302.5pt;height:95.05pt;width:17.35pt;z-index:251732992;mso-width-relative:page;mso-height-relative:page;" coordsize="347,1901">
            <o:lock v:ext="edit"/>
            <v:shape id="_x0000_s1140" o:spid="_x0000_s1140" o:spt="75" type="#_x0000_t75" style="position:absolute;left:0;top:0;height:1901;width:347;" filled="f" stroked="f" coordsize="21600,21600">
              <v:path/>
              <v:fill on="f" focussize="0,0"/>
              <v:stroke on="f"/>
              <v:imagedata r:id="rId113" o:title=""/>
              <o:lock v:ext="edit" aspectratio="t"/>
            </v:shape>
            <v:shape id="_x0000_s1141" o:spid="_x0000_s1141" o:spt="202" type="#_x0000_t202" style="position:absolute;left:-80;top:-20;height:1941;width:447;" filled="f" stroked="f" coordsize="21600,21600">
              <v:path/>
              <v:fill on="f" focussize="0,0"/>
              <v:stroke on="f"/>
              <v:imagedata o:title=""/>
              <o:lock v:ext="edit" aspectratio="f"/>
              <v:textbox inset="0mm,0mm,0mm,0mm" style="layout-flow:vertical-ideographic;">
                <w:txbxContent>
                  <w:p w14:paraId="5669A0F4">
                    <w:pPr>
                      <w:spacing w:before="111" w:line="170" w:lineRule="auto"/>
                      <w:ind w:left="520"/>
                      <w:rPr>
                        <w:rFonts w:ascii="微软雅黑" w:hAnsi="微软雅黑" w:eastAsia="微软雅黑" w:cs="微软雅黑"/>
                        <w:sz w:val="18"/>
                        <w:szCs w:val="18"/>
                      </w:rPr>
                    </w:pPr>
                    <w:r>
                      <w:rPr>
                        <w:rFonts w:ascii="微软雅黑" w:hAnsi="微软雅黑" w:eastAsia="微软雅黑" w:cs="微软雅黑"/>
                        <w:color w:val="FFFFFF"/>
                        <w:spacing w:val="-1"/>
                        <w:sz w:val="18"/>
                        <w:szCs w:val="18"/>
                      </w:rPr>
                      <w:t>淮北分中心</w:t>
                    </w:r>
                  </w:p>
                </w:txbxContent>
              </v:textbox>
            </v:shape>
          </v:group>
        </w:pict>
      </w:r>
      <w:r>
        <w:pict>
          <v:group id="_x0000_s1142" o:spid="_x0000_s1142" o:spt="203" style="position:absolute;left:0pt;margin-left:1030.75pt;margin-top:302.5pt;height:95.05pt;width:17.35pt;z-index:251727872;mso-width-relative:page;mso-height-relative:page;" coordsize="347,1901">
            <o:lock v:ext="edit"/>
            <v:shape id="_x0000_s1143" o:spid="_x0000_s1143" o:spt="75" type="#_x0000_t75" style="position:absolute;left:0;top:0;height:1901;width:347;" filled="f" stroked="f" coordsize="21600,21600">
              <v:path/>
              <v:fill on="f" focussize="0,0"/>
              <v:stroke on="f"/>
              <v:imagedata r:id="rId114" o:title=""/>
              <o:lock v:ext="edit" aspectratio="t"/>
            </v:shape>
            <v:shape id="_x0000_s1144" o:spid="_x0000_s1144" o:spt="202" type="#_x0000_t202" style="position:absolute;left:-80;top:-20;height:1941;width:447;" filled="f" stroked="f" coordsize="21600,21600">
              <v:path/>
              <v:fill on="f" focussize="0,0"/>
              <v:stroke on="f"/>
              <v:imagedata o:title=""/>
              <o:lock v:ext="edit" aspectratio="f"/>
              <v:textbox inset="0mm,0mm,0mm,0mm" style="layout-flow:vertical-ideographic;">
                <w:txbxContent>
                  <w:p w14:paraId="3AB553F3">
                    <w:pPr>
                      <w:spacing w:before="111" w:line="170" w:lineRule="auto"/>
                      <w:ind w:left="520"/>
                      <w:rPr>
                        <w:rFonts w:ascii="微软雅黑" w:hAnsi="微软雅黑" w:eastAsia="微软雅黑" w:cs="微软雅黑"/>
                        <w:sz w:val="18"/>
                        <w:szCs w:val="18"/>
                      </w:rPr>
                    </w:pPr>
                    <w:r>
                      <w:rPr>
                        <w:rFonts w:ascii="微软雅黑" w:hAnsi="微软雅黑" w:eastAsia="微软雅黑" w:cs="微软雅黑"/>
                        <w:color w:val="FFFFFF"/>
                        <w:spacing w:val="-1"/>
                        <w:sz w:val="18"/>
                        <w:szCs w:val="18"/>
                      </w:rPr>
                      <w:t>池州分中心</w:t>
                    </w:r>
                  </w:p>
                </w:txbxContent>
              </v:textbox>
            </v:shape>
          </v:group>
        </w:pict>
      </w:r>
      <w:r>
        <w:pict>
          <v:group id="_x0000_s1145" o:spid="_x0000_s1145" o:spt="203" style="position:absolute;left:0pt;margin-left:1001.65pt;margin-top:302.5pt;height:95.05pt;width:17.35pt;z-index:251736064;mso-width-relative:page;mso-height-relative:page;" coordsize="347,1901">
            <o:lock v:ext="edit"/>
            <v:shape id="_x0000_s1146" o:spid="_x0000_s1146" o:spt="75" type="#_x0000_t75" style="position:absolute;left:0;top:0;height:1901;width:347;" filled="f" stroked="f" coordsize="21600,21600">
              <v:path/>
              <v:fill on="f" focussize="0,0"/>
              <v:stroke on="f"/>
              <v:imagedata r:id="rId115" o:title=""/>
              <o:lock v:ext="edit" aspectratio="t"/>
            </v:shape>
            <v:shape id="_x0000_s1147" o:spid="_x0000_s1147" o:spt="202" type="#_x0000_t202" style="position:absolute;left:-80;top:-20;height:1941;width:447;" filled="f" stroked="f" coordsize="21600,21600">
              <v:path/>
              <v:fill on="f" focussize="0,0"/>
              <v:stroke on="f"/>
              <v:imagedata o:title=""/>
              <o:lock v:ext="edit" aspectratio="f"/>
              <v:textbox inset="0mm,0mm,0mm,0mm" style="layout-flow:vertical-ideographic;">
                <w:txbxContent>
                  <w:p w14:paraId="04543014">
                    <w:pPr>
                      <w:spacing w:before="111" w:line="170" w:lineRule="auto"/>
                      <w:ind w:left="520"/>
                      <w:rPr>
                        <w:rFonts w:ascii="微软雅黑" w:hAnsi="微软雅黑" w:eastAsia="微软雅黑" w:cs="微软雅黑"/>
                        <w:sz w:val="18"/>
                        <w:szCs w:val="18"/>
                      </w:rPr>
                    </w:pPr>
                    <w:r>
                      <w:rPr>
                        <w:rFonts w:ascii="微软雅黑" w:hAnsi="微软雅黑" w:eastAsia="微软雅黑" w:cs="微软雅黑"/>
                        <w:color w:val="FFFFFF"/>
                        <w:spacing w:val="-1"/>
                        <w:sz w:val="18"/>
                        <w:szCs w:val="18"/>
                      </w:rPr>
                      <w:t>毫州分中心</w:t>
                    </w:r>
                  </w:p>
                </w:txbxContent>
              </v:textbox>
            </v:shape>
          </v:group>
        </w:pict>
      </w:r>
      <w:r>
        <w:pict>
          <v:shape id="_x0000_s1148" o:spid="_x0000_s1148" style="position:absolute;left:0pt;margin-left:631.45pt;margin-top:285.3pt;height:17.9pt;width:434.25pt;z-index:251708416;mso-width-relative:page;mso-height-relative:page;" filled="f" stroked="t" coordsize="8685,357" path="m2,357l2,59c2,59,2,2,59,2l8684,2e">
            <v:fill on="f" focussize="0,0"/>
            <v:stroke weight="0.28pt" color="#7695C7" miterlimit="10" joinstyle="miter"/>
            <v:imagedata o:title=""/>
            <o:lock v:ext="edit"/>
          </v:shape>
        </w:pict>
      </w:r>
      <w:r>
        <w:pict>
          <v:shape id="_x0000_s1149" o:spid="_x0000_s1149" style="position:absolute;left:0pt;margin-left:1065.5pt;margin-top:285.3pt;height:17.9pt;width:3.15pt;z-index:251741184;mso-width-relative:page;mso-height-relative:page;" filled="f" stroked="t" coordsize="63,357" path="m2,2c2,2,59,2,59,59l59,357e">
            <v:fill on="f" focussize="0,0"/>
            <v:stroke weight="0.28pt" color="#7695C7" miterlimit="10" joinstyle="miter"/>
            <v:imagedata o:title=""/>
            <o:lock v:ext="edit"/>
          </v:shape>
        </w:pict>
      </w:r>
      <w:r>
        <w:drawing>
          <wp:anchor distT="0" distB="0" distL="0" distR="0" simplePos="0" relativeHeight="251721728" behindDoc="0" locked="0" layoutInCell="1" allowOverlap="1">
            <wp:simplePos x="0" y="0"/>
            <wp:positionH relativeFrom="column">
              <wp:posOffset>13459460</wp:posOffset>
            </wp:positionH>
            <wp:positionV relativeFrom="paragraph">
              <wp:posOffset>3841750</wp:posOffset>
            </wp:positionV>
            <wp:extent cx="220345" cy="1207135"/>
            <wp:effectExtent l="0" t="0" r="0" b="0"/>
            <wp:wrapNone/>
            <wp:docPr id="66" name="IM 66"/>
            <wp:cNvGraphicFramePr/>
            <a:graphic xmlns:a="http://schemas.openxmlformats.org/drawingml/2006/main">
              <a:graphicData uri="http://schemas.openxmlformats.org/drawingml/2006/picture">
                <pic:pic xmlns:pic="http://schemas.openxmlformats.org/drawingml/2006/picture">
                  <pic:nvPicPr>
                    <pic:cNvPr id="66" name="IM 66"/>
                    <pic:cNvPicPr/>
                  </pic:nvPicPr>
                  <pic:blipFill>
                    <a:blip r:embed="rId116"/>
                    <a:stretch>
                      <a:fillRect/>
                    </a:stretch>
                  </pic:blipFill>
                  <pic:spPr>
                    <a:xfrm>
                      <a:off x="0" y="0"/>
                      <a:ext cx="220346" cy="1206893"/>
                    </a:xfrm>
                    <a:prstGeom prst="rect">
                      <a:avLst/>
                    </a:prstGeom>
                  </pic:spPr>
                </pic:pic>
              </a:graphicData>
            </a:graphic>
          </wp:anchor>
        </w:drawing>
      </w:r>
      <w:r>
        <w:rPr>
          <w:rFonts w:ascii="微软雅黑" w:hAnsi="微软雅黑" w:eastAsia="微软雅黑" w:cs="微软雅黑"/>
          <w:color w:val="4C4948"/>
          <w:position w:val="16"/>
          <w:sz w:val="18"/>
          <w:szCs w:val="18"/>
          <w:u w:val="single" w:color="63AEE1"/>
        </w:rPr>
        <w:tab/>
      </w:r>
      <w:r>
        <w:rPr>
          <w:rFonts w:ascii="微软雅黑" w:hAnsi="微软雅黑" w:eastAsia="微软雅黑" w:cs="微软雅黑"/>
          <w:color w:val="4C4948"/>
          <w:spacing w:val="-2"/>
          <w:position w:val="16"/>
          <w:sz w:val="18"/>
          <w:szCs w:val="18"/>
          <w:u w:val="single" w:color="63AEE1"/>
        </w:rPr>
        <w:t xml:space="preserve">行政领导       </w:t>
      </w:r>
      <w:r>
        <w:rPr>
          <w:rFonts w:ascii="微软雅黑" w:hAnsi="微软雅黑" w:eastAsia="微软雅黑" w:cs="微软雅黑"/>
          <w:color w:val="4C4948"/>
          <w:spacing w:val="-2"/>
          <w:position w:val="16"/>
          <w:sz w:val="18"/>
          <w:szCs w:val="18"/>
        </w:rPr>
        <w:t xml:space="preserve">       </w:t>
      </w:r>
      <w:r>
        <w:rPr>
          <w:rFonts w:ascii="微软雅黑" w:hAnsi="微软雅黑" w:eastAsia="微软雅黑" w:cs="微软雅黑"/>
          <w:b/>
          <w:bCs/>
          <w:color w:val="FFFFFF"/>
          <w:spacing w:val="-2"/>
          <w:position w:val="-9"/>
          <w:sz w:val="20"/>
          <w:szCs w:val="20"/>
        </w:rPr>
        <w:t>安徽省体育彩票管理中心</w:t>
      </w:r>
      <w:r>
        <w:rPr>
          <w:rFonts w:ascii="微软雅黑" w:hAnsi="微软雅黑" w:eastAsia="微软雅黑" w:cs="微软雅黑"/>
          <w:b/>
          <w:bCs/>
          <w:color w:val="FFFFFF"/>
          <w:spacing w:val="5"/>
          <w:position w:val="-9"/>
          <w:sz w:val="20"/>
          <w:szCs w:val="20"/>
        </w:rPr>
        <w:t xml:space="preserve">     </w:t>
      </w:r>
      <w:r>
        <w:rPr>
          <w:rFonts w:ascii="微软雅黑" w:hAnsi="微软雅黑" w:eastAsia="微软雅黑" w:cs="微软雅黑"/>
          <w:b/>
          <w:bCs/>
          <w:color w:val="4C4948"/>
          <w:spacing w:val="-2"/>
          <w:position w:val="16"/>
          <w:sz w:val="18"/>
          <w:szCs w:val="18"/>
          <w:u w:val="single" w:color="63AEE1"/>
        </w:rPr>
        <w:t xml:space="preserve">        </w:t>
      </w:r>
      <w:r>
        <w:rPr>
          <w:rFonts w:ascii="微软雅黑" w:hAnsi="微软雅黑" w:eastAsia="微软雅黑" w:cs="微软雅黑"/>
          <w:color w:val="4C4948"/>
          <w:spacing w:val="-2"/>
          <w:position w:val="16"/>
          <w:sz w:val="18"/>
          <w:szCs w:val="18"/>
          <w:u w:val="single" w:color="63AEE1"/>
        </w:rPr>
        <w:t xml:space="preserve">监督管理                    </w:t>
      </w:r>
    </w:p>
    <w:p w14:paraId="26BCD4F8">
      <w:pPr>
        <w:spacing w:line="113" w:lineRule="exact"/>
      </w:pPr>
    </w:p>
    <w:tbl>
      <w:tblPr>
        <w:tblStyle w:val="5"/>
        <w:tblW w:w="2507" w:type="dxa"/>
        <w:tblInd w:w="0"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804"/>
        <w:gridCol w:w="899"/>
        <w:gridCol w:w="804"/>
      </w:tblGrid>
      <w:tr w14:paraId="38593A12">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36" w:hRule="atLeast"/>
        </w:trPr>
        <w:tc>
          <w:tcPr>
            <w:tcW w:w="2507" w:type="dxa"/>
            <w:gridSpan w:val="3"/>
            <w:tcBorders>
              <w:top w:val="dotted" w:color="4C4948" w:sz="2" w:space="0"/>
              <w:bottom w:val="dotted" w:color="4C4948" w:sz="2" w:space="0"/>
            </w:tcBorders>
            <w:vAlign w:val="top"/>
          </w:tcPr>
          <w:p w14:paraId="6B1E8037">
            <w:pPr>
              <w:spacing w:before="85" w:line="179" w:lineRule="auto"/>
              <w:jc w:val="right"/>
              <w:rPr>
                <w:rFonts w:ascii="微软雅黑" w:hAnsi="微软雅黑" w:eastAsia="微软雅黑" w:cs="微软雅黑"/>
                <w:sz w:val="18"/>
                <w:szCs w:val="18"/>
              </w:rPr>
            </w:pPr>
            <w:r>
              <w:rPr>
                <w:rFonts w:ascii="微软雅黑" w:hAnsi="微软雅黑" w:eastAsia="微软雅黑" w:cs="微软雅黑"/>
                <w:b/>
                <w:bCs/>
                <w:color w:val="4C4948"/>
                <w:spacing w:val="-2"/>
                <w:sz w:val="18"/>
                <w:szCs w:val="18"/>
              </w:rPr>
              <w:t>全年体彩销售额       单位：亿元</w:t>
            </w:r>
          </w:p>
        </w:tc>
      </w:tr>
      <w:tr w14:paraId="68C77BC7">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2430" w:hRule="atLeast"/>
        </w:trPr>
        <w:tc>
          <w:tcPr>
            <w:tcW w:w="804" w:type="dxa"/>
            <w:tcBorders>
              <w:top w:val="dotted" w:color="4C4948" w:sz="2" w:space="0"/>
              <w:bottom w:val="single" w:color="4199D5" w:sz="2" w:space="0"/>
            </w:tcBorders>
            <w:vAlign w:val="top"/>
          </w:tcPr>
          <w:p w14:paraId="69FA5E01">
            <w:pPr>
              <w:pStyle w:val="6"/>
              <w:spacing w:line="274" w:lineRule="auto"/>
              <w:rPr>
                <w:sz w:val="21"/>
              </w:rPr>
            </w:pPr>
          </w:p>
          <w:p w14:paraId="305714FB">
            <w:pPr>
              <w:pStyle w:val="6"/>
              <w:spacing w:line="274" w:lineRule="auto"/>
              <w:rPr>
                <w:sz w:val="21"/>
              </w:rPr>
            </w:pPr>
          </w:p>
          <w:p w14:paraId="5E2906AD">
            <w:pPr>
              <w:pStyle w:val="6"/>
              <w:spacing w:line="275" w:lineRule="auto"/>
              <w:rPr>
                <w:sz w:val="21"/>
              </w:rPr>
            </w:pPr>
          </w:p>
          <w:p w14:paraId="6557F02C">
            <w:pPr>
              <w:pStyle w:val="6"/>
              <w:spacing w:line="275" w:lineRule="auto"/>
              <w:rPr>
                <w:sz w:val="21"/>
              </w:rPr>
            </w:pPr>
          </w:p>
          <w:p w14:paraId="1E6CD718">
            <w:pPr>
              <w:pStyle w:val="6"/>
              <w:spacing w:before="52" w:line="193" w:lineRule="auto"/>
              <w:ind w:left="151"/>
            </w:pPr>
            <w:r>
              <w:rPr>
                <w:color w:val="4C4948"/>
                <w:spacing w:val="-6"/>
              </w:rPr>
              <w:t>75.19</w:t>
            </w:r>
          </w:p>
          <w:p w14:paraId="66DB053D">
            <w:pPr>
              <w:spacing w:before="45" w:line="1051" w:lineRule="exact"/>
            </w:pPr>
            <w:r>
              <w:rPr>
                <w:position w:val="-21"/>
              </w:rPr>
              <w:drawing>
                <wp:inline distT="0" distB="0" distL="0" distR="0">
                  <wp:extent cx="450215" cy="667385"/>
                  <wp:effectExtent l="0" t="0" r="0" b="0"/>
                  <wp:docPr id="68" name="IM 68"/>
                  <wp:cNvGraphicFramePr/>
                  <a:graphic xmlns:a="http://schemas.openxmlformats.org/drawingml/2006/main">
                    <a:graphicData uri="http://schemas.openxmlformats.org/drawingml/2006/picture">
                      <pic:pic xmlns:pic="http://schemas.openxmlformats.org/drawingml/2006/picture">
                        <pic:nvPicPr>
                          <pic:cNvPr id="68" name="IM 68"/>
                          <pic:cNvPicPr/>
                        </pic:nvPicPr>
                        <pic:blipFill>
                          <a:blip r:embed="rId117"/>
                          <a:stretch>
                            <a:fillRect/>
                          </a:stretch>
                        </pic:blipFill>
                        <pic:spPr>
                          <a:xfrm>
                            <a:off x="0" y="0"/>
                            <a:ext cx="450608" cy="667407"/>
                          </a:xfrm>
                          <a:prstGeom prst="rect">
                            <a:avLst/>
                          </a:prstGeom>
                        </pic:spPr>
                      </pic:pic>
                    </a:graphicData>
                  </a:graphic>
                </wp:inline>
              </w:drawing>
            </w:r>
          </w:p>
        </w:tc>
        <w:tc>
          <w:tcPr>
            <w:tcW w:w="899" w:type="dxa"/>
            <w:tcBorders>
              <w:top w:val="dotted" w:color="4C4948" w:sz="2" w:space="0"/>
              <w:bottom w:val="single" w:color="4199D5" w:sz="2" w:space="0"/>
            </w:tcBorders>
            <w:vAlign w:val="top"/>
          </w:tcPr>
          <w:p w14:paraId="49E6CC4D">
            <w:pPr>
              <w:pStyle w:val="6"/>
              <w:spacing w:line="337" w:lineRule="auto"/>
              <w:rPr>
                <w:sz w:val="21"/>
              </w:rPr>
            </w:pPr>
          </w:p>
          <w:p w14:paraId="71A77EFA">
            <w:pPr>
              <w:pStyle w:val="6"/>
              <w:spacing w:line="338" w:lineRule="auto"/>
              <w:rPr>
                <w:sz w:val="21"/>
              </w:rPr>
            </w:pPr>
          </w:p>
          <w:p w14:paraId="1D7BD0A6">
            <w:pPr>
              <w:pStyle w:val="6"/>
              <w:spacing w:before="52" w:line="193" w:lineRule="auto"/>
              <w:ind w:left="207"/>
            </w:pPr>
            <w:r>
              <w:rPr>
                <w:color w:val="4C4948"/>
                <w:spacing w:val="-7"/>
              </w:rPr>
              <w:t>101.86</w:t>
            </w:r>
          </w:p>
          <w:p w14:paraId="7B94A9D8">
            <w:pPr>
              <w:spacing w:before="56" w:line="1465" w:lineRule="exact"/>
              <w:ind w:firstLine="94"/>
            </w:pPr>
            <w:r>
              <w:rPr>
                <w:position w:val="-29"/>
              </w:rPr>
              <w:drawing>
                <wp:inline distT="0" distB="0" distL="0" distR="0">
                  <wp:extent cx="450215" cy="929640"/>
                  <wp:effectExtent l="0" t="0" r="0" b="0"/>
                  <wp:docPr id="70" name="IM 70"/>
                  <wp:cNvGraphicFramePr/>
                  <a:graphic xmlns:a="http://schemas.openxmlformats.org/drawingml/2006/main">
                    <a:graphicData uri="http://schemas.openxmlformats.org/drawingml/2006/picture">
                      <pic:pic xmlns:pic="http://schemas.openxmlformats.org/drawingml/2006/picture">
                        <pic:nvPicPr>
                          <pic:cNvPr id="70" name="IM 70"/>
                          <pic:cNvPicPr/>
                        </pic:nvPicPr>
                        <pic:blipFill>
                          <a:blip r:embed="rId118"/>
                          <a:stretch>
                            <a:fillRect/>
                          </a:stretch>
                        </pic:blipFill>
                        <pic:spPr>
                          <a:xfrm>
                            <a:off x="0" y="0"/>
                            <a:ext cx="450608" cy="930209"/>
                          </a:xfrm>
                          <a:prstGeom prst="rect">
                            <a:avLst/>
                          </a:prstGeom>
                        </pic:spPr>
                      </pic:pic>
                    </a:graphicData>
                  </a:graphic>
                </wp:inline>
              </w:drawing>
            </w:r>
          </w:p>
        </w:tc>
        <w:tc>
          <w:tcPr>
            <w:tcW w:w="804" w:type="dxa"/>
            <w:tcBorders>
              <w:top w:val="dotted" w:color="4C4948" w:sz="2" w:space="0"/>
              <w:bottom w:val="single" w:color="4199D5" w:sz="2" w:space="0"/>
            </w:tcBorders>
            <w:vAlign w:val="top"/>
          </w:tcPr>
          <w:p w14:paraId="138F6E18">
            <w:pPr>
              <w:pStyle w:val="6"/>
              <w:spacing w:before="245" w:line="193" w:lineRule="auto"/>
              <w:ind w:left="193"/>
            </w:pPr>
            <w:r>
              <w:rPr>
                <w:color w:val="4C4948"/>
                <w:spacing w:val="-7"/>
              </w:rPr>
              <w:t>151.52</w:t>
            </w:r>
          </w:p>
          <w:p w14:paraId="6074C621">
            <w:pPr>
              <w:spacing w:before="41" w:line="1966" w:lineRule="exact"/>
              <w:ind w:firstLine="94"/>
            </w:pPr>
            <w:r>
              <w:rPr>
                <w:position w:val="-39"/>
              </w:rPr>
              <w:drawing>
                <wp:inline distT="0" distB="0" distL="0" distR="0">
                  <wp:extent cx="450215" cy="1248410"/>
                  <wp:effectExtent l="0" t="0" r="0" b="0"/>
                  <wp:docPr id="72" name="IM 72"/>
                  <wp:cNvGraphicFramePr/>
                  <a:graphic xmlns:a="http://schemas.openxmlformats.org/drawingml/2006/main">
                    <a:graphicData uri="http://schemas.openxmlformats.org/drawingml/2006/picture">
                      <pic:pic xmlns:pic="http://schemas.openxmlformats.org/drawingml/2006/picture">
                        <pic:nvPicPr>
                          <pic:cNvPr id="72" name="IM 72"/>
                          <pic:cNvPicPr/>
                        </pic:nvPicPr>
                        <pic:blipFill>
                          <a:blip r:embed="rId119"/>
                          <a:stretch>
                            <a:fillRect/>
                          </a:stretch>
                        </pic:blipFill>
                        <pic:spPr>
                          <a:xfrm>
                            <a:off x="0" y="0"/>
                            <a:ext cx="450480" cy="1248814"/>
                          </a:xfrm>
                          <a:prstGeom prst="rect">
                            <a:avLst/>
                          </a:prstGeom>
                        </pic:spPr>
                      </pic:pic>
                    </a:graphicData>
                  </a:graphic>
                </wp:inline>
              </w:drawing>
            </w:r>
          </w:p>
        </w:tc>
      </w:tr>
      <w:tr w14:paraId="73103F19">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265" w:hRule="atLeast"/>
        </w:trPr>
        <w:tc>
          <w:tcPr>
            <w:tcW w:w="2507" w:type="dxa"/>
            <w:gridSpan w:val="3"/>
            <w:tcBorders>
              <w:top w:val="single" w:color="4199D5" w:sz="2" w:space="0"/>
              <w:bottom w:val="single" w:color="4199D5" w:sz="2" w:space="0"/>
            </w:tcBorders>
            <w:vAlign w:val="top"/>
          </w:tcPr>
          <w:p w14:paraId="36CA4609">
            <w:pPr>
              <w:pStyle w:val="6"/>
              <w:spacing w:before="78" w:line="193" w:lineRule="auto"/>
              <w:ind w:left="175"/>
            </w:pPr>
            <w:r>
              <w:rPr>
                <w:color w:val="4C4948"/>
                <w:spacing w:val="-6"/>
              </w:rPr>
              <w:t>2021</w:t>
            </w:r>
            <w:r>
              <w:rPr>
                <w:color w:val="4C4948"/>
                <w:spacing w:val="4"/>
              </w:rPr>
              <w:t xml:space="preserve">          </w:t>
            </w:r>
            <w:r>
              <w:rPr>
                <w:color w:val="4C4948"/>
                <w:spacing w:val="-6"/>
              </w:rPr>
              <w:t>2022           2023</w:t>
            </w:r>
          </w:p>
        </w:tc>
      </w:tr>
    </w:tbl>
    <w:p w14:paraId="6D8A9579">
      <w:pPr>
        <w:spacing w:before="45"/>
      </w:pPr>
    </w:p>
    <w:p w14:paraId="09D52C28">
      <w:pPr>
        <w:spacing w:before="45"/>
      </w:pPr>
    </w:p>
    <w:p w14:paraId="05C1D497">
      <w:pPr>
        <w:spacing w:before="45"/>
      </w:pPr>
    </w:p>
    <w:p w14:paraId="09BE79B6">
      <w:pPr>
        <w:spacing w:before="45"/>
      </w:pPr>
    </w:p>
    <w:tbl>
      <w:tblPr>
        <w:tblStyle w:val="5"/>
        <w:tblW w:w="2507" w:type="dxa"/>
        <w:tblInd w:w="0"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804"/>
        <w:gridCol w:w="817"/>
        <w:gridCol w:w="886"/>
      </w:tblGrid>
      <w:tr w14:paraId="27DF28B2">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36" w:hRule="atLeast"/>
        </w:trPr>
        <w:tc>
          <w:tcPr>
            <w:tcW w:w="1621" w:type="dxa"/>
            <w:gridSpan w:val="2"/>
            <w:tcBorders>
              <w:top w:val="dotted" w:color="4C4948" w:sz="2" w:space="0"/>
              <w:bottom w:val="dotted" w:color="4C4948" w:sz="2" w:space="0"/>
            </w:tcBorders>
            <w:vAlign w:val="top"/>
          </w:tcPr>
          <w:p w14:paraId="40F374AD">
            <w:pPr>
              <w:spacing w:before="89" w:line="174" w:lineRule="auto"/>
              <w:ind w:left="11"/>
              <w:rPr>
                <w:rFonts w:ascii="微软雅黑" w:hAnsi="微软雅黑" w:eastAsia="微软雅黑" w:cs="微软雅黑"/>
                <w:sz w:val="18"/>
                <w:szCs w:val="18"/>
              </w:rPr>
            </w:pPr>
            <w:r>
              <w:rPr>
                <w:rFonts w:ascii="微软雅黑" w:hAnsi="微软雅黑" w:eastAsia="微软雅黑" w:cs="微软雅黑"/>
                <w:b/>
                <w:bCs/>
                <w:color w:val="4C4948"/>
                <w:spacing w:val="-4"/>
                <w:sz w:val="18"/>
                <w:szCs w:val="18"/>
              </w:rPr>
              <w:t>实体店数量 *</w:t>
            </w:r>
          </w:p>
        </w:tc>
        <w:tc>
          <w:tcPr>
            <w:tcW w:w="886" w:type="dxa"/>
            <w:tcBorders>
              <w:top w:val="dotted" w:color="4C4948" w:sz="2" w:space="0"/>
              <w:bottom w:val="dotted" w:color="4C4948" w:sz="2" w:space="0"/>
            </w:tcBorders>
            <w:vAlign w:val="top"/>
          </w:tcPr>
          <w:p w14:paraId="0051B58B">
            <w:pPr>
              <w:spacing w:before="85" w:line="177" w:lineRule="auto"/>
              <w:jc w:val="right"/>
              <w:rPr>
                <w:rFonts w:ascii="微软雅黑" w:hAnsi="微软雅黑" w:eastAsia="微软雅黑" w:cs="微软雅黑"/>
                <w:sz w:val="18"/>
                <w:szCs w:val="18"/>
              </w:rPr>
            </w:pPr>
            <w:r>
              <w:rPr>
                <w:rFonts w:ascii="微软雅黑" w:hAnsi="微软雅黑" w:eastAsia="微软雅黑" w:cs="微软雅黑"/>
                <w:b/>
                <w:bCs/>
                <w:color w:val="4C4948"/>
                <w:spacing w:val="-7"/>
                <w:sz w:val="18"/>
                <w:szCs w:val="18"/>
              </w:rPr>
              <w:t>单位：</w:t>
            </w:r>
            <w:r>
              <w:rPr>
                <w:rFonts w:ascii="微软雅黑" w:hAnsi="微软雅黑" w:eastAsia="微软雅黑" w:cs="微软雅黑"/>
                <w:b/>
                <w:bCs/>
                <w:color w:val="4C4948"/>
                <w:spacing w:val="-3"/>
                <w:sz w:val="18"/>
                <w:szCs w:val="18"/>
              </w:rPr>
              <w:t>个</w:t>
            </w:r>
          </w:p>
        </w:tc>
      </w:tr>
      <w:tr w14:paraId="2E7E9A67">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2430" w:hRule="atLeast"/>
        </w:trPr>
        <w:tc>
          <w:tcPr>
            <w:tcW w:w="804" w:type="dxa"/>
            <w:tcBorders>
              <w:top w:val="dotted" w:color="4C4948" w:sz="2" w:space="0"/>
              <w:bottom w:val="single" w:color="EF8C8E" w:sz="2" w:space="0"/>
            </w:tcBorders>
            <w:vAlign w:val="top"/>
          </w:tcPr>
          <w:p w14:paraId="3A69A4FC">
            <w:pPr>
              <w:pStyle w:val="6"/>
              <w:spacing w:line="253" w:lineRule="auto"/>
              <w:rPr>
                <w:sz w:val="21"/>
              </w:rPr>
            </w:pPr>
          </w:p>
          <w:p w14:paraId="4ECC1820">
            <w:pPr>
              <w:pStyle w:val="6"/>
              <w:spacing w:line="253" w:lineRule="auto"/>
              <w:rPr>
                <w:sz w:val="21"/>
              </w:rPr>
            </w:pPr>
          </w:p>
          <w:p w14:paraId="17C5FC6F">
            <w:pPr>
              <w:pStyle w:val="6"/>
              <w:spacing w:line="254" w:lineRule="auto"/>
              <w:rPr>
                <w:sz w:val="21"/>
              </w:rPr>
            </w:pPr>
          </w:p>
          <w:p w14:paraId="0DCDEBA1">
            <w:pPr>
              <w:pStyle w:val="6"/>
              <w:spacing w:before="52" w:line="193" w:lineRule="auto"/>
              <w:ind w:left="175"/>
            </w:pPr>
            <w:r>
              <w:rPr>
                <w:color w:val="4C4948"/>
                <w:spacing w:val="-6"/>
              </w:rPr>
              <w:t>5725</w:t>
            </w:r>
          </w:p>
          <w:p w14:paraId="4EC491C7">
            <w:pPr>
              <w:spacing w:before="45" w:line="1391" w:lineRule="exact"/>
            </w:pPr>
            <w:r>
              <w:rPr>
                <w:position w:val="-27"/>
              </w:rPr>
              <w:drawing>
                <wp:inline distT="0" distB="0" distL="0" distR="0">
                  <wp:extent cx="450215" cy="883285"/>
                  <wp:effectExtent l="0" t="0" r="0" b="0"/>
                  <wp:docPr id="74" name="IM 74"/>
                  <wp:cNvGraphicFramePr/>
                  <a:graphic xmlns:a="http://schemas.openxmlformats.org/drawingml/2006/main">
                    <a:graphicData uri="http://schemas.openxmlformats.org/drawingml/2006/picture">
                      <pic:pic xmlns:pic="http://schemas.openxmlformats.org/drawingml/2006/picture">
                        <pic:nvPicPr>
                          <pic:cNvPr id="74" name="IM 74"/>
                          <pic:cNvPicPr/>
                        </pic:nvPicPr>
                        <pic:blipFill>
                          <a:blip r:embed="rId120"/>
                          <a:stretch>
                            <a:fillRect/>
                          </a:stretch>
                        </pic:blipFill>
                        <pic:spPr>
                          <a:xfrm>
                            <a:off x="0" y="0"/>
                            <a:ext cx="450608" cy="883414"/>
                          </a:xfrm>
                          <a:prstGeom prst="rect">
                            <a:avLst/>
                          </a:prstGeom>
                        </pic:spPr>
                      </pic:pic>
                    </a:graphicData>
                  </a:graphic>
                </wp:inline>
              </w:drawing>
            </w:r>
          </w:p>
        </w:tc>
        <w:tc>
          <w:tcPr>
            <w:tcW w:w="817" w:type="dxa"/>
            <w:tcBorders>
              <w:top w:val="dotted" w:color="4C4948" w:sz="2" w:space="0"/>
              <w:bottom w:val="single" w:color="EF8C8E" w:sz="2" w:space="0"/>
            </w:tcBorders>
            <w:vAlign w:val="top"/>
          </w:tcPr>
          <w:p w14:paraId="55C351F2">
            <w:pPr>
              <w:pStyle w:val="6"/>
              <w:spacing w:line="281" w:lineRule="auto"/>
              <w:rPr>
                <w:sz w:val="21"/>
              </w:rPr>
            </w:pPr>
          </w:p>
          <w:p w14:paraId="28BA78A1">
            <w:pPr>
              <w:pStyle w:val="6"/>
              <w:spacing w:line="282" w:lineRule="auto"/>
              <w:rPr>
                <w:sz w:val="21"/>
              </w:rPr>
            </w:pPr>
          </w:p>
          <w:p w14:paraId="57C88661">
            <w:pPr>
              <w:pStyle w:val="6"/>
              <w:spacing w:line="282" w:lineRule="auto"/>
              <w:rPr>
                <w:sz w:val="21"/>
              </w:rPr>
            </w:pPr>
          </w:p>
          <w:p w14:paraId="70A295D3">
            <w:pPr>
              <w:pStyle w:val="6"/>
              <w:spacing w:before="51" w:line="193" w:lineRule="auto"/>
              <w:ind w:left="270"/>
            </w:pPr>
            <w:r>
              <w:rPr>
                <w:color w:val="4C4948"/>
                <w:spacing w:val="-6"/>
              </w:rPr>
              <w:t>5548</w:t>
            </w:r>
          </w:p>
          <w:p w14:paraId="17ED4E83">
            <w:pPr>
              <w:spacing w:before="56" w:line="1295" w:lineRule="exact"/>
              <w:ind w:firstLine="94"/>
            </w:pPr>
            <w:r>
              <w:rPr>
                <w:position w:val="-25"/>
              </w:rPr>
              <w:drawing>
                <wp:inline distT="0" distB="0" distL="0" distR="0">
                  <wp:extent cx="450215" cy="821690"/>
                  <wp:effectExtent l="0" t="0" r="0" b="0"/>
                  <wp:docPr id="76" name="IM 76"/>
                  <wp:cNvGraphicFramePr/>
                  <a:graphic xmlns:a="http://schemas.openxmlformats.org/drawingml/2006/main">
                    <a:graphicData uri="http://schemas.openxmlformats.org/drawingml/2006/picture">
                      <pic:pic xmlns:pic="http://schemas.openxmlformats.org/drawingml/2006/picture">
                        <pic:nvPicPr>
                          <pic:cNvPr id="76" name="IM 76"/>
                          <pic:cNvPicPr/>
                        </pic:nvPicPr>
                        <pic:blipFill>
                          <a:blip r:embed="rId121"/>
                          <a:stretch>
                            <a:fillRect/>
                          </a:stretch>
                        </pic:blipFill>
                        <pic:spPr>
                          <a:xfrm>
                            <a:off x="0" y="0"/>
                            <a:ext cx="450608" cy="822213"/>
                          </a:xfrm>
                          <a:prstGeom prst="rect">
                            <a:avLst/>
                          </a:prstGeom>
                        </pic:spPr>
                      </pic:pic>
                    </a:graphicData>
                  </a:graphic>
                </wp:inline>
              </w:drawing>
            </w:r>
          </w:p>
        </w:tc>
        <w:tc>
          <w:tcPr>
            <w:tcW w:w="886" w:type="dxa"/>
            <w:tcBorders>
              <w:top w:val="dotted" w:color="4C4948" w:sz="2" w:space="0"/>
              <w:bottom w:val="single" w:color="EF8C8E" w:sz="2" w:space="0"/>
            </w:tcBorders>
            <w:vAlign w:val="top"/>
          </w:tcPr>
          <w:p w14:paraId="31E7DEEA">
            <w:pPr>
              <w:pStyle w:val="6"/>
              <w:spacing w:before="245" w:line="193" w:lineRule="auto"/>
              <w:ind w:left="334"/>
            </w:pPr>
            <w:r>
              <w:rPr>
                <w:color w:val="4C4948"/>
                <w:spacing w:val="-6"/>
              </w:rPr>
              <w:t>8712</w:t>
            </w:r>
          </w:p>
          <w:p w14:paraId="07EACFC6">
            <w:pPr>
              <w:spacing w:before="41" w:line="1967" w:lineRule="exact"/>
              <w:ind w:firstLine="176"/>
            </w:pPr>
            <w:r>
              <w:rPr>
                <w:position w:val="-39"/>
              </w:rPr>
              <w:drawing>
                <wp:inline distT="0" distB="0" distL="0" distR="0">
                  <wp:extent cx="450215" cy="1248410"/>
                  <wp:effectExtent l="0" t="0" r="0" b="0"/>
                  <wp:docPr id="78" name="IM 78"/>
                  <wp:cNvGraphicFramePr/>
                  <a:graphic xmlns:a="http://schemas.openxmlformats.org/drawingml/2006/main">
                    <a:graphicData uri="http://schemas.openxmlformats.org/drawingml/2006/picture">
                      <pic:pic xmlns:pic="http://schemas.openxmlformats.org/drawingml/2006/picture">
                        <pic:nvPicPr>
                          <pic:cNvPr id="78" name="IM 78"/>
                          <pic:cNvPicPr/>
                        </pic:nvPicPr>
                        <pic:blipFill>
                          <a:blip r:embed="rId122"/>
                          <a:stretch>
                            <a:fillRect/>
                          </a:stretch>
                        </pic:blipFill>
                        <pic:spPr>
                          <a:xfrm>
                            <a:off x="0" y="0"/>
                            <a:ext cx="450480" cy="1248818"/>
                          </a:xfrm>
                          <a:prstGeom prst="rect">
                            <a:avLst/>
                          </a:prstGeom>
                        </pic:spPr>
                      </pic:pic>
                    </a:graphicData>
                  </a:graphic>
                </wp:inline>
              </w:drawing>
            </w:r>
          </w:p>
        </w:tc>
      </w:tr>
      <w:tr w14:paraId="5E453FEC">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265" w:hRule="atLeast"/>
        </w:trPr>
        <w:tc>
          <w:tcPr>
            <w:tcW w:w="804" w:type="dxa"/>
            <w:tcBorders>
              <w:top w:val="single" w:color="EF8C8E" w:sz="2" w:space="0"/>
              <w:bottom w:val="single" w:color="EF8C8E" w:sz="2" w:space="0"/>
            </w:tcBorders>
            <w:vAlign w:val="top"/>
          </w:tcPr>
          <w:p w14:paraId="18603901">
            <w:pPr>
              <w:pStyle w:val="6"/>
              <w:spacing w:before="77" w:line="193" w:lineRule="auto"/>
              <w:ind w:left="175"/>
            </w:pPr>
            <w:r>
              <w:rPr>
                <w:color w:val="4C4948"/>
                <w:spacing w:val="-6"/>
              </w:rPr>
              <w:t>2021</w:t>
            </w:r>
          </w:p>
        </w:tc>
        <w:tc>
          <w:tcPr>
            <w:tcW w:w="817" w:type="dxa"/>
            <w:tcBorders>
              <w:top w:val="single" w:color="EF8C8E" w:sz="2" w:space="0"/>
              <w:bottom w:val="single" w:color="EF8C8E" w:sz="2" w:space="0"/>
            </w:tcBorders>
            <w:vAlign w:val="top"/>
          </w:tcPr>
          <w:p w14:paraId="73C07FD8">
            <w:pPr>
              <w:pStyle w:val="6"/>
              <w:spacing w:before="77" w:line="193" w:lineRule="auto"/>
              <w:ind w:left="270"/>
            </w:pPr>
            <w:r>
              <w:rPr>
                <w:color w:val="4C4948"/>
                <w:spacing w:val="-6"/>
              </w:rPr>
              <w:t>2022</w:t>
            </w:r>
          </w:p>
        </w:tc>
        <w:tc>
          <w:tcPr>
            <w:tcW w:w="886" w:type="dxa"/>
            <w:tcBorders>
              <w:top w:val="single" w:color="EF8C8E" w:sz="2" w:space="0"/>
              <w:bottom w:val="single" w:color="EF8C8E" w:sz="2" w:space="0"/>
            </w:tcBorders>
            <w:vAlign w:val="top"/>
          </w:tcPr>
          <w:p w14:paraId="68818508">
            <w:pPr>
              <w:pStyle w:val="6"/>
              <w:spacing w:before="78" w:line="193" w:lineRule="auto"/>
              <w:ind w:left="338"/>
            </w:pPr>
            <w:r>
              <w:rPr>
                <w:color w:val="4C4948"/>
                <w:spacing w:val="-6"/>
              </w:rPr>
              <w:t>2023</w:t>
            </w:r>
          </w:p>
        </w:tc>
      </w:tr>
    </w:tbl>
    <w:p w14:paraId="4C6959E0">
      <w:pPr>
        <w:spacing w:before="223" w:line="175" w:lineRule="exact"/>
        <w:ind w:left="5"/>
        <w:rPr>
          <w:rFonts w:ascii="微软雅黑" w:hAnsi="微软雅黑" w:eastAsia="微软雅黑" w:cs="微软雅黑"/>
          <w:sz w:val="18"/>
          <w:szCs w:val="18"/>
        </w:rPr>
      </w:pPr>
      <w:r>
        <w:pict>
          <v:shape id="_x0000_s1150" o:spid="_x0000_s1150" o:spt="202" type="#_x0000_t202" style="position:absolute;left:0pt;margin-left:809.65pt;margin-top:9.3pt;height:13.25pt;width:82pt;z-index:251737088;mso-width-relative:page;mso-height-relative:page;" filled="f" stroked="f" coordsize="21600,21600">
            <v:path/>
            <v:fill on="f" focussize="0,0"/>
            <v:stroke on="f"/>
            <v:imagedata o:title=""/>
            <o:lock v:ext="edit" aspectratio="f"/>
            <v:textbox inset="0mm,0mm,0mm,0mm">
              <w:txbxContent>
                <w:p w14:paraId="1046CCE4">
                  <w:pPr>
                    <w:spacing w:before="20" w:line="174" w:lineRule="auto"/>
                    <w:ind w:left="20"/>
                    <w:rPr>
                      <w:rFonts w:ascii="微软雅黑" w:hAnsi="微软雅黑" w:eastAsia="微软雅黑" w:cs="微软雅黑"/>
                      <w:sz w:val="18"/>
                      <w:szCs w:val="18"/>
                    </w:rPr>
                  </w:pPr>
                  <w:r>
                    <w:rPr>
                      <w:rFonts w:ascii="微软雅黑" w:hAnsi="微软雅黑" w:eastAsia="微软雅黑" w:cs="微软雅黑"/>
                      <w:color w:val="4C4948"/>
                      <w:spacing w:val="-3"/>
                      <w:sz w:val="18"/>
                      <w:szCs w:val="18"/>
                    </w:rPr>
                    <w:t>安徽体彩组织架构图</w:t>
                  </w:r>
                </w:p>
              </w:txbxContent>
            </v:textbox>
          </v:shape>
        </w:pict>
      </w:r>
      <w:r>
        <w:rPr>
          <w:rFonts w:ascii="微软雅黑" w:hAnsi="微软雅黑" w:eastAsia="微软雅黑" w:cs="微软雅黑"/>
          <w:color w:val="4C4948"/>
          <w:spacing w:val="-3"/>
          <w:position w:val="-1"/>
          <w:sz w:val="18"/>
          <w:szCs w:val="18"/>
        </w:rPr>
        <w:t>* 2021、2022 年为传统渠道数据</w:t>
      </w:r>
      <w:r>
        <w:rPr>
          <w:rFonts w:ascii="微软雅黑" w:hAnsi="微软雅黑" w:eastAsia="微软雅黑" w:cs="微软雅黑"/>
          <w:color w:val="4C4948"/>
          <w:spacing w:val="-4"/>
          <w:position w:val="-1"/>
          <w:sz w:val="18"/>
          <w:szCs w:val="18"/>
        </w:rPr>
        <w:t>，2023 年为全渠道数据。</w:t>
      </w:r>
    </w:p>
    <w:p w14:paraId="4B5C9B31">
      <w:pPr>
        <w:spacing w:line="175" w:lineRule="exact"/>
        <w:rPr>
          <w:rFonts w:ascii="微软雅黑" w:hAnsi="微软雅黑" w:eastAsia="微软雅黑" w:cs="微软雅黑"/>
          <w:sz w:val="18"/>
          <w:szCs w:val="18"/>
        </w:rPr>
        <w:sectPr>
          <w:type w:val="continuous"/>
          <w:pgSz w:w="23812" w:h="16158"/>
          <w:pgMar w:top="400" w:right="1069" w:bottom="1111" w:left="1133" w:header="0" w:footer="964" w:gutter="0"/>
          <w:cols w:equalWidth="0" w:num="1">
            <w:col w:w="21609"/>
          </w:cols>
        </w:sectPr>
      </w:pPr>
    </w:p>
    <w:p w14:paraId="7D274DF0">
      <w:pPr>
        <w:pStyle w:val="2"/>
        <w:spacing w:line="251" w:lineRule="auto"/>
      </w:pPr>
    </w:p>
    <w:p w14:paraId="2060705C">
      <w:pPr>
        <w:pStyle w:val="2"/>
        <w:spacing w:line="251" w:lineRule="auto"/>
      </w:pPr>
    </w:p>
    <w:p w14:paraId="19E4645E">
      <w:pPr>
        <w:pStyle w:val="2"/>
        <w:spacing w:line="251" w:lineRule="auto"/>
      </w:pPr>
    </w:p>
    <w:p w14:paraId="7AE70164">
      <w:pPr>
        <w:spacing w:before="60" w:line="175" w:lineRule="auto"/>
        <w:ind w:left="21498"/>
        <w:rPr>
          <w:rFonts w:ascii="微软雅黑" w:hAnsi="微软雅黑" w:eastAsia="微软雅黑" w:cs="微软雅黑"/>
          <w:sz w:val="14"/>
          <w:szCs w:val="14"/>
        </w:rPr>
      </w:pPr>
      <w:r>
        <w:rPr>
          <w:rFonts w:ascii="微软雅黑" w:hAnsi="微软雅黑" w:eastAsia="微软雅黑" w:cs="微软雅黑"/>
          <w:color w:val="4C4948"/>
          <w:spacing w:val="-3"/>
          <w:sz w:val="14"/>
          <w:szCs w:val="14"/>
        </w:rPr>
        <w:t>公益体彩</w:t>
      </w:r>
      <w:r>
        <w:rPr>
          <w:rFonts w:ascii="微软雅黑" w:hAnsi="微软雅黑" w:eastAsia="微软雅黑" w:cs="微软雅黑"/>
          <w:color w:val="4C4948"/>
          <w:spacing w:val="42"/>
          <w:w w:val="101"/>
          <w:sz w:val="14"/>
          <w:szCs w:val="14"/>
        </w:rPr>
        <w:t xml:space="preserve"> </w:t>
      </w:r>
      <w:r>
        <w:rPr>
          <w:rFonts w:ascii="微软雅黑" w:hAnsi="微软雅黑" w:eastAsia="微软雅黑" w:cs="微软雅黑"/>
          <w:color w:val="4C4948"/>
          <w:spacing w:val="-3"/>
          <w:sz w:val="14"/>
          <w:szCs w:val="14"/>
        </w:rPr>
        <w:t>乐善人生</w:t>
      </w:r>
    </w:p>
    <w:p w14:paraId="518D0C3A">
      <w:pPr>
        <w:spacing w:before="21"/>
      </w:pPr>
    </w:p>
    <w:p w14:paraId="53EAAEF2">
      <w:pPr>
        <w:spacing w:before="20"/>
      </w:pPr>
    </w:p>
    <w:p w14:paraId="3B671362">
      <w:pPr>
        <w:spacing w:before="20"/>
      </w:pPr>
    </w:p>
    <w:p w14:paraId="48E81348">
      <w:pPr>
        <w:spacing w:before="20"/>
      </w:pPr>
    </w:p>
    <w:p w14:paraId="5D1126F3">
      <w:pPr>
        <w:sectPr>
          <w:headerReference r:id="rId11" w:type="default"/>
          <w:footerReference r:id="rId12" w:type="default"/>
          <w:pgSz w:w="23812" w:h="16158"/>
          <w:pgMar w:top="400" w:right="0" w:bottom="400" w:left="0" w:header="0" w:footer="0" w:gutter="0"/>
          <w:cols w:equalWidth="0" w:num="1">
            <w:col w:w="23812"/>
          </w:cols>
        </w:sectPr>
      </w:pPr>
    </w:p>
    <w:p w14:paraId="57572A98">
      <w:pPr>
        <w:pStyle w:val="2"/>
        <w:spacing w:line="299" w:lineRule="auto"/>
      </w:pPr>
    </w:p>
    <w:p w14:paraId="62E20B5D">
      <w:pPr>
        <w:pStyle w:val="2"/>
        <w:spacing w:line="300" w:lineRule="auto"/>
      </w:pPr>
    </w:p>
    <w:p w14:paraId="01503119">
      <w:pPr>
        <w:pStyle w:val="2"/>
        <w:spacing w:line="300" w:lineRule="auto"/>
      </w:pPr>
    </w:p>
    <w:p w14:paraId="59295516">
      <w:pPr>
        <w:pStyle w:val="2"/>
        <w:spacing w:before="115" w:line="245" w:lineRule="auto"/>
        <w:ind w:left="1152" w:right="8652" w:hanging="4"/>
        <w:rPr>
          <w:sz w:val="40"/>
          <w:szCs w:val="40"/>
        </w:rPr>
      </w:pPr>
      <w:r>
        <w:rPr>
          <w:b/>
          <w:bCs/>
          <w:color w:val="FFFFFF"/>
          <w:spacing w:val="-5"/>
          <w:sz w:val="40"/>
          <w:szCs w:val="40"/>
          <w14:textFill>
            <w14:solidFill>
              <w14:srgbClr w14:val="FFFFFF">
                <w14:alpha w14:val="59999"/>
              </w14:srgbClr>
            </w14:solidFill>
          </w14:textFill>
        </w:rPr>
        <w:t>SPORTS</w:t>
      </w:r>
      <w:r>
        <w:rPr>
          <w:b/>
          <w:bCs/>
          <w:color w:val="FFFFFF"/>
          <w:spacing w:val="17"/>
          <w:sz w:val="40"/>
          <w:szCs w:val="40"/>
          <w14:textFill>
            <w14:solidFill>
              <w14:srgbClr w14:val="FFFFFF">
                <w14:alpha w14:val="59999"/>
              </w14:srgbClr>
            </w14:solidFill>
          </w14:textFill>
        </w:rPr>
        <w:t xml:space="preserve">  </w:t>
      </w:r>
      <w:r>
        <w:rPr>
          <w:b/>
          <w:bCs/>
          <w:color w:val="FFFFFF"/>
          <w:spacing w:val="-5"/>
          <w:sz w:val="40"/>
          <w:szCs w:val="40"/>
          <w14:textFill>
            <w14:solidFill>
              <w14:srgbClr w14:val="FFFFFF">
                <w14:alpha w14:val="59999"/>
              </w14:srgbClr>
            </w14:solidFill>
          </w14:textFill>
        </w:rPr>
        <w:t>LOTTERY</w:t>
      </w:r>
      <w:r>
        <w:rPr>
          <w:b/>
          <w:bCs/>
          <w:color w:val="FFFFFF"/>
          <w:spacing w:val="1"/>
          <w:sz w:val="40"/>
          <w:szCs w:val="40"/>
          <w14:textFill>
            <w14:solidFill>
              <w14:srgbClr w14:val="FFFFFF">
                <w14:alpha w14:val="59999"/>
              </w14:srgbClr>
            </w14:solidFill>
          </w14:textFill>
        </w:rPr>
        <w:t xml:space="preserve"> </w:t>
      </w:r>
      <w:r>
        <w:rPr>
          <w:b/>
          <w:bCs/>
          <w:color w:val="FFFFFF"/>
          <w:spacing w:val="-6"/>
          <w:sz w:val="40"/>
          <w:szCs w:val="40"/>
          <w14:textFill>
            <w14:solidFill>
              <w14:srgbClr w14:val="FFFFFF">
                <w14:alpha w14:val="59999"/>
              </w14:srgbClr>
            </w14:solidFill>
          </w14:textFill>
        </w:rPr>
        <w:t>CULTURE</w:t>
      </w:r>
    </w:p>
    <w:p w14:paraId="2879370E">
      <w:pPr>
        <w:pStyle w:val="2"/>
        <w:spacing w:line="273" w:lineRule="auto"/>
      </w:pPr>
    </w:p>
    <w:p w14:paraId="6C3F9DB7">
      <w:pPr>
        <w:pStyle w:val="2"/>
        <w:spacing w:line="273" w:lineRule="auto"/>
      </w:pPr>
    </w:p>
    <w:p w14:paraId="4529D116">
      <w:pPr>
        <w:pStyle w:val="2"/>
        <w:spacing w:line="273" w:lineRule="auto"/>
      </w:pPr>
      <w:r>
        <w:pict>
          <v:shape id="_x0000_s1151" o:spid="_x0000_s1151" o:spt="202" type="#_x0000_t202" style="position:absolute;left:0pt;margin-left:679.3pt;margin-top:6.15pt;height:391pt;width:113.15pt;z-index:251748352;mso-width-relative:page;mso-height-relative:page;" filled="f" stroked="f" coordsize="21600,21600">
            <v:path/>
            <v:fill on="f" focussize="0,0"/>
            <v:stroke on="f"/>
            <v:imagedata o:title=""/>
            <o:lock v:ext="edit" aspectratio="f"/>
            <v:textbox inset="0mm,0mm,0mm,0mm">
              <w:txbxContent>
                <w:p w14:paraId="0C42D121">
                  <w:pPr>
                    <w:spacing w:line="20" w:lineRule="exact"/>
                  </w:pPr>
                </w:p>
                <w:tbl>
                  <w:tblPr>
                    <w:tblStyle w:val="5"/>
                    <w:tblW w:w="2222" w:type="dxa"/>
                    <w:tblInd w:w="20"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2222"/>
                  </w:tblGrid>
                  <w:tr w14:paraId="78CAE9D4">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1267" w:hRule="atLeast"/>
                    </w:trPr>
                    <w:tc>
                      <w:tcPr>
                        <w:tcW w:w="2222" w:type="dxa"/>
                        <w:tcBorders>
                          <w:top w:val="single" w:color="4199D5" w:sz="2" w:space="0"/>
                          <w:bottom w:val="single" w:color="4199D5" w:sz="2" w:space="0"/>
                        </w:tcBorders>
                        <w:vAlign w:val="top"/>
                      </w:tcPr>
                      <w:p w14:paraId="2746DF49">
                        <w:pPr>
                          <w:pStyle w:val="6"/>
                          <w:spacing w:line="311" w:lineRule="auto"/>
                          <w:rPr>
                            <w:sz w:val="21"/>
                          </w:rPr>
                        </w:pPr>
                      </w:p>
                      <w:p w14:paraId="59B8DE6D">
                        <w:pPr>
                          <w:spacing w:before="77" w:line="250" w:lineRule="auto"/>
                          <w:ind w:left="208" w:right="236" w:firstLine="8"/>
                          <w:rPr>
                            <w:rFonts w:ascii="微软雅黑" w:hAnsi="微软雅黑" w:eastAsia="微软雅黑" w:cs="微软雅黑"/>
                            <w:sz w:val="18"/>
                            <w:szCs w:val="18"/>
                          </w:rPr>
                        </w:pPr>
                        <w:r>
                          <w:rPr>
                            <w:rFonts w:ascii="微软雅黑" w:hAnsi="微软雅黑" w:eastAsia="微软雅黑" w:cs="微软雅黑"/>
                            <w:color w:val="4199D5"/>
                            <w:spacing w:val="-4"/>
                            <w:sz w:val="18"/>
                            <w:szCs w:val="18"/>
                          </w:rPr>
                          <w:t>国家体育总局体育彩票</w:t>
                        </w:r>
                        <w:r>
                          <w:rPr>
                            <w:rFonts w:ascii="微软雅黑" w:hAnsi="微软雅黑" w:eastAsia="微软雅黑" w:cs="微软雅黑"/>
                            <w:color w:val="4199D5"/>
                            <w:spacing w:val="7"/>
                            <w:sz w:val="18"/>
                            <w:szCs w:val="18"/>
                          </w:rPr>
                          <w:t xml:space="preserve"> </w:t>
                        </w:r>
                        <w:r>
                          <w:rPr>
                            <w:rFonts w:ascii="微软雅黑" w:hAnsi="微软雅黑" w:eastAsia="微软雅黑" w:cs="微软雅黑"/>
                            <w:color w:val="4199D5"/>
                            <w:spacing w:val="-4"/>
                            <w:sz w:val="18"/>
                            <w:szCs w:val="18"/>
                          </w:rPr>
                          <w:t>管理中心</w:t>
                        </w:r>
                      </w:p>
                    </w:tc>
                  </w:tr>
                  <w:tr w14:paraId="54106CBB">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1302" w:hRule="atLeast"/>
                    </w:trPr>
                    <w:tc>
                      <w:tcPr>
                        <w:tcW w:w="2222" w:type="dxa"/>
                        <w:tcBorders>
                          <w:top w:val="single" w:color="4199D5" w:sz="2" w:space="0"/>
                          <w:bottom w:val="single" w:color="4199D5" w:sz="2" w:space="0"/>
                        </w:tcBorders>
                        <w:vAlign w:val="top"/>
                      </w:tcPr>
                      <w:p w14:paraId="7E245968">
                        <w:pPr>
                          <w:pStyle w:val="6"/>
                          <w:spacing w:line="319" w:lineRule="auto"/>
                          <w:rPr>
                            <w:sz w:val="21"/>
                          </w:rPr>
                        </w:pPr>
                      </w:p>
                      <w:p w14:paraId="2BB978DD">
                        <w:pPr>
                          <w:spacing w:before="77" w:line="250" w:lineRule="auto"/>
                          <w:ind w:left="208" w:right="236" w:firstLine="8"/>
                          <w:rPr>
                            <w:rFonts w:ascii="微软雅黑" w:hAnsi="微软雅黑" w:eastAsia="微软雅黑" w:cs="微软雅黑"/>
                            <w:sz w:val="18"/>
                            <w:szCs w:val="18"/>
                          </w:rPr>
                        </w:pPr>
                        <w:r>
                          <w:rPr>
                            <w:rFonts w:ascii="微软雅黑" w:hAnsi="微软雅黑" w:eastAsia="微软雅黑" w:cs="微软雅黑"/>
                            <w:color w:val="4199D5"/>
                            <w:spacing w:val="-4"/>
                            <w:sz w:val="18"/>
                            <w:szCs w:val="18"/>
                          </w:rPr>
                          <w:t>国家体育总局体育彩票</w:t>
                        </w:r>
                        <w:r>
                          <w:rPr>
                            <w:rFonts w:ascii="微软雅黑" w:hAnsi="微软雅黑" w:eastAsia="微软雅黑" w:cs="微软雅黑"/>
                            <w:color w:val="4199D5"/>
                            <w:spacing w:val="7"/>
                            <w:sz w:val="18"/>
                            <w:szCs w:val="18"/>
                          </w:rPr>
                          <w:t xml:space="preserve"> </w:t>
                        </w:r>
                        <w:r>
                          <w:rPr>
                            <w:rFonts w:ascii="微软雅黑" w:hAnsi="微软雅黑" w:eastAsia="微软雅黑" w:cs="微软雅黑"/>
                            <w:color w:val="4199D5"/>
                            <w:spacing w:val="-4"/>
                            <w:sz w:val="18"/>
                            <w:szCs w:val="18"/>
                          </w:rPr>
                          <w:t>管理中心</w:t>
                        </w:r>
                      </w:p>
                    </w:tc>
                  </w:tr>
                  <w:tr w14:paraId="3E32289B">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1293" w:hRule="atLeast"/>
                    </w:trPr>
                    <w:tc>
                      <w:tcPr>
                        <w:tcW w:w="2222" w:type="dxa"/>
                        <w:tcBorders>
                          <w:top w:val="single" w:color="4199D5" w:sz="2" w:space="0"/>
                          <w:bottom w:val="single" w:color="4199D5" w:sz="2" w:space="0"/>
                        </w:tcBorders>
                        <w:vAlign w:val="top"/>
                      </w:tcPr>
                      <w:p w14:paraId="60E6B523">
                        <w:pPr>
                          <w:pStyle w:val="6"/>
                          <w:spacing w:line="311" w:lineRule="auto"/>
                          <w:rPr>
                            <w:sz w:val="21"/>
                          </w:rPr>
                        </w:pPr>
                      </w:p>
                      <w:p w14:paraId="0B9FF106">
                        <w:pPr>
                          <w:spacing w:before="77" w:line="250" w:lineRule="auto"/>
                          <w:ind w:left="208" w:right="236" w:firstLine="8"/>
                          <w:rPr>
                            <w:rFonts w:ascii="微软雅黑" w:hAnsi="微软雅黑" w:eastAsia="微软雅黑" w:cs="微软雅黑"/>
                            <w:sz w:val="18"/>
                            <w:szCs w:val="18"/>
                          </w:rPr>
                        </w:pPr>
                        <w:r>
                          <w:rPr>
                            <w:rFonts w:ascii="微软雅黑" w:hAnsi="微软雅黑" w:eastAsia="微软雅黑" w:cs="微软雅黑"/>
                            <w:color w:val="4199D5"/>
                            <w:spacing w:val="-4"/>
                            <w:sz w:val="18"/>
                            <w:szCs w:val="18"/>
                          </w:rPr>
                          <w:t>国家体育总局体育彩票</w:t>
                        </w:r>
                        <w:r>
                          <w:rPr>
                            <w:rFonts w:ascii="微软雅黑" w:hAnsi="微软雅黑" w:eastAsia="微软雅黑" w:cs="微软雅黑"/>
                            <w:color w:val="4199D5"/>
                            <w:spacing w:val="7"/>
                            <w:sz w:val="18"/>
                            <w:szCs w:val="18"/>
                          </w:rPr>
                          <w:t xml:space="preserve"> </w:t>
                        </w:r>
                        <w:r>
                          <w:rPr>
                            <w:rFonts w:ascii="微软雅黑" w:hAnsi="微软雅黑" w:eastAsia="微软雅黑" w:cs="微软雅黑"/>
                            <w:color w:val="4199D5"/>
                            <w:spacing w:val="-4"/>
                            <w:sz w:val="18"/>
                            <w:szCs w:val="18"/>
                          </w:rPr>
                          <w:t>管理中心</w:t>
                        </w:r>
                      </w:p>
                    </w:tc>
                  </w:tr>
                  <w:tr w14:paraId="34DD6EAF">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992" w:hRule="atLeast"/>
                    </w:trPr>
                    <w:tc>
                      <w:tcPr>
                        <w:tcW w:w="2222" w:type="dxa"/>
                        <w:tcBorders>
                          <w:top w:val="single" w:color="4199D5" w:sz="2" w:space="0"/>
                          <w:bottom w:val="single" w:color="4199D5" w:sz="2" w:space="0"/>
                        </w:tcBorders>
                        <w:vAlign w:val="top"/>
                      </w:tcPr>
                      <w:p w14:paraId="6C6953A4">
                        <w:pPr>
                          <w:spacing w:before="255" w:line="250" w:lineRule="auto"/>
                          <w:ind w:left="208" w:right="236" w:firstLine="8"/>
                          <w:rPr>
                            <w:rFonts w:ascii="微软雅黑" w:hAnsi="微软雅黑" w:eastAsia="微软雅黑" w:cs="微软雅黑"/>
                            <w:sz w:val="18"/>
                            <w:szCs w:val="18"/>
                          </w:rPr>
                        </w:pPr>
                        <w:r>
                          <w:rPr>
                            <w:rFonts w:ascii="微软雅黑" w:hAnsi="微软雅黑" w:eastAsia="微软雅黑" w:cs="微软雅黑"/>
                            <w:color w:val="4199D5"/>
                            <w:spacing w:val="-4"/>
                            <w:sz w:val="18"/>
                            <w:szCs w:val="18"/>
                          </w:rPr>
                          <w:t>国家体育总局体育彩票</w:t>
                        </w:r>
                        <w:r>
                          <w:rPr>
                            <w:rFonts w:ascii="微软雅黑" w:hAnsi="微软雅黑" w:eastAsia="微软雅黑" w:cs="微软雅黑"/>
                            <w:color w:val="4199D5"/>
                            <w:spacing w:val="7"/>
                            <w:sz w:val="18"/>
                            <w:szCs w:val="18"/>
                          </w:rPr>
                          <w:t xml:space="preserve"> </w:t>
                        </w:r>
                        <w:r>
                          <w:rPr>
                            <w:rFonts w:ascii="微软雅黑" w:hAnsi="微软雅黑" w:eastAsia="微软雅黑" w:cs="微软雅黑"/>
                            <w:color w:val="4199D5"/>
                            <w:spacing w:val="-4"/>
                            <w:sz w:val="18"/>
                            <w:szCs w:val="18"/>
                          </w:rPr>
                          <w:t>管理中心</w:t>
                        </w:r>
                      </w:p>
                    </w:tc>
                  </w:tr>
                  <w:tr w14:paraId="527C7968">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965" w:hRule="atLeast"/>
                    </w:trPr>
                    <w:tc>
                      <w:tcPr>
                        <w:tcW w:w="2222" w:type="dxa"/>
                        <w:tcBorders>
                          <w:top w:val="single" w:color="4199D5" w:sz="2" w:space="0"/>
                          <w:bottom w:val="single" w:color="4199D5" w:sz="2" w:space="0"/>
                        </w:tcBorders>
                        <w:vAlign w:val="top"/>
                      </w:tcPr>
                      <w:p w14:paraId="5961A557">
                        <w:pPr>
                          <w:spacing w:before="229" w:line="250" w:lineRule="auto"/>
                          <w:ind w:left="208" w:right="236" w:firstLine="8"/>
                          <w:rPr>
                            <w:rFonts w:ascii="微软雅黑" w:hAnsi="微软雅黑" w:eastAsia="微软雅黑" w:cs="微软雅黑"/>
                            <w:sz w:val="18"/>
                            <w:szCs w:val="18"/>
                          </w:rPr>
                        </w:pPr>
                        <w:r>
                          <w:rPr>
                            <w:rFonts w:ascii="微软雅黑" w:hAnsi="微软雅黑" w:eastAsia="微软雅黑" w:cs="微软雅黑"/>
                            <w:color w:val="4199D5"/>
                            <w:spacing w:val="-4"/>
                            <w:sz w:val="18"/>
                            <w:szCs w:val="18"/>
                          </w:rPr>
                          <w:t>国家体育总局体育彩票</w:t>
                        </w:r>
                        <w:r>
                          <w:rPr>
                            <w:rFonts w:ascii="微软雅黑" w:hAnsi="微软雅黑" w:eastAsia="微软雅黑" w:cs="微软雅黑"/>
                            <w:color w:val="4199D5"/>
                            <w:spacing w:val="7"/>
                            <w:sz w:val="18"/>
                            <w:szCs w:val="18"/>
                          </w:rPr>
                          <w:t xml:space="preserve"> </w:t>
                        </w:r>
                        <w:r>
                          <w:rPr>
                            <w:rFonts w:ascii="微软雅黑" w:hAnsi="微软雅黑" w:eastAsia="微软雅黑" w:cs="微软雅黑"/>
                            <w:color w:val="4199D5"/>
                            <w:spacing w:val="-4"/>
                            <w:sz w:val="18"/>
                            <w:szCs w:val="18"/>
                          </w:rPr>
                          <w:t>管理中心</w:t>
                        </w:r>
                      </w:p>
                    </w:tc>
                  </w:tr>
                  <w:tr w14:paraId="463B052E">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948" w:hRule="atLeast"/>
                    </w:trPr>
                    <w:tc>
                      <w:tcPr>
                        <w:tcW w:w="2222" w:type="dxa"/>
                        <w:tcBorders>
                          <w:top w:val="single" w:color="4199D5" w:sz="2" w:space="0"/>
                          <w:bottom w:val="single" w:color="4199D5" w:sz="2" w:space="0"/>
                        </w:tcBorders>
                        <w:vAlign w:val="top"/>
                      </w:tcPr>
                      <w:p w14:paraId="359DF3C8">
                        <w:pPr>
                          <w:spacing w:before="241" w:line="250" w:lineRule="auto"/>
                          <w:ind w:left="208" w:right="236" w:firstLine="8"/>
                          <w:rPr>
                            <w:rFonts w:ascii="微软雅黑" w:hAnsi="微软雅黑" w:eastAsia="微软雅黑" w:cs="微软雅黑"/>
                            <w:sz w:val="18"/>
                            <w:szCs w:val="18"/>
                          </w:rPr>
                        </w:pPr>
                        <w:r>
                          <w:rPr>
                            <w:rFonts w:ascii="微软雅黑" w:hAnsi="微软雅黑" w:eastAsia="微软雅黑" w:cs="微软雅黑"/>
                            <w:color w:val="4199D5"/>
                            <w:spacing w:val="-4"/>
                            <w:sz w:val="18"/>
                            <w:szCs w:val="18"/>
                          </w:rPr>
                          <w:t>国家体育总局体育彩票</w:t>
                        </w:r>
                        <w:r>
                          <w:rPr>
                            <w:rFonts w:ascii="微软雅黑" w:hAnsi="微软雅黑" w:eastAsia="微软雅黑" w:cs="微软雅黑"/>
                            <w:color w:val="4199D5"/>
                            <w:spacing w:val="7"/>
                            <w:sz w:val="18"/>
                            <w:szCs w:val="18"/>
                          </w:rPr>
                          <w:t xml:space="preserve"> </w:t>
                        </w:r>
                        <w:r>
                          <w:rPr>
                            <w:rFonts w:ascii="微软雅黑" w:hAnsi="微软雅黑" w:eastAsia="微软雅黑" w:cs="微软雅黑"/>
                            <w:color w:val="4199D5"/>
                            <w:spacing w:val="-4"/>
                            <w:sz w:val="18"/>
                            <w:szCs w:val="18"/>
                          </w:rPr>
                          <w:t>管理中心</w:t>
                        </w:r>
                      </w:p>
                    </w:tc>
                  </w:tr>
                  <w:tr w14:paraId="5A044224">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972" w:hRule="atLeast"/>
                    </w:trPr>
                    <w:tc>
                      <w:tcPr>
                        <w:tcW w:w="2222" w:type="dxa"/>
                        <w:tcBorders>
                          <w:top w:val="single" w:color="4199D5" w:sz="2" w:space="0"/>
                          <w:bottom w:val="single" w:color="4199D5" w:sz="2" w:space="0"/>
                        </w:tcBorders>
                        <w:vAlign w:val="top"/>
                      </w:tcPr>
                      <w:p w14:paraId="1D9D1E2D">
                        <w:pPr>
                          <w:spacing w:before="235" w:line="250" w:lineRule="auto"/>
                          <w:ind w:left="208" w:right="236" w:firstLine="8"/>
                          <w:rPr>
                            <w:rFonts w:ascii="微软雅黑" w:hAnsi="微软雅黑" w:eastAsia="微软雅黑" w:cs="微软雅黑"/>
                            <w:sz w:val="18"/>
                            <w:szCs w:val="18"/>
                          </w:rPr>
                        </w:pPr>
                        <w:r>
                          <w:rPr>
                            <w:rFonts w:ascii="微软雅黑" w:hAnsi="微软雅黑" w:eastAsia="微软雅黑" w:cs="微软雅黑"/>
                            <w:color w:val="4199D5"/>
                            <w:spacing w:val="-4"/>
                            <w:sz w:val="18"/>
                            <w:szCs w:val="18"/>
                          </w:rPr>
                          <w:t>国家体育总局体育彩票</w:t>
                        </w:r>
                        <w:r>
                          <w:rPr>
                            <w:rFonts w:ascii="微软雅黑" w:hAnsi="微软雅黑" w:eastAsia="微软雅黑" w:cs="微软雅黑"/>
                            <w:color w:val="4199D5"/>
                            <w:spacing w:val="7"/>
                            <w:sz w:val="18"/>
                            <w:szCs w:val="18"/>
                          </w:rPr>
                          <w:t xml:space="preserve"> </w:t>
                        </w:r>
                        <w:r>
                          <w:rPr>
                            <w:rFonts w:ascii="微软雅黑" w:hAnsi="微软雅黑" w:eastAsia="微软雅黑" w:cs="微软雅黑"/>
                            <w:color w:val="4199D5"/>
                            <w:spacing w:val="-4"/>
                            <w:sz w:val="18"/>
                            <w:szCs w:val="18"/>
                          </w:rPr>
                          <w:t>管理中心</w:t>
                        </w:r>
                      </w:p>
                    </w:tc>
                  </w:tr>
                </w:tbl>
                <w:p w14:paraId="2D77F9AA">
                  <w:pPr>
                    <w:pStyle w:val="2"/>
                  </w:pPr>
                </w:p>
              </w:txbxContent>
            </v:textbox>
          </v:shape>
        </w:pict>
      </w:r>
    </w:p>
    <w:p w14:paraId="3AE9D81A">
      <w:pPr>
        <w:pStyle w:val="2"/>
        <w:spacing w:line="273" w:lineRule="auto"/>
      </w:pPr>
    </w:p>
    <w:p w14:paraId="5EDF4403">
      <w:pPr>
        <w:spacing w:line="303" w:lineRule="exact"/>
        <w:ind w:firstLine="1133"/>
      </w:pPr>
      <w:r>
        <w:rPr>
          <w:position w:val="-6"/>
        </w:rPr>
        <w:pict>
          <v:group id="_x0000_s1152" o:spid="_x0000_s1152" o:spt="203" style="height:15.2pt;width:53.9pt;" coordsize="1078,303">
            <o:lock v:ext="edit"/>
            <v:shape id="_x0000_s1153" o:spid="_x0000_s1153" o:spt="75" type="#_x0000_t75" style="position:absolute;left:0;top:0;height:303;width:1078;" filled="f" stroked="f" coordsize="21600,21600">
              <v:path/>
              <v:fill on="f" focussize="0,0"/>
              <v:stroke on="f"/>
              <v:imagedata r:id="rId123" o:title=""/>
              <o:lock v:ext="edit" aspectratio="t"/>
            </v:shape>
            <v:shape id="_x0000_s1154" o:spid="_x0000_s1154" o:spt="202" type="#_x0000_t202" style="position:absolute;left:-20;top:-20;height:344;width:1118;" filled="f" stroked="f" coordsize="21600,21600">
              <v:path/>
              <v:fill on="f" focussize="0,0"/>
              <v:stroke on="f"/>
              <v:imagedata o:title=""/>
              <o:lock v:ext="edit" aspectratio="f"/>
              <v:textbox inset="0mm,0mm,0mm,0mm">
                <w:txbxContent>
                  <w:p w14:paraId="5B3591A4">
                    <w:pPr>
                      <w:spacing w:before="66" w:line="176" w:lineRule="auto"/>
                      <w:ind w:left="85"/>
                      <w:rPr>
                        <w:rFonts w:ascii="微软雅黑" w:hAnsi="微软雅黑" w:eastAsia="微软雅黑" w:cs="微软雅黑"/>
                        <w:sz w:val="22"/>
                        <w:szCs w:val="22"/>
                      </w:rPr>
                    </w:pPr>
                    <w:r>
                      <w:rPr>
                        <w:rFonts w:ascii="微软雅黑" w:hAnsi="微软雅黑" w:eastAsia="微软雅黑" w:cs="微软雅黑"/>
                        <w:b/>
                        <w:bCs/>
                        <w:color w:val="FFFFFF"/>
                        <w:spacing w:val="-4"/>
                        <w:sz w:val="22"/>
                        <w:szCs w:val="22"/>
                      </w:rPr>
                      <w:t>发行宗旨</w:t>
                    </w:r>
                  </w:p>
                </w:txbxContent>
              </v:textbox>
            </v:shape>
            <w10:wrap type="none"/>
            <w10:anchorlock/>
          </v:group>
        </w:pict>
      </w:r>
    </w:p>
    <w:p w14:paraId="7FA2F1A8">
      <w:pPr>
        <w:spacing w:before="191" w:line="249" w:lineRule="auto"/>
        <w:ind w:left="1139" w:right="3299" w:firstLine="16"/>
        <w:jc w:val="both"/>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中国体育彩票的发行宗旨是“来之于民、用之于民</w:t>
      </w:r>
      <w:r>
        <w:rPr>
          <w:rFonts w:ascii="微软雅黑" w:hAnsi="微软雅黑" w:eastAsia="微软雅黑" w:cs="微软雅黑"/>
          <w:color w:val="4C4948"/>
          <w:spacing w:val="-3"/>
          <w:sz w:val="18"/>
          <w:szCs w:val="18"/>
        </w:rPr>
        <w:t>”。中国体育彩票作为国务院特许发行、销售的国家公益彩票，所</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1"/>
          <w:sz w:val="18"/>
          <w:szCs w:val="18"/>
        </w:rPr>
        <w:t xml:space="preserve">筹集的公益金被广泛用于社会公益事业和体育事业。从诞生伊始到发展壮大，从发行销售到公益金使用，中国体育 </w:t>
      </w:r>
      <w:r>
        <w:rPr>
          <w:rFonts w:ascii="微软雅黑" w:hAnsi="微软雅黑" w:eastAsia="微软雅黑" w:cs="微软雅黑"/>
          <w:color w:val="4C4948"/>
          <w:spacing w:val="-2"/>
          <w:sz w:val="18"/>
          <w:szCs w:val="18"/>
        </w:rPr>
        <w:t>彩票始终秉承责任担当，助力国家公益事业和体育事</w:t>
      </w:r>
      <w:r>
        <w:rPr>
          <w:rFonts w:ascii="微软雅黑" w:hAnsi="微软雅黑" w:eastAsia="微软雅黑" w:cs="微软雅黑"/>
          <w:color w:val="4C4948"/>
          <w:spacing w:val="-3"/>
          <w:sz w:val="18"/>
          <w:szCs w:val="18"/>
        </w:rPr>
        <w:t>业的发展。</w:t>
      </w:r>
    </w:p>
    <w:p w14:paraId="4FC9504F">
      <w:pPr>
        <w:pStyle w:val="2"/>
      </w:pPr>
    </w:p>
    <w:p w14:paraId="5EF92259">
      <w:pPr>
        <w:pStyle w:val="2"/>
        <w:spacing w:line="241" w:lineRule="auto"/>
      </w:pPr>
    </w:p>
    <w:p w14:paraId="1DD9D618">
      <w:pPr>
        <w:spacing w:before="1" w:line="303" w:lineRule="exact"/>
        <w:ind w:firstLine="1133"/>
      </w:pPr>
      <w:r>
        <w:rPr>
          <w:position w:val="-6"/>
        </w:rPr>
        <w:pict>
          <v:group id="_x0000_s1155" o:spid="_x0000_s1155" o:spt="203" style="height:15.2pt;width:53.9pt;" coordsize="1078,303">
            <o:lock v:ext="edit"/>
            <v:shape id="_x0000_s1156" o:spid="_x0000_s1156" o:spt="75" type="#_x0000_t75" style="position:absolute;left:0;top:0;height:303;width:1078;" filled="f" stroked="f" coordsize="21600,21600">
              <v:path/>
              <v:fill on="f" focussize="0,0"/>
              <v:stroke on="f"/>
              <v:imagedata r:id="rId124" o:title=""/>
              <o:lock v:ext="edit" aspectratio="t"/>
            </v:shape>
            <v:shape id="_x0000_s1157" o:spid="_x0000_s1157" o:spt="202" type="#_x0000_t202" style="position:absolute;left:-20;top:-20;height:344;width:1118;" filled="f" stroked="f" coordsize="21600,21600">
              <v:path/>
              <v:fill on="f" focussize="0,0"/>
              <v:stroke on="f"/>
              <v:imagedata o:title=""/>
              <o:lock v:ext="edit" aspectratio="f"/>
              <v:textbox inset="0mm,0mm,0mm,0mm">
                <w:txbxContent>
                  <w:p w14:paraId="1C2B1DD1">
                    <w:pPr>
                      <w:spacing w:before="66" w:line="175" w:lineRule="auto"/>
                      <w:ind w:left="85"/>
                      <w:rPr>
                        <w:rFonts w:ascii="微软雅黑" w:hAnsi="微软雅黑" w:eastAsia="微软雅黑" w:cs="微软雅黑"/>
                        <w:sz w:val="22"/>
                        <w:szCs w:val="22"/>
                      </w:rPr>
                    </w:pPr>
                    <w:r>
                      <w:rPr>
                        <w:rFonts w:ascii="微软雅黑" w:hAnsi="微软雅黑" w:eastAsia="微软雅黑" w:cs="微软雅黑"/>
                        <w:b/>
                        <w:bCs/>
                        <w:color w:val="FFFFFF"/>
                        <w:spacing w:val="-4"/>
                        <w:sz w:val="22"/>
                        <w:szCs w:val="22"/>
                      </w:rPr>
                      <w:t>发展目标</w:t>
                    </w:r>
                  </w:p>
                </w:txbxContent>
              </v:textbox>
            </v:shape>
            <w10:wrap type="none"/>
            <w10:anchorlock/>
          </v:group>
        </w:pict>
      </w:r>
    </w:p>
    <w:p w14:paraId="1A5CEA45">
      <w:pPr>
        <w:spacing w:before="193" w:line="246" w:lineRule="auto"/>
        <w:ind w:left="1154" w:right="3315" w:firstLine="1"/>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中国体育彩票将勇担对国家、对社会、对购彩者、对队伍的责任，努力实</w:t>
      </w:r>
      <w:r>
        <w:rPr>
          <w:rFonts w:ascii="微软雅黑" w:hAnsi="微软雅黑" w:eastAsia="微软雅黑" w:cs="微软雅黑"/>
          <w:color w:val="4C4948"/>
          <w:sz w:val="18"/>
          <w:szCs w:val="18"/>
        </w:rPr>
        <w:t xml:space="preserve">现“建设负责任、可信赖、高质量发展的 </w:t>
      </w:r>
      <w:r>
        <w:rPr>
          <w:rFonts w:ascii="微软雅黑" w:hAnsi="微软雅黑" w:eastAsia="微软雅黑" w:cs="微软雅黑"/>
          <w:color w:val="4C4948"/>
          <w:spacing w:val="-8"/>
          <w:sz w:val="18"/>
          <w:szCs w:val="18"/>
        </w:rPr>
        <w:t>国家公益彩票”发展目标。</w:t>
      </w:r>
    </w:p>
    <w:p w14:paraId="626F5198">
      <w:pPr>
        <w:pStyle w:val="2"/>
        <w:spacing w:line="288" w:lineRule="auto"/>
      </w:pPr>
    </w:p>
    <w:p w14:paraId="052CEE28">
      <w:pPr>
        <w:pStyle w:val="2"/>
        <w:spacing w:line="289" w:lineRule="auto"/>
      </w:pPr>
    </w:p>
    <w:p w14:paraId="627D28B3">
      <w:pPr>
        <w:spacing w:before="1" w:line="303" w:lineRule="exact"/>
        <w:ind w:firstLine="1133"/>
      </w:pPr>
      <w:r>
        <w:rPr>
          <w:position w:val="-6"/>
        </w:rPr>
        <w:pict>
          <v:group id="_x0000_s1158" o:spid="_x0000_s1158" o:spt="203" style="height:15.2pt;width:53.9pt;" coordsize="1078,303">
            <o:lock v:ext="edit"/>
            <v:shape id="_x0000_s1159" o:spid="_x0000_s1159" o:spt="75" type="#_x0000_t75" style="position:absolute;left:0;top:0;height:303;width:1078;" filled="f" stroked="f" coordsize="21600,21600">
              <v:path/>
              <v:fill on="f" focussize="0,0"/>
              <v:stroke on="f"/>
              <v:imagedata r:id="rId125" o:title=""/>
              <o:lock v:ext="edit" aspectratio="t"/>
            </v:shape>
            <v:shape id="_x0000_s1160" o:spid="_x0000_s1160" o:spt="202" type="#_x0000_t202" style="position:absolute;left:-20;top:-20;height:344;width:1118;" filled="f" stroked="f" coordsize="21600,21600">
              <v:path/>
              <v:fill on="f" focussize="0,0"/>
              <v:stroke on="f"/>
              <v:imagedata o:title=""/>
              <o:lock v:ext="edit" aspectratio="f"/>
              <v:textbox inset="0mm,0mm,0mm,0mm">
                <w:txbxContent>
                  <w:p w14:paraId="4877D001">
                    <w:pPr>
                      <w:spacing w:before="67" w:line="174" w:lineRule="auto"/>
                      <w:ind w:left="85"/>
                      <w:rPr>
                        <w:rFonts w:ascii="微软雅黑" w:hAnsi="微软雅黑" w:eastAsia="微软雅黑" w:cs="微软雅黑"/>
                        <w:sz w:val="22"/>
                        <w:szCs w:val="22"/>
                      </w:rPr>
                    </w:pPr>
                    <w:r>
                      <w:rPr>
                        <w:rFonts w:ascii="微软雅黑" w:hAnsi="微软雅黑" w:eastAsia="微软雅黑" w:cs="微软雅黑"/>
                        <w:b/>
                        <w:bCs/>
                        <w:color w:val="FFFFFF"/>
                        <w:spacing w:val="-4"/>
                        <w:sz w:val="22"/>
                        <w:szCs w:val="22"/>
                      </w:rPr>
                      <w:t>体彩精神</w:t>
                    </w:r>
                  </w:p>
                </w:txbxContent>
              </v:textbox>
            </v:shape>
            <w10:wrap type="none"/>
            <w10:anchorlock/>
          </v:group>
        </w:pict>
      </w:r>
    </w:p>
    <w:p w14:paraId="50B48D1C">
      <w:pPr>
        <w:spacing w:before="192" w:line="249" w:lineRule="auto"/>
        <w:ind w:left="1139" w:right="3299" w:hanging="25"/>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“责任、诚信、团结、创新”是中国体育彩票的精神，是体彩人的核心价值观，是体彩管理哲学和行为规范的核心理</w:t>
      </w:r>
      <w:r>
        <w:rPr>
          <w:rFonts w:ascii="微软雅黑" w:hAnsi="微软雅黑" w:eastAsia="微软雅黑" w:cs="微软雅黑"/>
          <w:color w:val="4C4948"/>
          <w:spacing w:val="12"/>
          <w:sz w:val="18"/>
          <w:szCs w:val="18"/>
        </w:rPr>
        <w:t xml:space="preserve"> </w:t>
      </w:r>
      <w:r>
        <w:rPr>
          <w:rFonts w:ascii="微软雅黑" w:hAnsi="微软雅黑" w:eastAsia="微软雅黑" w:cs="微软雅黑"/>
          <w:color w:val="4C4948"/>
          <w:spacing w:val="-2"/>
          <w:sz w:val="18"/>
          <w:szCs w:val="18"/>
        </w:rPr>
        <w:t>念，是体彩人的精神价值与共同追求，也是展示体育彩票形象、引领体育彩票事业发展的一面旗帜。</w:t>
      </w:r>
    </w:p>
    <w:p w14:paraId="301F442D">
      <w:pPr>
        <w:pStyle w:val="2"/>
        <w:spacing w:line="292" w:lineRule="auto"/>
      </w:pPr>
    </w:p>
    <w:p w14:paraId="466CA9C0">
      <w:pPr>
        <w:pStyle w:val="2"/>
        <w:spacing w:line="292" w:lineRule="auto"/>
      </w:pPr>
    </w:p>
    <w:p w14:paraId="332C74EF">
      <w:pPr>
        <w:spacing w:line="303" w:lineRule="exact"/>
        <w:ind w:firstLine="1133"/>
      </w:pPr>
      <w:r>
        <w:rPr>
          <w:position w:val="-6"/>
        </w:rPr>
        <w:pict>
          <v:group id="_x0000_s1161" o:spid="_x0000_s1161" o:spt="203" style="height:15.2pt;width:53.9pt;" coordsize="1078,303">
            <o:lock v:ext="edit"/>
            <v:shape id="_x0000_s1162" o:spid="_x0000_s1162" o:spt="75" type="#_x0000_t75" style="position:absolute;left:0;top:0;height:303;width:1078;" filled="f" stroked="f" coordsize="21600,21600">
              <v:path/>
              <v:fill on="f" focussize="0,0"/>
              <v:stroke on="f"/>
              <v:imagedata r:id="rId126" o:title=""/>
              <o:lock v:ext="edit" aspectratio="t"/>
            </v:shape>
            <v:shape id="_x0000_s1163" o:spid="_x0000_s1163" o:spt="202" type="#_x0000_t202" style="position:absolute;left:-20;top:-20;height:344;width:1118;" filled="f" stroked="f" coordsize="21600,21600">
              <v:path/>
              <v:fill on="f" focussize="0,0"/>
              <v:stroke on="f"/>
              <v:imagedata o:title=""/>
              <o:lock v:ext="edit" aspectratio="f"/>
              <v:textbox inset="0mm,0mm,0mm,0mm">
                <w:txbxContent>
                  <w:p w14:paraId="1124C8DB">
                    <w:pPr>
                      <w:spacing w:before="67" w:line="174" w:lineRule="auto"/>
                      <w:ind w:left="85"/>
                      <w:rPr>
                        <w:rFonts w:ascii="微软雅黑" w:hAnsi="微软雅黑" w:eastAsia="微软雅黑" w:cs="微软雅黑"/>
                        <w:sz w:val="22"/>
                        <w:szCs w:val="22"/>
                      </w:rPr>
                    </w:pPr>
                    <w:r>
                      <w:rPr>
                        <w:rFonts w:ascii="微软雅黑" w:hAnsi="微软雅黑" w:eastAsia="微软雅黑" w:cs="微软雅黑"/>
                        <w:b/>
                        <w:bCs/>
                        <w:color w:val="FFFFFF"/>
                        <w:spacing w:val="-4"/>
                        <w:sz w:val="22"/>
                        <w:szCs w:val="22"/>
                      </w:rPr>
                      <w:t>体彩理念</w:t>
                    </w:r>
                  </w:p>
                </w:txbxContent>
              </v:textbox>
            </v:shape>
            <w10:wrap type="none"/>
            <w10:anchorlock/>
          </v:group>
        </w:pict>
      </w:r>
    </w:p>
    <w:p w14:paraId="0788948F">
      <w:pPr>
        <w:spacing w:before="194" w:line="245" w:lineRule="auto"/>
        <w:ind w:left="1151" w:right="3300" w:hanging="11"/>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经历了多年的发展积淀，中国体育彩票在“公益体</w:t>
      </w:r>
      <w:r>
        <w:rPr>
          <w:rFonts w:ascii="微软雅黑" w:hAnsi="微软雅黑" w:eastAsia="微软雅黑" w:cs="微软雅黑"/>
          <w:color w:val="4C4948"/>
          <w:spacing w:val="-3"/>
          <w:sz w:val="18"/>
          <w:szCs w:val="18"/>
        </w:rPr>
        <w:t>彩 乐善人生”的品牌理念指导下 , 塑造了公益、健康、乐活、进取</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8"/>
          <w:sz w:val="18"/>
          <w:szCs w:val="18"/>
        </w:rPr>
        <w:t>的良好形象。</w:t>
      </w:r>
    </w:p>
    <w:p w14:paraId="07B42A62">
      <w:pPr>
        <w:pStyle w:val="2"/>
        <w:spacing w:line="296" w:lineRule="auto"/>
      </w:pPr>
    </w:p>
    <w:p w14:paraId="786D80CB">
      <w:pPr>
        <w:pStyle w:val="2"/>
        <w:spacing w:line="296" w:lineRule="auto"/>
      </w:pPr>
      <w:r>
        <w:drawing>
          <wp:anchor distT="0" distB="0" distL="0" distR="0" simplePos="0" relativeHeight="251743232" behindDoc="0" locked="0" layoutInCell="1" allowOverlap="1">
            <wp:simplePos x="0" y="0"/>
            <wp:positionH relativeFrom="column">
              <wp:posOffset>5601970</wp:posOffset>
            </wp:positionH>
            <wp:positionV relativeFrom="paragraph">
              <wp:posOffset>85725</wp:posOffset>
            </wp:positionV>
            <wp:extent cx="563880" cy="536575"/>
            <wp:effectExtent l="0" t="0" r="0" b="0"/>
            <wp:wrapNone/>
            <wp:docPr id="82" name="IM 82"/>
            <wp:cNvGraphicFramePr/>
            <a:graphic xmlns:a="http://schemas.openxmlformats.org/drawingml/2006/main">
              <a:graphicData uri="http://schemas.openxmlformats.org/drawingml/2006/picture">
                <pic:pic xmlns:pic="http://schemas.openxmlformats.org/drawingml/2006/picture">
                  <pic:nvPicPr>
                    <pic:cNvPr id="82" name="IM 82"/>
                    <pic:cNvPicPr/>
                  </pic:nvPicPr>
                  <pic:blipFill>
                    <a:blip r:embed="rId127"/>
                    <a:stretch>
                      <a:fillRect/>
                    </a:stretch>
                  </pic:blipFill>
                  <pic:spPr>
                    <a:xfrm>
                      <a:off x="0" y="0"/>
                      <a:ext cx="563800" cy="536514"/>
                    </a:xfrm>
                    <a:prstGeom prst="rect">
                      <a:avLst/>
                    </a:prstGeom>
                  </pic:spPr>
                </pic:pic>
              </a:graphicData>
            </a:graphic>
          </wp:anchor>
        </w:drawing>
      </w:r>
    </w:p>
    <w:p w14:paraId="2845DFBE">
      <w:pPr>
        <w:spacing w:before="1" w:line="303" w:lineRule="exact"/>
        <w:ind w:firstLine="1133"/>
      </w:pPr>
      <w:r>
        <w:rPr>
          <w:position w:val="-6"/>
        </w:rPr>
        <w:pict>
          <v:group id="_x0000_s1164" o:spid="_x0000_s1164" o:spt="203" style="height:15.2pt;width:53.9pt;" coordsize="1078,303">
            <o:lock v:ext="edit"/>
            <v:shape id="_x0000_s1165" o:spid="_x0000_s1165" o:spt="75" type="#_x0000_t75" style="position:absolute;left:0;top:0;height:303;width:1078;" filled="f" stroked="f" coordsize="21600,21600">
              <v:path/>
              <v:fill on="f" focussize="0,0"/>
              <v:stroke on="f"/>
              <v:imagedata r:id="rId128" o:title=""/>
              <o:lock v:ext="edit" aspectratio="t"/>
            </v:shape>
            <v:shape id="_x0000_s1166" o:spid="_x0000_s1166" o:spt="202" type="#_x0000_t202" style="position:absolute;left:-20;top:-20;height:344;width:1118;" filled="f" stroked="f" coordsize="21600,21600">
              <v:path/>
              <v:fill on="f" focussize="0,0"/>
              <v:stroke on="f"/>
              <v:imagedata o:title=""/>
              <o:lock v:ext="edit" aspectratio="f"/>
              <v:textbox inset="0mm,0mm,0mm,0mm">
                <w:txbxContent>
                  <w:p w14:paraId="09EB99A4">
                    <w:pPr>
                      <w:spacing w:before="68" w:line="174" w:lineRule="auto"/>
                      <w:ind w:left="85"/>
                      <w:rPr>
                        <w:rFonts w:ascii="微软雅黑" w:hAnsi="微软雅黑" w:eastAsia="微软雅黑" w:cs="微软雅黑"/>
                        <w:sz w:val="22"/>
                        <w:szCs w:val="22"/>
                      </w:rPr>
                    </w:pPr>
                    <w:r>
                      <w:rPr>
                        <w:rFonts w:ascii="微软雅黑" w:hAnsi="微软雅黑" w:eastAsia="微软雅黑" w:cs="微软雅黑"/>
                        <w:b/>
                        <w:bCs/>
                        <w:color w:val="FFFFFF"/>
                        <w:spacing w:val="-4"/>
                        <w:sz w:val="22"/>
                        <w:szCs w:val="22"/>
                      </w:rPr>
                      <w:t>体彩标志</w:t>
                    </w:r>
                  </w:p>
                </w:txbxContent>
              </v:textbox>
            </v:shape>
            <w10:wrap type="none"/>
            <w10:anchorlock/>
          </v:group>
        </w:pict>
      </w:r>
    </w:p>
    <w:p w14:paraId="68A6F092">
      <w:pPr>
        <w:spacing w:before="193" w:line="220" w:lineRule="auto"/>
        <w:ind w:left="1139" w:right="5502" w:firstLine="16"/>
        <w:jc w:val="both"/>
        <w:rPr>
          <w:rFonts w:ascii="微软雅黑" w:hAnsi="微软雅黑" w:eastAsia="微软雅黑" w:cs="微软雅黑"/>
          <w:sz w:val="18"/>
          <w:szCs w:val="18"/>
        </w:rPr>
      </w:pPr>
      <w:r>
        <w:pict>
          <v:shape id="_x0000_s1167" o:spid="_x0000_s1167" o:spt="202" type="#_x0000_t202" style="position:absolute;left:0pt;margin-left:415.35pt;margin-top:25pt;height:16.1pt;width:95.9pt;z-index:251744256;mso-width-relative:page;mso-height-relative:page;" filled="f" stroked="f" coordsize="21600,21600">
            <v:path/>
            <v:fill on="f" focussize="0,0"/>
            <v:stroke on="f"/>
            <v:imagedata o:title=""/>
            <o:lock v:ext="edit" aspectratio="f"/>
            <v:textbox inset="0mm,0mm,0mm,0mm">
              <w:txbxContent>
                <w:p w14:paraId="572A72C7">
                  <w:pPr>
                    <w:spacing w:before="20" w:line="281" w:lineRule="exact"/>
                    <w:ind w:left="20"/>
                    <w:rPr>
                      <w:rFonts w:ascii="微软雅黑" w:hAnsi="微软雅黑" w:eastAsia="微软雅黑" w:cs="微软雅黑"/>
                      <w:sz w:val="28"/>
                      <w:szCs w:val="28"/>
                    </w:rPr>
                  </w:pPr>
                  <w:r>
                    <w:rPr>
                      <w:rFonts w:ascii="微软雅黑" w:hAnsi="微软雅黑" w:eastAsia="微软雅黑" w:cs="微软雅黑"/>
                      <w:spacing w:val="32"/>
                      <w:position w:val="-1"/>
                      <w:sz w:val="28"/>
                      <w:szCs w:val="28"/>
                    </w:rPr>
                    <w:t>中国体育彩票</w:t>
                  </w:r>
                </w:p>
              </w:txbxContent>
            </v:textbox>
          </v:shape>
        </w:pict>
      </w:r>
      <w:r>
        <w:drawing>
          <wp:anchor distT="0" distB="0" distL="0" distR="0" simplePos="0" relativeHeight="251745280" behindDoc="0" locked="0" layoutInCell="1" allowOverlap="1">
            <wp:simplePos x="0" y="0"/>
            <wp:positionH relativeFrom="column">
              <wp:posOffset>5287645</wp:posOffset>
            </wp:positionH>
            <wp:positionV relativeFrom="paragraph">
              <wp:posOffset>556260</wp:posOffset>
            </wp:positionV>
            <wp:extent cx="1192530" cy="71755"/>
            <wp:effectExtent l="0" t="0" r="0" b="0"/>
            <wp:wrapNone/>
            <wp:docPr id="84" name="IM 84"/>
            <wp:cNvGraphicFramePr/>
            <a:graphic xmlns:a="http://schemas.openxmlformats.org/drawingml/2006/main">
              <a:graphicData uri="http://schemas.openxmlformats.org/drawingml/2006/picture">
                <pic:pic xmlns:pic="http://schemas.openxmlformats.org/drawingml/2006/picture">
                  <pic:nvPicPr>
                    <pic:cNvPr id="84" name="IM 84"/>
                    <pic:cNvPicPr/>
                  </pic:nvPicPr>
                  <pic:blipFill>
                    <a:blip r:embed="rId129"/>
                    <a:stretch>
                      <a:fillRect/>
                    </a:stretch>
                  </pic:blipFill>
                  <pic:spPr>
                    <a:xfrm>
                      <a:off x="0" y="0"/>
                      <a:ext cx="1192246" cy="71535"/>
                    </a:xfrm>
                    <a:prstGeom prst="rect">
                      <a:avLst/>
                    </a:prstGeom>
                  </pic:spPr>
                </pic:pic>
              </a:graphicData>
            </a:graphic>
          </wp:anchor>
        </w:drawing>
      </w:r>
      <w:r>
        <w:rPr>
          <w:rFonts w:ascii="微软雅黑" w:hAnsi="微软雅黑" w:eastAsia="微软雅黑" w:cs="微软雅黑"/>
          <w:color w:val="4C4948"/>
          <w:sz w:val="18"/>
          <w:szCs w:val="18"/>
        </w:rPr>
        <w:t>中国体育彩票品牌标志由五种颜色组成，取自奥林匹克五环颜色，寓意体育特色；五个</w:t>
      </w:r>
      <w:r>
        <w:rPr>
          <w:rFonts w:ascii="微软雅黑" w:hAnsi="微软雅黑" w:eastAsia="微软雅黑" w:cs="微软雅黑"/>
          <w:color w:val="4C4948"/>
          <w:spacing w:val="6"/>
          <w:sz w:val="18"/>
          <w:szCs w:val="18"/>
        </w:rPr>
        <w:t xml:space="preserve"> </w:t>
      </w:r>
      <w:r>
        <w:rPr>
          <w:rFonts w:ascii="微软雅黑" w:hAnsi="微软雅黑" w:eastAsia="微软雅黑" w:cs="微软雅黑"/>
          <w:color w:val="4C4948"/>
          <w:sz w:val="18"/>
          <w:szCs w:val="18"/>
        </w:rPr>
        <w:t>平行四边形围成一个中心，寓意中国体育彩票同仁团结一心，为社会筹集公益金，为购</w:t>
      </w:r>
      <w:r>
        <w:rPr>
          <w:rFonts w:ascii="微软雅黑" w:hAnsi="微软雅黑" w:eastAsia="微软雅黑" w:cs="微软雅黑"/>
          <w:color w:val="4C4948"/>
          <w:spacing w:val="11"/>
          <w:sz w:val="18"/>
          <w:szCs w:val="18"/>
        </w:rPr>
        <w:t xml:space="preserve"> </w:t>
      </w:r>
      <w:r>
        <w:rPr>
          <w:rFonts w:ascii="微软雅黑" w:hAnsi="微软雅黑" w:eastAsia="微软雅黑" w:cs="微软雅黑"/>
          <w:color w:val="4C4948"/>
          <w:sz w:val="18"/>
          <w:szCs w:val="18"/>
        </w:rPr>
        <w:t>彩者创造健康快乐的生活体验；整体标志像一个滚动向前的车轮，代表着中国体育彩票</w:t>
      </w:r>
      <w:r>
        <w:rPr>
          <w:rFonts w:ascii="微软雅黑" w:hAnsi="微软雅黑" w:eastAsia="微软雅黑" w:cs="微软雅黑"/>
          <w:color w:val="4C4948"/>
          <w:spacing w:val="13"/>
          <w:sz w:val="18"/>
          <w:szCs w:val="18"/>
        </w:rPr>
        <w:t xml:space="preserve"> </w:t>
      </w:r>
      <w:r>
        <w:rPr>
          <w:rFonts w:ascii="微软雅黑" w:hAnsi="微软雅黑" w:eastAsia="微软雅黑" w:cs="微软雅黑"/>
          <w:color w:val="4C4948"/>
          <w:spacing w:val="-3"/>
          <w:sz w:val="18"/>
          <w:szCs w:val="18"/>
        </w:rPr>
        <w:t>事业持续进取、不断创新，为社会创造更美好的未来。</w:t>
      </w:r>
    </w:p>
    <w:p w14:paraId="1C899BA8">
      <w:pPr>
        <w:pStyle w:val="2"/>
        <w:spacing w:line="14" w:lineRule="auto"/>
        <w:rPr>
          <w:sz w:val="2"/>
        </w:rPr>
      </w:pPr>
      <w:r>
        <w:rPr>
          <w:sz w:val="2"/>
          <w:szCs w:val="2"/>
        </w:rPr>
        <w:br w:type="column"/>
      </w:r>
    </w:p>
    <w:p w14:paraId="50528174">
      <w:pPr>
        <w:spacing w:before="111" w:line="180" w:lineRule="auto"/>
        <w:ind w:left="38"/>
        <w:rPr>
          <w:rFonts w:ascii="微软雅黑" w:hAnsi="微软雅黑" w:eastAsia="微软雅黑" w:cs="微软雅黑"/>
          <w:sz w:val="60"/>
          <w:szCs w:val="60"/>
        </w:rPr>
      </w:pPr>
      <w:r>
        <w:drawing>
          <wp:anchor distT="0" distB="0" distL="0" distR="0" simplePos="0" relativeHeight="251746304" behindDoc="0" locked="0" layoutInCell="1" allowOverlap="1">
            <wp:simplePos x="0" y="0"/>
            <wp:positionH relativeFrom="column">
              <wp:posOffset>0</wp:posOffset>
            </wp:positionH>
            <wp:positionV relativeFrom="paragraph">
              <wp:posOffset>90170</wp:posOffset>
            </wp:positionV>
            <wp:extent cx="5760720" cy="7177405"/>
            <wp:effectExtent l="0" t="0" r="0" b="0"/>
            <wp:wrapNone/>
            <wp:docPr id="86" name="IM 86"/>
            <wp:cNvGraphicFramePr/>
            <a:graphic xmlns:a="http://schemas.openxmlformats.org/drawingml/2006/main">
              <a:graphicData uri="http://schemas.openxmlformats.org/drawingml/2006/picture">
                <pic:pic xmlns:pic="http://schemas.openxmlformats.org/drawingml/2006/picture">
                  <pic:nvPicPr>
                    <pic:cNvPr id="86" name="IM 86"/>
                    <pic:cNvPicPr/>
                  </pic:nvPicPr>
                  <pic:blipFill>
                    <a:blip r:embed="rId130"/>
                    <a:stretch>
                      <a:fillRect/>
                    </a:stretch>
                  </pic:blipFill>
                  <pic:spPr>
                    <a:xfrm>
                      <a:off x="0" y="0"/>
                      <a:ext cx="5760543" cy="7177200"/>
                    </a:xfrm>
                    <a:prstGeom prst="rect">
                      <a:avLst/>
                    </a:prstGeom>
                  </pic:spPr>
                </pic:pic>
              </a:graphicData>
            </a:graphic>
          </wp:anchor>
        </w:drawing>
      </w:r>
      <w:r>
        <w:rPr>
          <w:rFonts w:ascii="微软雅黑" w:hAnsi="微软雅黑" w:eastAsia="微软雅黑" w:cs="微软雅黑"/>
          <w:b/>
          <w:bCs/>
          <w:color w:val="F08643"/>
          <w:spacing w:val="-15"/>
          <w:sz w:val="60"/>
          <w:szCs w:val="60"/>
        </w:rPr>
        <w:t>责任荣誉</w:t>
      </w:r>
    </w:p>
    <w:p w14:paraId="3A7D30B9">
      <w:pPr>
        <w:spacing w:before="205" w:line="42" w:lineRule="exact"/>
        <w:ind w:firstLine="7762"/>
      </w:pPr>
      <w:r>
        <mc:AlternateContent>
          <mc:Choice Requires="wps">
            <w:drawing>
              <wp:anchor distT="0" distB="0" distL="0" distR="0" simplePos="0" relativeHeight="251742208" behindDoc="1" locked="0" layoutInCell="1" allowOverlap="1">
                <wp:simplePos x="0" y="0"/>
                <wp:positionH relativeFrom="column">
                  <wp:posOffset>4982210</wp:posOffset>
                </wp:positionH>
                <wp:positionV relativeFrom="paragraph">
                  <wp:posOffset>130175</wp:posOffset>
                </wp:positionV>
                <wp:extent cx="106680" cy="26670"/>
                <wp:effectExtent l="0" t="0" r="0" b="0"/>
                <wp:wrapNone/>
                <wp:docPr id="88" name="Rect 88"/>
                <wp:cNvGraphicFramePr/>
                <a:graphic xmlns:a="http://schemas.openxmlformats.org/drawingml/2006/main">
                  <a:graphicData uri="http://schemas.microsoft.com/office/word/2010/wordprocessingShape">
                    <wps:wsp>
                      <wps:cNvSpPr/>
                      <wps:spPr>
                        <a:xfrm>
                          <a:off x="4982443" y="130700"/>
                          <a:ext cx="106679" cy="26669"/>
                        </a:xfrm>
                        <a:prstGeom prst="rect">
                          <a:avLst/>
                        </a:prstGeom>
                        <a:solidFill>
                          <a:srgbClr val="F08643">
                            <a:alpha val="19607"/>
                          </a:srgbClr>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88" o:spid="_x0000_s1026" o:spt="1" style="position:absolute;left:0pt;margin-left:392.3pt;margin-top:10.25pt;height:2.1pt;width:8.4pt;z-index:-251574272;mso-width-relative:page;mso-height-relative:page;" fillcolor="#F08643" filled="t" stroked="f" coordsize="21600,21600" o:gfxdata="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zMWqQNgAAAAJAQAADwAAAAAAAAABACAAAAAiAAAA&#10;ZHJzL2Rvd25yZXYueG1sUEsBAhQAFAAAAAgAh07iQJJ9X3pAAgAAjgQAAA4AAAAAAAAAAQAgAAAA&#10;JwEAAGRycy9lMm9Eb2MueG1sUEsFBgAAAAAGAAYAWQEAANkFAAAAAA==&#10;">
                <v:fill on="t" opacity="12849f" focussize="0,0"/>
                <v:stroke on="f" weight="0pt"/>
                <v:imagedata o:title=""/>
                <o:lock v:ext="edit" aspectratio="f"/>
                <v:textbox inset="0mm,0mm,0mm,0mm"/>
              </v:rect>
            </w:pict>
          </mc:Fallback>
        </mc:AlternateContent>
      </w:r>
      <w:r>
        <w:pict>
          <v:shape id="_x0000_s1168" o:spid="_x0000_s1168" o:spt="202" type="#_x0000_t202" style="position:absolute;left:0pt;margin-left:9.1pt;margin-top:19.75pt;height:14.8pt;width:266.75pt;z-index:251749376;mso-width-relative:page;mso-height-relative:page;" filled="f" stroked="f" coordsize="21600,21600">
            <v:path/>
            <v:fill on="f" focussize="0,0"/>
            <v:stroke on="f"/>
            <v:imagedata o:title=""/>
            <o:lock v:ext="edit" aspectratio="f"/>
            <v:textbox inset="0mm,0mm,0mm,0mm">
              <w:txbxContent>
                <w:p w14:paraId="1DAC496B">
                  <w:pPr>
                    <w:spacing w:before="20" w:line="178" w:lineRule="auto"/>
                    <w:ind w:left="20"/>
                    <w:rPr>
                      <w:rFonts w:ascii="微软雅黑" w:hAnsi="微软雅黑" w:eastAsia="微软雅黑" w:cs="微软雅黑"/>
                      <w:sz w:val="20"/>
                      <w:szCs w:val="20"/>
                    </w:rPr>
                  </w:pPr>
                  <w:r>
                    <w:rPr>
                      <w:rFonts w:ascii="微软雅黑" w:hAnsi="微软雅黑" w:eastAsia="微软雅黑" w:cs="微软雅黑"/>
                      <w:b/>
                      <w:bCs/>
                      <w:color w:val="FFFFFF"/>
                      <w:spacing w:val="-1"/>
                      <w:sz w:val="20"/>
                      <w:szCs w:val="20"/>
                    </w:rPr>
                    <w:t xml:space="preserve">颁奖单位                  </w:t>
                  </w:r>
                  <w:r>
                    <w:rPr>
                      <w:rFonts w:ascii="微软雅黑" w:hAnsi="微软雅黑" w:eastAsia="微软雅黑" w:cs="微软雅黑"/>
                      <w:b/>
                      <w:bCs/>
                      <w:color w:val="FFFFFF"/>
                      <w:spacing w:val="-2"/>
                      <w:sz w:val="20"/>
                      <w:szCs w:val="20"/>
                    </w:rPr>
                    <w:t xml:space="preserve">          获奖单位</w:t>
                  </w:r>
                  <w:r>
                    <w:rPr>
                      <w:rFonts w:ascii="微软雅黑" w:hAnsi="微软雅黑" w:eastAsia="微软雅黑" w:cs="微软雅黑"/>
                      <w:b/>
                      <w:bCs/>
                      <w:color w:val="FFFFFF"/>
                      <w:sz w:val="20"/>
                      <w:szCs w:val="20"/>
                    </w:rPr>
                    <w:t xml:space="preserve">                  </w:t>
                  </w:r>
                  <w:r>
                    <w:rPr>
                      <w:rFonts w:ascii="微软雅黑" w:hAnsi="微软雅黑" w:eastAsia="微软雅黑" w:cs="微软雅黑"/>
                      <w:b/>
                      <w:bCs/>
                      <w:color w:val="FFFFFF"/>
                      <w:spacing w:val="-2"/>
                      <w:sz w:val="20"/>
                      <w:szCs w:val="20"/>
                    </w:rPr>
                    <w:t>奖项 / 荣誉</w:t>
                  </w:r>
                </w:p>
              </w:txbxContent>
            </v:textbox>
          </v:shape>
        </w:pict>
      </w:r>
      <w:r>
        <w:pict>
          <v:shape id="_x0000_s1169" o:spid="_x0000_s1169" o:spt="202" type="#_x0000_t202" style="position:absolute;left:0pt;margin-left:9.45pt;margin-top:49.05pt;height:29.35pt;width:90.85pt;z-index:251747328;mso-width-relative:page;mso-height-relative:page;" filled="f" stroked="f" coordsize="21600,21600">
            <v:path/>
            <v:fill on="f" focussize="0,0"/>
            <v:stroke on="f"/>
            <v:imagedata o:title=""/>
            <o:lock v:ext="edit" aspectratio="f"/>
            <v:textbox inset="0mm,0mm,0mm,0mm">
              <w:txbxContent>
                <w:p w14:paraId="250625FA">
                  <w:pPr>
                    <w:spacing w:before="20" w:line="220" w:lineRule="auto"/>
                    <w:ind w:left="20" w:right="20" w:firstLine="8"/>
                    <w:rPr>
                      <w:rFonts w:ascii="微软雅黑" w:hAnsi="微软雅黑" w:eastAsia="微软雅黑" w:cs="微软雅黑"/>
                      <w:sz w:val="18"/>
                      <w:szCs w:val="18"/>
                    </w:rPr>
                  </w:pPr>
                  <w:r>
                    <w:rPr>
                      <w:rFonts w:ascii="微软雅黑" w:hAnsi="微软雅黑" w:eastAsia="微软雅黑" w:cs="微软雅黑"/>
                      <w:color w:val="4199D5"/>
                      <w:spacing w:val="-4"/>
                      <w:sz w:val="18"/>
                      <w:szCs w:val="18"/>
                    </w:rPr>
                    <w:t>国家体育总局体育彩票</w:t>
                  </w:r>
                  <w:r>
                    <w:rPr>
                      <w:rFonts w:ascii="微软雅黑" w:hAnsi="微软雅黑" w:eastAsia="微软雅黑" w:cs="微软雅黑"/>
                      <w:color w:val="4199D5"/>
                      <w:spacing w:val="7"/>
                      <w:sz w:val="18"/>
                      <w:szCs w:val="18"/>
                    </w:rPr>
                    <w:t xml:space="preserve"> </w:t>
                  </w:r>
                  <w:r>
                    <w:rPr>
                      <w:rFonts w:ascii="微软雅黑" w:hAnsi="微软雅黑" w:eastAsia="微软雅黑" w:cs="微软雅黑"/>
                      <w:color w:val="4199D5"/>
                      <w:spacing w:val="-4"/>
                      <w:sz w:val="18"/>
                      <w:szCs w:val="18"/>
                    </w:rPr>
                    <w:t>管理中心</w:t>
                  </w:r>
                </w:p>
              </w:txbxContent>
            </v:textbox>
          </v:shape>
        </w:pict>
      </w:r>
      <w:r>
        <w:pict>
          <v:shape id="_x0000_s1170" o:spid="_x0000_s1170" o:spt="202" type="#_x0000_t202" style="position:absolute;left:0pt;margin-left:131pt;margin-top:49.1pt;height:29.35pt;width:64.1pt;z-index:251750400;mso-width-relative:page;mso-height-relative:page;" filled="f" stroked="f" coordsize="21600,21600">
            <v:path/>
            <v:fill on="f" focussize="0,0"/>
            <v:stroke on="f"/>
            <v:imagedata o:title=""/>
            <o:lock v:ext="edit" aspectratio="f"/>
            <v:textbox inset="0mm,0mm,0mm,0mm">
              <w:txbxContent>
                <w:p w14:paraId="598CD271">
                  <w:pPr>
                    <w:spacing w:before="19" w:line="220" w:lineRule="auto"/>
                    <w:ind w:left="22" w:right="20" w:hanging="3"/>
                    <w:rPr>
                      <w:rFonts w:ascii="微软雅黑" w:hAnsi="微软雅黑" w:eastAsia="微软雅黑" w:cs="微软雅黑"/>
                      <w:sz w:val="18"/>
                      <w:szCs w:val="18"/>
                    </w:rPr>
                  </w:pPr>
                  <w:r>
                    <w:rPr>
                      <w:rFonts w:ascii="微软雅黑" w:hAnsi="微软雅黑" w:eastAsia="微软雅黑" w:cs="微软雅黑"/>
                      <w:color w:val="38B270"/>
                      <w:spacing w:val="-3"/>
                      <w:sz w:val="18"/>
                      <w:szCs w:val="18"/>
                    </w:rPr>
                    <w:t>安徽省体育彩票</w:t>
                  </w:r>
                  <w:r>
                    <w:rPr>
                      <w:rFonts w:ascii="微软雅黑" w:hAnsi="微软雅黑" w:eastAsia="微软雅黑" w:cs="微软雅黑"/>
                      <w:color w:val="38B270"/>
                      <w:spacing w:val="1"/>
                      <w:sz w:val="18"/>
                      <w:szCs w:val="18"/>
                    </w:rPr>
                    <w:t xml:space="preserve"> </w:t>
                  </w:r>
                  <w:r>
                    <w:rPr>
                      <w:rFonts w:ascii="微软雅黑" w:hAnsi="微软雅黑" w:eastAsia="微软雅黑" w:cs="微软雅黑"/>
                      <w:color w:val="38B270"/>
                      <w:spacing w:val="-4"/>
                      <w:sz w:val="18"/>
                      <w:szCs w:val="18"/>
                    </w:rPr>
                    <w:t>管理中心</w:t>
                  </w:r>
                </w:p>
              </w:txbxContent>
            </v:textbox>
          </v:shape>
        </w:pict>
      </w:r>
      <w:r>
        <w:pict>
          <v:shape id="_x0000_s1171" o:spid="_x0000_s1171" o:spt="202" type="#_x0000_t202" style="position:absolute;left:0pt;margin-left:224.25pt;margin-top:49.15pt;height:29.55pt;width:220.15pt;z-index:251751424;mso-width-relative:page;mso-height-relative:page;" filled="f" stroked="f" coordsize="21600,21600">
            <v:path/>
            <v:fill on="f" focussize="0,0"/>
            <v:stroke on="f"/>
            <v:imagedata o:title=""/>
            <o:lock v:ext="edit" aspectratio="f"/>
            <v:textbox inset="0mm,0mm,0mm,0mm">
              <w:txbxContent>
                <w:p w14:paraId="6059D549">
                  <w:pPr>
                    <w:spacing w:before="21" w:line="221" w:lineRule="auto"/>
                    <w:ind w:left="34" w:right="20" w:hanging="14"/>
                    <w:rPr>
                      <w:rFonts w:ascii="微软雅黑" w:hAnsi="微软雅黑" w:eastAsia="微软雅黑" w:cs="微软雅黑"/>
                      <w:sz w:val="18"/>
                      <w:szCs w:val="18"/>
                    </w:rPr>
                  </w:pPr>
                  <w:r>
                    <w:rPr>
                      <w:rFonts w:ascii="微软雅黑" w:hAnsi="微软雅黑" w:eastAsia="微软雅黑" w:cs="微软雅黑"/>
                      <w:color w:val="F08643"/>
                      <w:spacing w:val="-3"/>
                      <w:sz w:val="18"/>
                      <w:szCs w:val="18"/>
                    </w:rPr>
                    <w:t>在 2023 年 12 月的全国内容协同生产活动中，提交的作</w:t>
                  </w:r>
                  <w:r>
                    <w:rPr>
                      <w:rFonts w:ascii="微软雅黑" w:hAnsi="微软雅黑" w:eastAsia="微软雅黑" w:cs="微软雅黑"/>
                      <w:color w:val="F08643"/>
                      <w:spacing w:val="5"/>
                      <w:sz w:val="18"/>
                      <w:szCs w:val="18"/>
                    </w:rPr>
                    <w:t xml:space="preserve"> </w:t>
                  </w:r>
                  <w:r>
                    <w:rPr>
                      <w:rFonts w:ascii="微软雅黑" w:hAnsi="微软雅黑" w:eastAsia="微软雅黑" w:cs="微软雅黑"/>
                      <w:color w:val="F08643"/>
                      <w:spacing w:val="-2"/>
                      <w:sz w:val="18"/>
                      <w:szCs w:val="18"/>
                    </w:rPr>
                    <w:t>品《彩票反诈骗宣传视频》表现优异，荣获优秀作品奖</w:t>
                  </w:r>
                </w:p>
              </w:txbxContent>
            </v:textbox>
          </v:shape>
        </w:pict>
      </w:r>
      <w:r>
        <w:pict>
          <v:shape id="_x0000_s1172" o:spid="_x0000_s1172" o:spt="202" type="#_x0000_t202" style="position:absolute;left:0pt;margin-left:119.5pt;margin-top:87.3pt;height:391pt;width:86.75pt;z-index:251752448;mso-width-relative:page;mso-height-relative:page;" filled="f" stroked="f" coordsize="21600,21600">
            <v:path/>
            <v:fill on="f" focussize="0,0"/>
            <v:stroke on="f"/>
            <v:imagedata o:title=""/>
            <o:lock v:ext="edit" aspectratio="f"/>
            <v:textbox inset="0mm,0mm,0mm,0mm">
              <w:txbxContent>
                <w:p w14:paraId="6B762C9E">
                  <w:pPr>
                    <w:spacing w:line="20" w:lineRule="exact"/>
                  </w:pPr>
                </w:p>
                <w:tbl>
                  <w:tblPr>
                    <w:tblStyle w:val="5"/>
                    <w:tblW w:w="1694" w:type="dxa"/>
                    <w:tblInd w:w="20"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1694"/>
                  </w:tblGrid>
                  <w:tr w14:paraId="2F85E56B">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1267" w:hRule="atLeast"/>
                    </w:trPr>
                    <w:tc>
                      <w:tcPr>
                        <w:tcW w:w="1694" w:type="dxa"/>
                        <w:tcBorders>
                          <w:top w:val="single" w:color="38B270" w:sz="2" w:space="0"/>
                          <w:bottom w:val="single" w:color="38B270" w:sz="2" w:space="0"/>
                        </w:tcBorders>
                        <w:vAlign w:val="top"/>
                      </w:tcPr>
                      <w:p w14:paraId="2102021E">
                        <w:pPr>
                          <w:pStyle w:val="6"/>
                          <w:spacing w:line="311" w:lineRule="auto"/>
                          <w:rPr>
                            <w:sz w:val="21"/>
                          </w:rPr>
                        </w:pPr>
                      </w:p>
                      <w:p w14:paraId="787BE807">
                        <w:pPr>
                          <w:spacing w:before="77" w:line="250" w:lineRule="auto"/>
                          <w:ind w:left="233" w:right="221" w:hanging="3"/>
                          <w:rPr>
                            <w:rFonts w:ascii="微软雅黑" w:hAnsi="微软雅黑" w:eastAsia="微软雅黑" w:cs="微软雅黑"/>
                            <w:sz w:val="18"/>
                            <w:szCs w:val="18"/>
                          </w:rPr>
                        </w:pPr>
                        <w:r>
                          <w:rPr>
                            <w:rFonts w:ascii="微软雅黑" w:hAnsi="微软雅黑" w:eastAsia="微软雅黑" w:cs="微软雅黑"/>
                            <w:color w:val="38B270"/>
                            <w:spacing w:val="-3"/>
                            <w:sz w:val="18"/>
                            <w:szCs w:val="18"/>
                          </w:rPr>
                          <w:t>安徽省体育彩票</w:t>
                        </w:r>
                        <w:r>
                          <w:rPr>
                            <w:rFonts w:ascii="微软雅黑" w:hAnsi="微软雅黑" w:eastAsia="微软雅黑" w:cs="微软雅黑"/>
                            <w:color w:val="38B270"/>
                            <w:spacing w:val="1"/>
                            <w:sz w:val="18"/>
                            <w:szCs w:val="18"/>
                          </w:rPr>
                          <w:t xml:space="preserve"> </w:t>
                        </w:r>
                        <w:r>
                          <w:rPr>
                            <w:rFonts w:ascii="微软雅黑" w:hAnsi="微软雅黑" w:eastAsia="微软雅黑" w:cs="微软雅黑"/>
                            <w:color w:val="38B270"/>
                            <w:spacing w:val="-4"/>
                            <w:sz w:val="18"/>
                            <w:szCs w:val="18"/>
                          </w:rPr>
                          <w:t>管理中心</w:t>
                        </w:r>
                      </w:p>
                    </w:tc>
                  </w:tr>
                  <w:tr w14:paraId="758F99EE">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1302" w:hRule="atLeast"/>
                    </w:trPr>
                    <w:tc>
                      <w:tcPr>
                        <w:tcW w:w="1694" w:type="dxa"/>
                        <w:tcBorders>
                          <w:top w:val="single" w:color="38B270" w:sz="2" w:space="0"/>
                          <w:bottom w:val="single" w:color="38B270" w:sz="2" w:space="0"/>
                        </w:tcBorders>
                        <w:vAlign w:val="top"/>
                      </w:tcPr>
                      <w:p w14:paraId="22F4C79F">
                        <w:pPr>
                          <w:pStyle w:val="6"/>
                          <w:spacing w:line="319" w:lineRule="auto"/>
                          <w:rPr>
                            <w:sz w:val="21"/>
                          </w:rPr>
                        </w:pPr>
                      </w:p>
                      <w:p w14:paraId="6AD726C5">
                        <w:pPr>
                          <w:spacing w:before="77" w:line="250" w:lineRule="auto"/>
                          <w:ind w:left="233" w:right="221" w:hanging="3"/>
                          <w:rPr>
                            <w:rFonts w:ascii="微软雅黑" w:hAnsi="微软雅黑" w:eastAsia="微软雅黑" w:cs="微软雅黑"/>
                            <w:sz w:val="18"/>
                            <w:szCs w:val="18"/>
                          </w:rPr>
                        </w:pPr>
                        <w:r>
                          <w:rPr>
                            <w:rFonts w:ascii="微软雅黑" w:hAnsi="微软雅黑" w:eastAsia="微软雅黑" w:cs="微软雅黑"/>
                            <w:color w:val="38B270"/>
                            <w:spacing w:val="-3"/>
                            <w:sz w:val="18"/>
                            <w:szCs w:val="18"/>
                          </w:rPr>
                          <w:t>安徽省体育彩票</w:t>
                        </w:r>
                        <w:r>
                          <w:rPr>
                            <w:rFonts w:ascii="微软雅黑" w:hAnsi="微软雅黑" w:eastAsia="微软雅黑" w:cs="微软雅黑"/>
                            <w:color w:val="38B270"/>
                            <w:spacing w:val="1"/>
                            <w:sz w:val="18"/>
                            <w:szCs w:val="18"/>
                          </w:rPr>
                          <w:t xml:space="preserve"> </w:t>
                        </w:r>
                        <w:r>
                          <w:rPr>
                            <w:rFonts w:ascii="微软雅黑" w:hAnsi="微软雅黑" w:eastAsia="微软雅黑" w:cs="微软雅黑"/>
                            <w:color w:val="38B270"/>
                            <w:spacing w:val="-4"/>
                            <w:sz w:val="18"/>
                            <w:szCs w:val="18"/>
                          </w:rPr>
                          <w:t>管理中心</w:t>
                        </w:r>
                      </w:p>
                    </w:tc>
                  </w:tr>
                  <w:tr w14:paraId="7B56E4F1">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1293" w:hRule="atLeast"/>
                    </w:trPr>
                    <w:tc>
                      <w:tcPr>
                        <w:tcW w:w="1694" w:type="dxa"/>
                        <w:tcBorders>
                          <w:top w:val="single" w:color="38B270" w:sz="2" w:space="0"/>
                          <w:bottom w:val="single" w:color="38B270" w:sz="2" w:space="0"/>
                        </w:tcBorders>
                        <w:vAlign w:val="top"/>
                      </w:tcPr>
                      <w:p w14:paraId="4891ABBD">
                        <w:pPr>
                          <w:pStyle w:val="6"/>
                          <w:spacing w:line="311" w:lineRule="auto"/>
                          <w:rPr>
                            <w:sz w:val="21"/>
                          </w:rPr>
                        </w:pPr>
                      </w:p>
                      <w:p w14:paraId="74530FCA">
                        <w:pPr>
                          <w:spacing w:before="77" w:line="250" w:lineRule="auto"/>
                          <w:ind w:left="233" w:right="221" w:hanging="3"/>
                          <w:rPr>
                            <w:rFonts w:ascii="微软雅黑" w:hAnsi="微软雅黑" w:eastAsia="微软雅黑" w:cs="微软雅黑"/>
                            <w:sz w:val="18"/>
                            <w:szCs w:val="18"/>
                          </w:rPr>
                        </w:pPr>
                        <w:r>
                          <w:rPr>
                            <w:rFonts w:ascii="微软雅黑" w:hAnsi="微软雅黑" w:eastAsia="微软雅黑" w:cs="微软雅黑"/>
                            <w:color w:val="38B270"/>
                            <w:spacing w:val="-3"/>
                            <w:sz w:val="18"/>
                            <w:szCs w:val="18"/>
                          </w:rPr>
                          <w:t>安徽省体育彩票</w:t>
                        </w:r>
                        <w:r>
                          <w:rPr>
                            <w:rFonts w:ascii="微软雅黑" w:hAnsi="微软雅黑" w:eastAsia="微软雅黑" w:cs="微软雅黑"/>
                            <w:color w:val="38B270"/>
                            <w:spacing w:val="1"/>
                            <w:sz w:val="18"/>
                            <w:szCs w:val="18"/>
                          </w:rPr>
                          <w:t xml:space="preserve"> </w:t>
                        </w:r>
                        <w:r>
                          <w:rPr>
                            <w:rFonts w:ascii="微软雅黑" w:hAnsi="微软雅黑" w:eastAsia="微软雅黑" w:cs="微软雅黑"/>
                            <w:color w:val="38B270"/>
                            <w:spacing w:val="-4"/>
                            <w:sz w:val="18"/>
                            <w:szCs w:val="18"/>
                          </w:rPr>
                          <w:t>管理中心</w:t>
                        </w:r>
                      </w:p>
                    </w:tc>
                  </w:tr>
                  <w:tr w14:paraId="7A5AFE76">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992" w:hRule="atLeast"/>
                    </w:trPr>
                    <w:tc>
                      <w:tcPr>
                        <w:tcW w:w="1694" w:type="dxa"/>
                        <w:tcBorders>
                          <w:top w:val="single" w:color="38B270" w:sz="2" w:space="0"/>
                          <w:bottom w:val="single" w:color="38B270" w:sz="2" w:space="0"/>
                        </w:tcBorders>
                        <w:vAlign w:val="top"/>
                      </w:tcPr>
                      <w:p w14:paraId="6724197D">
                        <w:pPr>
                          <w:spacing w:before="255" w:line="250" w:lineRule="auto"/>
                          <w:ind w:left="233" w:right="221" w:hanging="3"/>
                          <w:rPr>
                            <w:rFonts w:ascii="微软雅黑" w:hAnsi="微软雅黑" w:eastAsia="微软雅黑" w:cs="微软雅黑"/>
                            <w:sz w:val="18"/>
                            <w:szCs w:val="18"/>
                          </w:rPr>
                        </w:pPr>
                        <w:r>
                          <w:rPr>
                            <w:rFonts w:ascii="微软雅黑" w:hAnsi="微软雅黑" w:eastAsia="微软雅黑" w:cs="微软雅黑"/>
                            <w:color w:val="38B270"/>
                            <w:spacing w:val="-3"/>
                            <w:sz w:val="18"/>
                            <w:szCs w:val="18"/>
                          </w:rPr>
                          <w:t>安徽省体育彩票</w:t>
                        </w:r>
                        <w:r>
                          <w:rPr>
                            <w:rFonts w:ascii="微软雅黑" w:hAnsi="微软雅黑" w:eastAsia="微软雅黑" w:cs="微软雅黑"/>
                            <w:color w:val="38B270"/>
                            <w:spacing w:val="1"/>
                            <w:sz w:val="18"/>
                            <w:szCs w:val="18"/>
                          </w:rPr>
                          <w:t xml:space="preserve"> </w:t>
                        </w:r>
                        <w:r>
                          <w:rPr>
                            <w:rFonts w:ascii="微软雅黑" w:hAnsi="微软雅黑" w:eastAsia="微软雅黑" w:cs="微软雅黑"/>
                            <w:color w:val="38B270"/>
                            <w:spacing w:val="-4"/>
                            <w:sz w:val="18"/>
                            <w:szCs w:val="18"/>
                          </w:rPr>
                          <w:t>管理中心</w:t>
                        </w:r>
                      </w:p>
                    </w:tc>
                  </w:tr>
                  <w:tr w14:paraId="423D7BE6">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965" w:hRule="atLeast"/>
                    </w:trPr>
                    <w:tc>
                      <w:tcPr>
                        <w:tcW w:w="1694" w:type="dxa"/>
                        <w:tcBorders>
                          <w:top w:val="single" w:color="38B270" w:sz="2" w:space="0"/>
                          <w:bottom w:val="single" w:color="38B270" w:sz="2" w:space="0"/>
                        </w:tcBorders>
                        <w:vAlign w:val="top"/>
                      </w:tcPr>
                      <w:p w14:paraId="3F9577D8">
                        <w:pPr>
                          <w:spacing w:before="229" w:line="250" w:lineRule="auto"/>
                          <w:ind w:left="233" w:right="221" w:hanging="3"/>
                          <w:rPr>
                            <w:rFonts w:ascii="微软雅黑" w:hAnsi="微软雅黑" w:eastAsia="微软雅黑" w:cs="微软雅黑"/>
                            <w:sz w:val="18"/>
                            <w:szCs w:val="18"/>
                          </w:rPr>
                        </w:pPr>
                        <w:r>
                          <w:rPr>
                            <w:rFonts w:ascii="微软雅黑" w:hAnsi="微软雅黑" w:eastAsia="微软雅黑" w:cs="微软雅黑"/>
                            <w:color w:val="38B270"/>
                            <w:spacing w:val="-3"/>
                            <w:sz w:val="18"/>
                            <w:szCs w:val="18"/>
                          </w:rPr>
                          <w:t>安徽省体育彩票</w:t>
                        </w:r>
                        <w:r>
                          <w:rPr>
                            <w:rFonts w:ascii="微软雅黑" w:hAnsi="微软雅黑" w:eastAsia="微软雅黑" w:cs="微软雅黑"/>
                            <w:color w:val="38B270"/>
                            <w:spacing w:val="1"/>
                            <w:sz w:val="18"/>
                            <w:szCs w:val="18"/>
                          </w:rPr>
                          <w:t xml:space="preserve"> </w:t>
                        </w:r>
                        <w:r>
                          <w:rPr>
                            <w:rFonts w:ascii="微软雅黑" w:hAnsi="微软雅黑" w:eastAsia="微软雅黑" w:cs="微软雅黑"/>
                            <w:color w:val="38B270"/>
                            <w:spacing w:val="-4"/>
                            <w:sz w:val="18"/>
                            <w:szCs w:val="18"/>
                          </w:rPr>
                          <w:t>管理中心</w:t>
                        </w:r>
                      </w:p>
                    </w:tc>
                  </w:tr>
                  <w:tr w14:paraId="7481C2FA">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948" w:hRule="atLeast"/>
                    </w:trPr>
                    <w:tc>
                      <w:tcPr>
                        <w:tcW w:w="1694" w:type="dxa"/>
                        <w:tcBorders>
                          <w:top w:val="single" w:color="38B270" w:sz="2" w:space="0"/>
                          <w:bottom w:val="single" w:color="38B270" w:sz="2" w:space="0"/>
                        </w:tcBorders>
                        <w:vAlign w:val="top"/>
                      </w:tcPr>
                      <w:p w14:paraId="08EB95FE">
                        <w:pPr>
                          <w:spacing w:before="241" w:line="250" w:lineRule="auto"/>
                          <w:ind w:left="233" w:right="221" w:hanging="3"/>
                          <w:rPr>
                            <w:rFonts w:ascii="微软雅黑" w:hAnsi="微软雅黑" w:eastAsia="微软雅黑" w:cs="微软雅黑"/>
                            <w:sz w:val="18"/>
                            <w:szCs w:val="18"/>
                          </w:rPr>
                        </w:pPr>
                        <w:r>
                          <w:rPr>
                            <w:rFonts w:ascii="微软雅黑" w:hAnsi="微软雅黑" w:eastAsia="微软雅黑" w:cs="微软雅黑"/>
                            <w:color w:val="38B270"/>
                            <w:spacing w:val="-3"/>
                            <w:sz w:val="18"/>
                            <w:szCs w:val="18"/>
                          </w:rPr>
                          <w:t>安徽省体育彩票</w:t>
                        </w:r>
                        <w:r>
                          <w:rPr>
                            <w:rFonts w:ascii="微软雅黑" w:hAnsi="微软雅黑" w:eastAsia="微软雅黑" w:cs="微软雅黑"/>
                            <w:color w:val="38B270"/>
                            <w:spacing w:val="1"/>
                            <w:sz w:val="18"/>
                            <w:szCs w:val="18"/>
                          </w:rPr>
                          <w:t xml:space="preserve"> </w:t>
                        </w:r>
                        <w:r>
                          <w:rPr>
                            <w:rFonts w:ascii="微软雅黑" w:hAnsi="微软雅黑" w:eastAsia="微软雅黑" w:cs="微软雅黑"/>
                            <w:color w:val="38B270"/>
                            <w:spacing w:val="-4"/>
                            <w:sz w:val="18"/>
                            <w:szCs w:val="18"/>
                          </w:rPr>
                          <w:t>管理中心</w:t>
                        </w:r>
                      </w:p>
                    </w:tc>
                  </w:tr>
                  <w:tr w14:paraId="1249065E">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972" w:hRule="atLeast"/>
                    </w:trPr>
                    <w:tc>
                      <w:tcPr>
                        <w:tcW w:w="1694" w:type="dxa"/>
                        <w:tcBorders>
                          <w:top w:val="single" w:color="38B270" w:sz="2" w:space="0"/>
                          <w:bottom w:val="single" w:color="38B270" w:sz="2" w:space="0"/>
                        </w:tcBorders>
                        <w:vAlign w:val="top"/>
                      </w:tcPr>
                      <w:p w14:paraId="2BCD17B4">
                        <w:pPr>
                          <w:spacing w:before="235" w:line="250" w:lineRule="auto"/>
                          <w:ind w:left="233" w:right="221" w:hanging="3"/>
                          <w:rPr>
                            <w:rFonts w:ascii="微软雅黑" w:hAnsi="微软雅黑" w:eastAsia="微软雅黑" w:cs="微软雅黑"/>
                            <w:sz w:val="18"/>
                            <w:szCs w:val="18"/>
                          </w:rPr>
                        </w:pPr>
                        <w:r>
                          <w:rPr>
                            <w:rFonts w:ascii="微软雅黑" w:hAnsi="微软雅黑" w:eastAsia="微软雅黑" w:cs="微软雅黑"/>
                            <w:color w:val="38B270"/>
                            <w:spacing w:val="-3"/>
                            <w:sz w:val="18"/>
                            <w:szCs w:val="18"/>
                          </w:rPr>
                          <w:t>安徽省体育彩票</w:t>
                        </w:r>
                        <w:r>
                          <w:rPr>
                            <w:rFonts w:ascii="微软雅黑" w:hAnsi="微软雅黑" w:eastAsia="微软雅黑" w:cs="微软雅黑"/>
                            <w:color w:val="38B270"/>
                            <w:spacing w:val="1"/>
                            <w:sz w:val="18"/>
                            <w:szCs w:val="18"/>
                          </w:rPr>
                          <w:t xml:space="preserve"> </w:t>
                        </w:r>
                        <w:r>
                          <w:rPr>
                            <w:rFonts w:ascii="微软雅黑" w:hAnsi="微软雅黑" w:eastAsia="微软雅黑" w:cs="微软雅黑"/>
                            <w:color w:val="38B270"/>
                            <w:spacing w:val="-4"/>
                            <w:sz w:val="18"/>
                            <w:szCs w:val="18"/>
                          </w:rPr>
                          <w:t>管理中心</w:t>
                        </w:r>
                      </w:p>
                    </w:tc>
                  </w:tr>
                </w:tbl>
                <w:p w14:paraId="002E7CA5">
                  <w:pPr>
                    <w:pStyle w:val="2"/>
                  </w:pPr>
                </w:p>
              </w:txbxContent>
            </v:textbox>
          </v:shape>
        </w:pict>
      </w:r>
      <w:r>
        <w:pict>
          <v:shape id="_x0000_s1173" o:spid="_x0000_s1173" o:spt="202" type="#_x0000_t202" style="position:absolute;left:0pt;margin-left:213.6pt;margin-top:87.3pt;height:391pt;width:240.95pt;z-index:251754496;mso-width-relative:page;mso-height-relative:page;" filled="f" stroked="f" coordsize="21600,21600">
            <v:path/>
            <v:fill on="f" focussize="0,0"/>
            <v:stroke on="f"/>
            <v:imagedata o:title=""/>
            <o:lock v:ext="edit" aspectratio="f"/>
            <v:textbox inset="0mm,0mm,0mm,0mm">
              <w:txbxContent>
                <w:p w14:paraId="766B85EC">
                  <w:pPr>
                    <w:spacing w:line="20" w:lineRule="exact"/>
                  </w:pPr>
                </w:p>
                <w:tbl>
                  <w:tblPr>
                    <w:tblStyle w:val="5"/>
                    <w:tblW w:w="4778" w:type="dxa"/>
                    <w:tblInd w:w="20"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4778"/>
                  </w:tblGrid>
                  <w:tr w14:paraId="6C6C2FB7">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1267" w:hRule="atLeast"/>
                    </w:trPr>
                    <w:tc>
                      <w:tcPr>
                        <w:tcW w:w="4778" w:type="dxa"/>
                        <w:tcBorders>
                          <w:top w:val="single" w:color="F08643" w:sz="2" w:space="0"/>
                          <w:bottom w:val="single" w:color="F08643" w:sz="2" w:space="0"/>
                        </w:tcBorders>
                        <w:vAlign w:val="top"/>
                      </w:tcPr>
                      <w:p w14:paraId="372924FF">
                        <w:pPr>
                          <w:spacing w:before="236" w:line="247" w:lineRule="auto"/>
                          <w:ind w:left="216" w:right="203" w:hanging="4"/>
                          <w:rPr>
                            <w:rFonts w:ascii="微软雅黑" w:hAnsi="微软雅黑" w:eastAsia="微软雅黑" w:cs="微软雅黑"/>
                            <w:sz w:val="18"/>
                            <w:szCs w:val="18"/>
                          </w:rPr>
                        </w:pPr>
                        <w:r>
                          <w:rPr>
                            <w:rFonts w:ascii="微软雅黑" w:hAnsi="微软雅黑" w:eastAsia="微软雅黑" w:cs="微软雅黑"/>
                            <w:color w:val="F08643"/>
                            <w:spacing w:val="-3"/>
                            <w:sz w:val="18"/>
                            <w:szCs w:val="18"/>
                          </w:rPr>
                          <w:t>在 2023 年 11 月的全国内容协同生产活动中，提交的作</w:t>
                        </w:r>
                        <w:r>
                          <w:rPr>
                            <w:rFonts w:ascii="微软雅黑" w:hAnsi="微软雅黑" w:eastAsia="微软雅黑" w:cs="微软雅黑"/>
                            <w:color w:val="F08643"/>
                            <w:spacing w:val="5"/>
                            <w:sz w:val="18"/>
                            <w:szCs w:val="18"/>
                          </w:rPr>
                          <w:t xml:space="preserve"> </w:t>
                        </w:r>
                        <w:r>
                          <w:rPr>
                            <w:rFonts w:ascii="微软雅黑" w:hAnsi="微软雅黑" w:eastAsia="微软雅黑" w:cs="微软雅黑"/>
                            <w:color w:val="F08643"/>
                            <w:spacing w:val="1"/>
                            <w:sz w:val="18"/>
                            <w:szCs w:val="18"/>
                          </w:rPr>
                          <w:t>品《博物馆主题体彩店》《地铁幸运小站》表现优异，</w:t>
                        </w:r>
                        <w:r>
                          <w:rPr>
                            <w:rFonts w:ascii="微软雅黑" w:hAnsi="微软雅黑" w:eastAsia="微软雅黑" w:cs="微软雅黑"/>
                            <w:color w:val="F08643"/>
                            <w:spacing w:val="12"/>
                            <w:sz w:val="18"/>
                            <w:szCs w:val="18"/>
                          </w:rPr>
                          <w:t xml:space="preserve"> </w:t>
                        </w:r>
                        <w:r>
                          <w:rPr>
                            <w:rFonts w:ascii="微软雅黑" w:hAnsi="微软雅黑" w:eastAsia="微软雅黑" w:cs="微软雅黑"/>
                            <w:color w:val="F08643"/>
                            <w:spacing w:val="-3"/>
                            <w:sz w:val="18"/>
                            <w:szCs w:val="18"/>
                          </w:rPr>
                          <w:t>荣获优秀作品奖</w:t>
                        </w:r>
                      </w:p>
                    </w:tc>
                  </w:tr>
                  <w:tr w14:paraId="7BE3BD33">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1302" w:hRule="atLeast"/>
                    </w:trPr>
                    <w:tc>
                      <w:tcPr>
                        <w:tcW w:w="4778" w:type="dxa"/>
                        <w:tcBorders>
                          <w:top w:val="single" w:color="F08643" w:sz="2" w:space="0"/>
                          <w:bottom w:val="single" w:color="F08643" w:sz="2" w:space="0"/>
                        </w:tcBorders>
                        <w:vAlign w:val="top"/>
                      </w:tcPr>
                      <w:p w14:paraId="194D605E">
                        <w:pPr>
                          <w:spacing w:before="242" w:line="247" w:lineRule="auto"/>
                          <w:ind w:left="214" w:right="210" w:hanging="2"/>
                          <w:jc w:val="both"/>
                          <w:rPr>
                            <w:rFonts w:ascii="微软雅黑" w:hAnsi="微软雅黑" w:eastAsia="微软雅黑" w:cs="微软雅黑"/>
                            <w:sz w:val="18"/>
                            <w:szCs w:val="18"/>
                          </w:rPr>
                        </w:pPr>
                        <w:r>
                          <w:rPr>
                            <w:rFonts w:ascii="微软雅黑" w:hAnsi="微软雅黑" w:eastAsia="微软雅黑" w:cs="微软雅黑"/>
                            <w:color w:val="F08643"/>
                            <w:spacing w:val="-5"/>
                            <w:sz w:val="18"/>
                            <w:szCs w:val="18"/>
                          </w:rPr>
                          <w:t>在 2023 年的全国内容协同生产活动中，提交的作品《全</w:t>
                        </w:r>
                        <w:r>
                          <w:rPr>
                            <w:rFonts w:ascii="微软雅黑" w:hAnsi="微软雅黑" w:eastAsia="微软雅黑" w:cs="微软雅黑"/>
                            <w:color w:val="F08643"/>
                            <w:spacing w:val="5"/>
                            <w:sz w:val="18"/>
                            <w:szCs w:val="18"/>
                          </w:rPr>
                          <w:t xml:space="preserve"> </w:t>
                        </w:r>
                        <w:r>
                          <w:rPr>
                            <w:rFonts w:ascii="微软雅黑" w:hAnsi="微软雅黑" w:eastAsia="微软雅黑" w:cs="微软雅黑"/>
                            <w:color w:val="F08643"/>
                            <w:spacing w:val="1"/>
                            <w:sz w:val="18"/>
                            <w:szCs w:val="18"/>
                          </w:rPr>
                          <w:t>国法制宣传日（宪法日）宣传短视频》表现优异，荣获</w:t>
                        </w:r>
                        <w:r>
                          <w:rPr>
                            <w:rFonts w:ascii="微软雅黑" w:hAnsi="微软雅黑" w:eastAsia="微软雅黑" w:cs="微软雅黑"/>
                            <w:color w:val="F08643"/>
                            <w:spacing w:val="5"/>
                            <w:sz w:val="18"/>
                            <w:szCs w:val="18"/>
                          </w:rPr>
                          <w:t xml:space="preserve"> </w:t>
                        </w:r>
                        <w:r>
                          <w:rPr>
                            <w:rFonts w:ascii="微软雅黑" w:hAnsi="微软雅黑" w:eastAsia="微软雅黑" w:cs="微软雅黑"/>
                            <w:color w:val="F08643"/>
                            <w:spacing w:val="-2"/>
                            <w:sz w:val="18"/>
                            <w:szCs w:val="18"/>
                          </w:rPr>
                          <w:t>年度最佳视频奖</w:t>
                        </w:r>
                      </w:p>
                    </w:tc>
                  </w:tr>
                  <w:tr w14:paraId="0AA77939">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1293" w:hRule="atLeast"/>
                    </w:trPr>
                    <w:tc>
                      <w:tcPr>
                        <w:tcW w:w="4778" w:type="dxa"/>
                        <w:tcBorders>
                          <w:top w:val="single" w:color="F08643" w:sz="2" w:space="0"/>
                          <w:bottom w:val="single" w:color="F08643" w:sz="2" w:space="0"/>
                        </w:tcBorders>
                        <w:vAlign w:val="top"/>
                      </w:tcPr>
                      <w:p w14:paraId="08376AAA">
                        <w:pPr>
                          <w:spacing w:before="235" w:line="246" w:lineRule="auto"/>
                          <w:ind w:left="217" w:right="210" w:hanging="5"/>
                          <w:jc w:val="both"/>
                          <w:rPr>
                            <w:rFonts w:ascii="微软雅黑" w:hAnsi="微软雅黑" w:eastAsia="微软雅黑" w:cs="微软雅黑"/>
                            <w:sz w:val="18"/>
                            <w:szCs w:val="18"/>
                          </w:rPr>
                        </w:pPr>
                        <w:r>
                          <w:rPr>
                            <w:rFonts w:ascii="微软雅黑" w:hAnsi="微软雅黑" w:eastAsia="微软雅黑" w:cs="微软雅黑"/>
                            <w:color w:val="F08643"/>
                            <w:spacing w:val="-5"/>
                            <w:sz w:val="18"/>
                            <w:szCs w:val="18"/>
                          </w:rPr>
                          <w:t>在 2023 年的全国内容协同生产活动中，提交的作品《跨</w:t>
                        </w:r>
                        <w:r>
                          <w:rPr>
                            <w:rFonts w:ascii="微软雅黑" w:hAnsi="微软雅黑" w:eastAsia="微软雅黑" w:cs="微软雅黑"/>
                            <w:color w:val="F08643"/>
                            <w:spacing w:val="5"/>
                            <w:sz w:val="18"/>
                            <w:szCs w:val="18"/>
                          </w:rPr>
                          <w:t xml:space="preserve"> </w:t>
                        </w:r>
                        <w:r>
                          <w:rPr>
                            <w:rFonts w:ascii="微软雅黑" w:hAnsi="微软雅黑" w:eastAsia="微软雅黑" w:cs="微软雅黑"/>
                            <w:color w:val="F08643"/>
                            <w:spacing w:val="1"/>
                            <w:sz w:val="18"/>
                            <w:szCs w:val="18"/>
                          </w:rPr>
                          <w:t>业态品牌联合体兼营店探店宣传短视频》表现优异，荣</w:t>
                        </w:r>
                        <w:r>
                          <w:rPr>
                            <w:rFonts w:ascii="微软雅黑" w:hAnsi="微软雅黑" w:eastAsia="微软雅黑" w:cs="微软雅黑"/>
                            <w:color w:val="F08643"/>
                            <w:spacing w:val="3"/>
                            <w:sz w:val="18"/>
                            <w:szCs w:val="18"/>
                          </w:rPr>
                          <w:t xml:space="preserve"> </w:t>
                        </w:r>
                        <w:r>
                          <w:rPr>
                            <w:rFonts w:ascii="微软雅黑" w:hAnsi="微软雅黑" w:eastAsia="微软雅黑" w:cs="微软雅黑"/>
                            <w:color w:val="F08643"/>
                            <w:spacing w:val="-3"/>
                            <w:sz w:val="18"/>
                            <w:szCs w:val="18"/>
                          </w:rPr>
                          <w:t>获年度最佳视频奖</w:t>
                        </w:r>
                      </w:p>
                    </w:tc>
                  </w:tr>
                  <w:tr w14:paraId="764A865F">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992" w:hRule="atLeast"/>
                    </w:trPr>
                    <w:tc>
                      <w:tcPr>
                        <w:tcW w:w="4778" w:type="dxa"/>
                        <w:tcBorders>
                          <w:top w:val="single" w:color="F08643" w:sz="2" w:space="0"/>
                          <w:bottom w:val="single" w:color="F08643" w:sz="2" w:space="0"/>
                        </w:tcBorders>
                        <w:vAlign w:val="top"/>
                      </w:tcPr>
                      <w:p w14:paraId="301DEB7E">
                        <w:pPr>
                          <w:spacing w:before="256" w:line="249" w:lineRule="auto"/>
                          <w:ind w:left="226" w:right="217" w:hanging="14"/>
                          <w:rPr>
                            <w:rFonts w:ascii="微软雅黑" w:hAnsi="微软雅黑" w:eastAsia="微软雅黑" w:cs="微软雅黑"/>
                            <w:sz w:val="18"/>
                            <w:szCs w:val="18"/>
                          </w:rPr>
                        </w:pPr>
                        <w:r>
                          <w:rPr>
                            <w:rFonts w:ascii="微软雅黑" w:hAnsi="微软雅黑" w:eastAsia="微软雅黑" w:cs="微软雅黑"/>
                            <w:color w:val="F08643"/>
                            <w:spacing w:val="-3"/>
                            <w:sz w:val="18"/>
                            <w:szCs w:val="18"/>
                          </w:rPr>
                          <w:t>在 2023 年 10 月的全国内容协同生</w:t>
                        </w:r>
                        <w:r>
                          <w:rPr>
                            <w:rFonts w:ascii="微软雅黑" w:hAnsi="微软雅黑" w:eastAsia="微软雅黑" w:cs="微软雅黑"/>
                            <w:color w:val="F08643"/>
                            <w:spacing w:val="-4"/>
                            <w:sz w:val="18"/>
                            <w:szCs w:val="18"/>
                          </w:rPr>
                          <w:t>产活动中，提交的作</w:t>
                        </w:r>
                        <w:r>
                          <w:rPr>
                            <w:rFonts w:ascii="微软雅黑" w:hAnsi="微软雅黑" w:eastAsia="微软雅黑" w:cs="微软雅黑"/>
                            <w:color w:val="F08643"/>
                            <w:sz w:val="18"/>
                            <w:szCs w:val="18"/>
                          </w:rPr>
                          <w:t xml:space="preserve"> </w:t>
                        </w:r>
                        <w:r>
                          <w:rPr>
                            <w:rFonts w:ascii="微软雅黑" w:hAnsi="微软雅黑" w:eastAsia="微软雅黑" w:cs="微软雅黑"/>
                            <w:color w:val="F08643"/>
                            <w:spacing w:val="-7"/>
                            <w:sz w:val="18"/>
                            <w:szCs w:val="18"/>
                          </w:rPr>
                          <w:t>品《趣味探店打卡宣传视频》表现优异，荣获优秀作品奖</w:t>
                        </w:r>
                      </w:p>
                    </w:tc>
                  </w:tr>
                  <w:tr w14:paraId="3A151CE4">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965" w:hRule="atLeast"/>
                    </w:trPr>
                    <w:tc>
                      <w:tcPr>
                        <w:tcW w:w="4778" w:type="dxa"/>
                        <w:tcBorders>
                          <w:top w:val="single" w:color="F08643" w:sz="2" w:space="0"/>
                          <w:bottom w:val="single" w:color="F08643" w:sz="2" w:space="0"/>
                        </w:tcBorders>
                        <w:vAlign w:val="top"/>
                      </w:tcPr>
                      <w:p w14:paraId="5804C2FF">
                        <w:pPr>
                          <w:spacing w:before="230" w:line="249" w:lineRule="auto"/>
                          <w:ind w:left="226" w:right="203" w:hanging="14"/>
                          <w:rPr>
                            <w:rFonts w:ascii="微软雅黑" w:hAnsi="微软雅黑" w:eastAsia="微软雅黑" w:cs="微软雅黑"/>
                            <w:sz w:val="18"/>
                            <w:szCs w:val="18"/>
                          </w:rPr>
                        </w:pPr>
                        <w:r>
                          <w:rPr>
                            <w:rFonts w:ascii="微软雅黑" w:hAnsi="微软雅黑" w:eastAsia="微软雅黑" w:cs="微软雅黑"/>
                            <w:color w:val="F08643"/>
                            <w:spacing w:val="-3"/>
                            <w:sz w:val="18"/>
                            <w:szCs w:val="18"/>
                          </w:rPr>
                          <w:t>在 2023 年 12 月的全国内容协同生产活动中，提交的作</w:t>
                        </w:r>
                        <w:r>
                          <w:rPr>
                            <w:rFonts w:ascii="微软雅黑" w:hAnsi="微软雅黑" w:eastAsia="微软雅黑" w:cs="微软雅黑"/>
                            <w:color w:val="F08643"/>
                            <w:spacing w:val="5"/>
                            <w:sz w:val="18"/>
                            <w:szCs w:val="18"/>
                          </w:rPr>
                          <w:t xml:space="preserve"> </w:t>
                        </w:r>
                        <w:r>
                          <w:rPr>
                            <w:rFonts w:ascii="微软雅黑" w:hAnsi="微软雅黑" w:eastAsia="微软雅黑" w:cs="微软雅黑"/>
                            <w:color w:val="F08643"/>
                            <w:spacing w:val="-2"/>
                            <w:sz w:val="18"/>
                            <w:szCs w:val="18"/>
                          </w:rPr>
                          <w:t>品《芜湖古城店探店》表现优异，荣获优秀作品奖</w:t>
                        </w:r>
                      </w:p>
                    </w:tc>
                  </w:tr>
                  <w:tr w14:paraId="6F21760A">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948" w:hRule="atLeast"/>
                    </w:trPr>
                    <w:tc>
                      <w:tcPr>
                        <w:tcW w:w="4778" w:type="dxa"/>
                        <w:tcBorders>
                          <w:top w:val="single" w:color="F08643" w:sz="2" w:space="0"/>
                          <w:bottom w:val="single" w:color="F08643" w:sz="2" w:space="0"/>
                        </w:tcBorders>
                        <w:vAlign w:val="top"/>
                      </w:tcPr>
                      <w:p w14:paraId="792F08D2">
                        <w:pPr>
                          <w:spacing w:before="243" w:line="250" w:lineRule="auto"/>
                          <w:ind w:left="215" w:right="203" w:hanging="3"/>
                          <w:rPr>
                            <w:rFonts w:ascii="微软雅黑" w:hAnsi="微软雅黑" w:eastAsia="微软雅黑" w:cs="微软雅黑"/>
                            <w:sz w:val="18"/>
                            <w:szCs w:val="18"/>
                          </w:rPr>
                        </w:pPr>
                        <w:r>
                          <w:rPr>
                            <w:rFonts w:ascii="微软雅黑" w:hAnsi="微软雅黑" w:eastAsia="微软雅黑" w:cs="微软雅黑"/>
                            <w:color w:val="F08643"/>
                            <w:spacing w:val="3"/>
                            <w:sz w:val="18"/>
                            <w:szCs w:val="18"/>
                          </w:rPr>
                          <w:t>在 2020-2022 年的国家级攻防演习和体彩内部攻防演</w:t>
                        </w:r>
                        <w:r>
                          <w:rPr>
                            <w:rFonts w:ascii="微软雅黑" w:hAnsi="微软雅黑" w:eastAsia="微软雅黑" w:cs="微软雅黑"/>
                            <w:color w:val="F08643"/>
                            <w:spacing w:val="5"/>
                            <w:sz w:val="18"/>
                            <w:szCs w:val="18"/>
                          </w:rPr>
                          <w:t xml:space="preserve"> </w:t>
                        </w:r>
                        <w:r>
                          <w:rPr>
                            <w:rFonts w:ascii="微软雅黑" w:hAnsi="微软雅黑" w:eastAsia="微软雅黑" w:cs="微软雅黑"/>
                            <w:color w:val="F08643"/>
                            <w:spacing w:val="-7"/>
                            <w:sz w:val="18"/>
                            <w:szCs w:val="18"/>
                          </w:rPr>
                          <w:t>练中荣获“筑牢防线奖”称号</w:t>
                        </w:r>
                      </w:p>
                    </w:tc>
                  </w:tr>
                  <w:tr w14:paraId="67089A5D">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972" w:hRule="atLeast"/>
                    </w:trPr>
                    <w:tc>
                      <w:tcPr>
                        <w:tcW w:w="4778" w:type="dxa"/>
                        <w:tcBorders>
                          <w:top w:val="single" w:color="F08643" w:sz="2" w:space="0"/>
                          <w:bottom w:val="single" w:color="F08643" w:sz="2" w:space="0"/>
                        </w:tcBorders>
                        <w:vAlign w:val="top"/>
                      </w:tcPr>
                      <w:p w14:paraId="7485A0BD">
                        <w:pPr>
                          <w:spacing w:before="234" w:line="250" w:lineRule="auto"/>
                          <w:ind w:left="212" w:right="214"/>
                          <w:rPr>
                            <w:rFonts w:ascii="微软雅黑" w:hAnsi="微软雅黑" w:eastAsia="微软雅黑" w:cs="微软雅黑"/>
                            <w:sz w:val="18"/>
                            <w:szCs w:val="18"/>
                          </w:rPr>
                        </w:pPr>
                        <w:r>
                          <w:rPr>
                            <w:rFonts w:ascii="微软雅黑" w:hAnsi="微软雅黑" w:eastAsia="微软雅黑" w:cs="微软雅黑"/>
                            <w:color w:val="F08643"/>
                            <w:spacing w:val="1"/>
                            <w:sz w:val="18"/>
                            <w:szCs w:val="18"/>
                          </w:rPr>
                          <w:t>在 G3 实体渠道切换、额度库切换等试点及业务验证工</w:t>
                        </w:r>
                        <w:r>
                          <w:rPr>
                            <w:rFonts w:ascii="微软雅黑" w:hAnsi="微软雅黑" w:eastAsia="微软雅黑" w:cs="微软雅黑"/>
                            <w:color w:val="F08643"/>
                            <w:spacing w:val="18"/>
                            <w:w w:val="101"/>
                            <w:sz w:val="18"/>
                            <w:szCs w:val="18"/>
                          </w:rPr>
                          <w:t xml:space="preserve"> </w:t>
                        </w:r>
                        <w:r>
                          <w:rPr>
                            <w:rFonts w:ascii="微软雅黑" w:hAnsi="微软雅黑" w:eastAsia="微软雅黑" w:cs="微软雅黑"/>
                            <w:color w:val="F08643"/>
                            <w:sz w:val="18"/>
                            <w:szCs w:val="18"/>
                          </w:rPr>
                          <w:t>作中荣获“试点先锋奖”</w:t>
                        </w:r>
                      </w:p>
                    </w:tc>
                  </w:tr>
                </w:tbl>
                <w:p w14:paraId="6DCAFE20">
                  <w:pPr>
                    <w:pStyle w:val="2"/>
                  </w:pPr>
                </w:p>
              </w:txbxContent>
            </v:textbox>
          </v:shape>
        </w:pict>
      </w:r>
      <w:r>
        <w:pict>
          <v:shape id="_x0000_s1174" o:spid="_x0000_s1174" o:spt="202" type="#_x0000_t202" style="position:absolute;left:0pt;margin-left:9.1pt;margin-top:487.9pt;height:29.3pt;width:91.2pt;z-index:251753472;mso-width-relative:page;mso-height-relative:page;" filled="f" stroked="f" coordsize="21600,21600">
            <v:path/>
            <v:fill on="f" focussize="0,0"/>
            <v:stroke on="f"/>
            <v:imagedata o:title=""/>
            <o:lock v:ext="edit" aspectratio="f"/>
            <v:textbox inset="0mm,0mm,0mm,0mm">
              <w:txbxContent>
                <w:p w14:paraId="379ED895">
                  <w:pPr>
                    <w:spacing w:before="19" w:line="220" w:lineRule="auto"/>
                    <w:ind w:left="20" w:right="20" w:firstLine="16"/>
                    <w:rPr>
                      <w:rFonts w:ascii="微软雅黑" w:hAnsi="微软雅黑" w:eastAsia="微软雅黑" w:cs="微软雅黑"/>
                      <w:sz w:val="18"/>
                      <w:szCs w:val="18"/>
                    </w:rPr>
                  </w:pPr>
                  <w:r>
                    <w:rPr>
                      <w:rFonts w:ascii="微软雅黑" w:hAnsi="微软雅黑" w:eastAsia="微软雅黑" w:cs="微软雅黑"/>
                      <w:color w:val="4199D5"/>
                      <w:spacing w:val="-4"/>
                      <w:sz w:val="18"/>
                      <w:szCs w:val="18"/>
                    </w:rPr>
                    <w:t>中共安徽省体育局直属</w:t>
                  </w:r>
                  <w:r>
                    <w:rPr>
                      <w:rFonts w:ascii="微软雅黑" w:hAnsi="微软雅黑" w:eastAsia="微软雅黑" w:cs="微软雅黑"/>
                      <w:color w:val="4199D5"/>
                      <w:spacing w:val="5"/>
                      <w:sz w:val="18"/>
                      <w:szCs w:val="18"/>
                    </w:rPr>
                    <w:t xml:space="preserve"> </w:t>
                  </w:r>
                  <w:r>
                    <w:rPr>
                      <w:rFonts w:ascii="微软雅黑" w:hAnsi="微软雅黑" w:eastAsia="微软雅黑" w:cs="微软雅黑"/>
                      <w:color w:val="4199D5"/>
                      <w:spacing w:val="-2"/>
                      <w:sz w:val="18"/>
                      <w:szCs w:val="18"/>
                    </w:rPr>
                    <w:t>机关委员会</w:t>
                  </w:r>
                </w:p>
              </w:txbxContent>
            </v:textbox>
          </v:shape>
        </w:pict>
      </w:r>
      <w:r>
        <w:pict>
          <v:shape id="_x0000_s1175" o:spid="_x0000_s1175" o:spt="202" type="#_x0000_t202" style="position:absolute;left:0pt;margin-left:130.85pt;margin-top:487.9pt;height:29.3pt;width:64.3pt;z-index:251755520;mso-width-relative:page;mso-height-relative:page;" filled="f" stroked="f" coordsize="21600,21600">
            <v:path/>
            <v:fill on="f" focussize="0,0"/>
            <v:stroke on="f"/>
            <v:imagedata o:title=""/>
            <o:lock v:ext="edit" aspectratio="f"/>
            <v:textbox inset="0mm,0mm,0mm,0mm">
              <w:txbxContent>
                <w:p w14:paraId="572E1848">
                  <w:pPr>
                    <w:spacing w:before="18" w:line="220" w:lineRule="auto"/>
                    <w:ind w:left="27" w:right="20" w:hanging="8"/>
                    <w:rPr>
                      <w:rFonts w:ascii="微软雅黑" w:hAnsi="微软雅黑" w:eastAsia="微软雅黑" w:cs="微软雅黑"/>
                      <w:sz w:val="18"/>
                      <w:szCs w:val="18"/>
                    </w:rPr>
                  </w:pPr>
                  <w:r>
                    <w:rPr>
                      <w:rFonts w:ascii="微软雅黑" w:hAnsi="微软雅黑" w:eastAsia="微软雅黑" w:cs="微软雅黑"/>
                      <w:color w:val="38B270"/>
                      <w:spacing w:val="-3"/>
                      <w:sz w:val="18"/>
                      <w:szCs w:val="18"/>
                    </w:rPr>
                    <w:t>合肥体彩分中心</w:t>
                  </w:r>
                  <w:r>
                    <w:rPr>
                      <w:rFonts w:ascii="微软雅黑" w:hAnsi="微软雅黑" w:eastAsia="微软雅黑" w:cs="微软雅黑"/>
                      <w:color w:val="38B270"/>
                      <w:spacing w:val="5"/>
                      <w:sz w:val="18"/>
                      <w:szCs w:val="18"/>
                    </w:rPr>
                    <w:t xml:space="preserve"> </w:t>
                  </w:r>
                  <w:r>
                    <w:rPr>
                      <w:rFonts w:ascii="微软雅黑" w:hAnsi="微软雅黑" w:eastAsia="微软雅黑" w:cs="微软雅黑"/>
                      <w:color w:val="38B270"/>
                      <w:spacing w:val="-4"/>
                      <w:sz w:val="18"/>
                      <w:szCs w:val="18"/>
                    </w:rPr>
                    <w:t>党支部</w:t>
                  </w:r>
                </w:p>
              </w:txbxContent>
            </v:textbox>
          </v:shape>
        </w:pict>
      </w:r>
      <w:r>
        <w:pict>
          <v:shape id="_x0000_s1176" o:spid="_x0000_s1176" o:spt="202" type="#_x0000_t202" style="position:absolute;left:0pt;margin-left:224.55pt;margin-top:496.25pt;height:13.3pt;width:64.05pt;z-index:251756544;mso-width-relative:page;mso-height-relative:page;" filled="f" stroked="f" coordsize="21600,21600">
            <v:path/>
            <v:fill on="f" focussize="0,0"/>
            <v:stroke on="f"/>
            <v:imagedata o:title=""/>
            <o:lock v:ext="edit" aspectratio="f"/>
            <v:textbox inset="0mm,0mm,0mm,0mm">
              <w:txbxContent>
                <w:p w14:paraId="07D9D27B">
                  <w:pPr>
                    <w:spacing w:before="20" w:line="175" w:lineRule="auto"/>
                    <w:ind w:left="20"/>
                    <w:rPr>
                      <w:rFonts w:ascii="微软雅黑" w:hAnsi="微软雅黑" w:eastAsia="微软雅黑" w:cs="微软雅黑"/>
                      <w:sz w:val="18"/>
                      <w:szCs w:val="18"/>
                    </w:rPr>
                  </w:pPr>
                  <w:r>
                    <w:rPr>
                      <w:rFonts w:ascii="微软雅黑" w:hAnsi="微软雅黑" w:eastAsia="微软雅黑" w:cs="微软雅黑"/>
                      <w:color w:val="F08643"/>
                      <w:spacing w:val="-3"/>
                      <w:sz w:val="18"/>
                      <w:szCs w:val="18"/>
                    </w:rPr>
                    <w:t>先进基层党组织</w:t>
                  </w:r>
                </w:p>
              </w:txbxContent>
            </v:textbox>
          </v:shape>
        </w:pict>
      </w:r>
      <w:r>
        <w:drawing>
          <wp:inline distT="0" distB="0" distL="0" distR="0">
            <wp:extent cx="26035" cy="26035"/>
            <wp:effectExtent l="0" t="0" r="0" b="0"/>
            <wp:docPr id="90" name="IM 90"/>
            <wp:cNvGraphicFramePr/>
            <a:graphic xmlns:a="http://schemas.openxmlformats.org/drawingml/2006/main">
              <a:graphicData uri="http://schemas.openxmlformats.org/drawingml/2006/picture">
                <pic:pic xmlns:pic="http://schemas.openxmlformats.org/drawingml/2006/picture">
                  <pic:nvPicPr>
                    <pic:cNvPr id="90" name="IM 90"/>
                    <pic:cNvPicPr/>
                  </pic:nvPicPr>
                  <pic:blipFill>
                    <a:blip r:embed="rId131"/>
                    <a:stretch>
                      <a:fillRect/>
                    </a:stretch>
                  </pic:blipFill>
                  <pic:spPr>
                    <a:xfrm>
                      <a:off x="0" y="0"/>
                      <a:ext cx="26544" cy="26543"/>
                    </a:xfrm>
                    <a:prstGeom prst="rect">
                      <a:avLst/>
                    </a:prstGeom>
                  </pic:spPr>
                </pic:pic>
              </a:graphicData>
            </a:graphic>
          </wp:inline>
        </w:drawing>
      </w:r>
    </w:p>
    <w:p w14:paraId="57B1E48A">
      <w:pPr>
        <w:spacing w:line="42" w:lineRule="exact"/>
        <w:sectPr>
          <w:type w:val="continuous"/>
          <w:pgSz w:w="23812" w:h="16158"/>
          <w:pgMar w:top="400" w:right="0" w:bottom="400" w:left="0" w:header="0" w:footer="0" w:gutter="0"/>
          <w:cols w:equalWidth="0" w:num="2">
            <w:col w:w="13506" w:space="100"/>
            <w:col w:w="10206"/>
          </w:cols>
        </w:sectPr>
      </w:pPr>
    </w:p>
    <w:p w14:paraId="63ADFF11">
      <w:pPr>
        <w:pStyle w:val="2"/>
        <w:spacing w:line="256" w:lineRule="auto"/>
      </w:pPr>
    </w:p>
    <w:p w14:paraId="1DA3E4CB">
      <w:pPr>
        <w:pStyle w:val="2"/>
        <w:spacing w:line="256" w:lineRule="auto"/>
      </w:pPr>
    </w:p>
    <w:p w14:paraId="0689EA26">
      <w:pPr>
        <w:pStyle w:val="2"/>
        <w:spacing w:line="256" w:lineRule="auto"/>
      </w:pPr>
    </w:p>
    <w:p w14:paraId="282E1966">
      <w:pPr>
        <w:pStyle w:val="2"/>
        <w:spacing w:before="46" w:line="116" w:lineRule="exact"/>
        <w:ind w:left="1144"/>
        <w:rPr>
          <w:sz w:val="16"/>
          <w:szCs w:val="16"/>
        </w:rPr>
      </w:pPr>
      <w:r>
        <w:rPr>
          <w:color w:val="4C4948"/>
          <w:spacing w:val="-6"/>
          <w:position w:val="-2"/>
          <w:sz w:val="16"/>
          <w:szCs w:val="16"/>
        </w:rPr>
        <w:t>08</w:t>
      </w:r>
    </w:p>
    <w:p w14:paraId="07714EDC">
      <w:pPr>
        <w:spacing w:line="116" w:lineRule="exact"/>
        <w:rPr>
          <w:sz w:val="16"/>
          <w:szCs w:val="16"/>
        </w:rPr>
        <w:sectPr>
          <w:type w:val="continuous"/>
          <w:pgSz w:w="23812" w:h="16158"/>
          <w:pgMar w:top="400" w:right="0" w:bottom="400" w:left="0" w:header="0" w:footer="0" w:gutter="0"/>
          <w:cols w:equalWidth="0" w:num="1">
            <w:col w:w="23812"/>
          </w:cols>
        </w:sectPr>
      </w:pPr>
    </w:p>
    <w:p w14:paraId="4459D5ED">
      <w:pPr>
        <w:pStyle w:val="2"/>
        <w:spacing w:line="302" w:lineRule="auto"/>
      </w:pPr>
    </w:p>
    <w:p w14:paraId="5D967209">
      <w:pPr>
        <w:pStyle w:val="2"/>
        <w:spacing w:line="302" w:lineRule="auto"/>
      </w:pPr>
    </w:p>
    <w:p w14:paraId="038E632C">
      <w:pPr>
        <w:spacing w:before="64" w:line="146" w:lineRule="exact"/>
        <w:ind w:left="1141"/>
        <w:rPr>
          <w:rFonts w:ascii="微软雅黑" w:hAnsi="微软雅黑" w:eastAsia="微软雅黑" w:cs="微软雅黑"/>
          <w:sz w:val="15"/>
          <w:szCs w:val="15"/>
        </w:rPr>
      </w:pPr>
      <w:r>
        <w:rPr>
          <w:rFonts w:ascii="微软雅黑" w:hAnsi="微软雅黑" w:eastAsia="微软雅黑" w:cs="微软雅黑"/>
          <w:color w:val="FFFFFF"/>
          <w:spacing w:val="-2"/>
          <w:position w:val="-1"/>
          <w:sz w:val="15"/>
          <w:szCs w:val="15"/>
        </w:rPr>
        <w:t>安徽省体育彩票</w:t>
      </w:r>
    </w:p>
    <w:p w14:paraId="1925DA72">
      <w:pPr>
        <w:spacing w:line="124" w:lineRule="exact"/>
        <w:ind w:left="21498"/>
        <w:rPr>
          <w:rFonts w:ascii="微软雅黑" w:hAnsi="微软雅黑" w:eastAsia="微软雅黑" w:cs="微软雅黑"/>
          <w:sz w:val="14"/>
          <w:szCs w:val="14"/>
        </w:rPr>
      </w:pPr>
      <w:r>
        <w:rPr>
          <w:rFonts w:ascii="微软雅黑" w:hAnsi="微软雅黑" w:eastAsia="微软雅黑" w:cs="微软雅黑"/>
          <w:color w:val="4C4948"/>
          <w:spacing w:val="-3"/>
          <w:position w:val="-1"/>
          <w:sz w:val="14"/>
          <w:szCs w:val="14"/>
        </w:rPr>
        <w:t>公益体彩</w:t>
      </w:r>
      <w:r>
        <w:rPr>
          <w:rFonts w:ascii="微软雅黑" w:hAnsi="微软雅黑" w:eastAsia="微软雅黑" w:cs="微软雅黑"/>
          <w:color w:val="4C4948"/>
          <w:spacing w:val="42"/>
          <w:w w:val="101"/>
          <w:position w:val="-1"/>
          <w:sz w:val="14"/>
          <w:szCs w:val="14"/>
        </w:rPr>
        <w:t xml:space="preserve"> </w:t>
      </w:r>
      <w:r>
        <w:rPr>
          <w:rFonts w:ascii="微软雅黑" w:hAnsi="微软雅黑" w:eastAsia="微软雅黑" w:cs="微软雅黑"/>
          <w:color w:val="4C4948"/>
          <w:spacing w:val="-3"/>
          <w:position w:val="-1"/>
          <w:sz w:val="14"/>
          <w:szCs w:val="14"/>
        </w:rPr>
        <w:t>乐善人生</w:t>
      </w:r>
    </w:p>
    <w:p w14:paraId="78133253">
      <w:pPr>
        <w:pStyle w:val="2"/>
        <w:spacing w:line="168" w:lineRule="auto"/>
        <w:ind w:left="1144"/>
        <w:rPr>
          <w:rFonts w:ascii="微软雅黑" w:hAnsi="微软雅黑" w:eastAsia="微软雅黑" w:cs="微软雅黑"/>
          <w:sz w:val="15"/>
          <w:szCs w:val="15"/>
        </w:rPr>
      </w:pPr>
      <w:r>
        <w:rPr>
          <w:color w:val="FFFFFF"/>
          <w:spacing w:val="-4"/>
          <w:sz w:val="16"/>
          <w:szCs w:val="16"/>
        </w:rPr>
        <w:t xml:space="preserve">2023 </w:t>
      </w:r>
      <w:r>
        <w:rPr>
          <w:rFonts w:ascii="微软雅黑" w:hAnsi="微软雅黑" w:eastAsia="微软雅黑" w:cs="微软雅黑"/>
          <w:color w:val="FFFFFF"/>
          <w:spacing w:val="-4"/>
          <w:sz w:val="15"/>
          <w:szCs w:val="15"/>
        </w:rPr>
        <w:t>年社会责任报告</w:t>
      </w:r>
    </w:p>
    <w:p w14:paraId="5E771438">
      <w:pPr>
        <w:pStyle w:val="2"/>
        <w:spacing w:line="263" w:lineRule="auto"/>
      </w:pPr>
    </w:p>
    <w:p w14:paraId="6953B1B5">
      <w:pPr>
        <w:pStyle w:val="2"/>
        <w:spacing w:line="263" w:lineRule="auto"/>
      </w:pPr>
    </w:p>
    <w:p w14:paraId="1A684B5B">
      <w:pPr>
        <w:pStyle w:val="2"/>
        <w:spacing w:line="263" w:lineRule="auto"/>
      </w:pPr>
    </w:p>
    <w:p w14:paraId="1F084842">
      <w:pPr>
        <w:pStyle w:val="2"/>
        <w:spacing w:line="263" w:lineRule="auto"/>
      </w:pPr>
    </w:p>
    <w:p w14:paraId="346DEDE3">
      <w:pPr>
        <w:spacing w:line="1164" w:lineRule="exact"/>
        <w:ind w:firstLine="1134"/>
      </w:pPr>
      <w:r>
        <w:rPr>
          <w:position w:val="-23"/>
        </w:rPr>
        <w:drawing>
          <wp:inline distT="0" distB="0" distL="0" distR="0">
            <wp:extent cx="815975" cy="739140"/>
            <wp:effectExtent l="0" t="0" r="0" b="0"/>
            <wp:docPr id="94" name="IM 94"/>
            <wp:cNvGraphicFramePr/>
            <a:graphic xmlns:a="http://schemas.openxmlformats.org/drawingml/2006/main">
              <a:graphicData uri="http://schemas.openxmlformats.org/drawingml/2006/picture">
                <pic:pic xmlns:pic="http://schemas.openxmlformats.org/drawingml/2006/picture">
                  <pic:nvPicPr>
                    <pic:cNvPr id="94" name="IM 94"/>
                    <pic:cNvPicPr/>
                  </pic:nvPicPr>
                  <pic:blipFill>
                    <a:blip r:embed="rId132"/>
                    <a:stretch>
                      <a:fillRect/>
                    </a:stretch>
                  </pic:blipFill>
                  <pic:spPr>
                    <a:xfrm>
                      <a:off x="0" y="0"/>
                      <a:ext cx="816134" cy="739309"/>
                    </a:xfrm>
                    <a:prstGeom prst="rect">
                      <a:avLst/>
                    </a:prstGeom>
                  </pic:spPr>
                </pic:pic>
              </a:graphicData>
            </a:graphic>
          </wp:inline>
        </w:drawing>
      </w:r>
    </w:p>
    <w:p w14:paraId="5B2774A9">
      <w:pPr>
        <w:spacing w:before="234" w:line="1824" w:lineRule="exact"/>
        <w:ind w:firstLine="1160"/>
      </w:pPr>
      <w:r>
        <w:rPr>
          <w:position w:val="-36"/>
        </w:rPr>
        <w:pict>
          <v:group id="_x0000_s1177" o:spid="_x0000_s1177" o:spt="203" style="height:91.25pt;width:201.25pt;" coordsize="4025,1825">
            <o:lock v:ext="edit"/>
            <v:shape id="_x0000_s1178" o:spid="_x0000_s1178" o:spt="75" type="#_x0000_t75" style="position:absolute;left:23;top:35;height:1788;width:4001;" filled="f" stroked="f" coordsize="21600,21600">
              <v:path/>
              <v:fill on="f" focussize="0,0"/>
              <v:stroke on="f"/>
              <v:imagedata r:id="rId133" o:title=""/>
              <o:lock v:ext="edit" aspectratio="t"/>
            </v:shape>
            <v:shape id="_x0000_s1179" o:spid="_x0000_s1179" o:spt="202" type="#_x0000_t202" style="position:absolute;left:-20;top:-20;height:1865;width:4065;" filled="f" stroked="f" coordsize="21600,21600">
              <v:path/>
              <v:fill on="f" focussize="0,0"/>
              <v:stroke on="f"/>
              <v:imagedata o:title=""/>
              <o:lock v:ext="edit" aspectratio="f"/>
              <v:textbox inset="0mm,0mm,0mm,0mm">
                <w:txbxContent>
                  <w:p w14:paraId="251D2AE8">
                    <w:pPr>
                      <w:spacing w:before="18" w:line="175" w:lineRule="auto"/>
                      <w:ind w:left="20"/>
                      <w:rPr>
                        <w:rFonts w:ascii="微软雅黑" w:hAnsi="微软雅黑" w:eastAsia="微软雅黑" w:cs="微软雅黑"/>
                        <w:sz w:val="91"/>
                        <w:szCs w:val="91"/>
                      </w:rPr>
                    </w:pPr>
                    <w:r>
                      <w:rPr>
                        <w:rFonts w:ascii="微软雅黑" w:hAnsi="微软雅黑" w:eastAsia="微软雅黑" w:cs="微软雅黑"/>
                        <w:b/>
                        <w:bCs/>
                        <w:color w:val="FFFFFF"/>
                        <w:spacing w:val="-13"/>
                        <w:sz w:val="91"/>
                        <w:szCs w:val="91"/>
                      </w:rPr>
                      <w:t>公益共飨</w:t>
                    </w:r>
                  </w:p>
                  <w:p w14:paraId="6F7ADA00">
                    <w:pPr>
                      <w:spacing w:before="5" w:line="177" w:lineRule="auto"/>
                      <w:ind w:left="25"/>
                      <w:rPr>
                        <w:rFonts w:ascii="微软雅黑" w:hAnsi="微软雅黑" w:eastAsia="微软雅黑" w:cs="微软雅黑"/>
                        <w:sz w:val="68"/>
                        <w:szCs w:val="68"/>
                      </w:rPr>
                    </w:pPr>
                    <w:r>
                      <w:rPr>
                        <w:rFonts w:ascii="微软雅黑" w:hAnsi="微软雅黑" w:eastAsia="微软雅黑" w:cs="微软雅黑"/>
                        <w:color w:val="FFFFFF"/>
                        <w:spacing w:val="-9"/>
                        <w:sz w:val="68"/>
                        <w:szCs w:val="68"/>
                      </w:rPr>
                      <w:t>添彩美好生活</w:t>
                    </w:r>
                  </w:p>
                </w:txbxContent>
              </v:textbox>
            </v:shape>
            <w10:wrap type="none"/>
            <w10:anchorlock/>
          </v:group>
        </w:pict>
      </w:r>
    </w:p>
    <w:p w14:paraId="72745845">
      <w:pPr>
        <w:pStyle w:val="2"/>
        <w:spacing w:line="406" w:lineRule="auto"/>
      </w:pPr>
    </w:p>
    <w:p w14:paraId="59292FA6">
      <w:pPr>
        <w:spacing w:before="1" w:line="168" w:lineRule="exact"/>
        <w:ind w:firstLine="1133"/>
      </w:pPr>
      <w:r>
        <w:rPr>
          <w:position w:val="-3"/>
        </w:rPr>
        <w:pict>
          <v:shape id="_x0000_s1180" o:spid="_x0000_s1180" style="height:8.45pt;width:250.85pt;" filled="f" stroked="t" coordsize="5017,168" path="m4932,165c4976,165,5013,128,5013,84c5013,39,4976,2,4932,2c4887,2,4850,39,4850,84c4850,128,4887,165,4932,165m42,124c65,124,83,106,83,84c83,61,65,43,42,43c20,43,2,61,2,84c2,106,20,124,42,124m4932,123c4953,123,4971,105,4971,84c4971,62,4953,44,4932,44c4910,44,4892,62,4892,84c4892,105,4910,123,4932,123m4848,84l85,84e">
            <v:fill on="f" focussize="0,0"/>
            <v:stroke weight="0.28pt" color="#FFFFFF" miterlimit="4" joinstyle="miter"/>
            <v:imagedata o:title=""/>
            <o:lock v:ext="edit"/>
            <w10:wrap type="none"/>
            <w10:anchorlock/>
          </v:shape>
        </w:pict>
      </w:r>
    </w:p>
    <w:p w14:paraId="2D46D61E">
      <w:pPr>
        <w:spacing w:before="41"/>
      </w:pPr>
    </w:p>
    <w:p w14:paraId="78EA0CD4">
      <w:pPr>
        <w:spacing w:before="41"/>
      </w:pPr>
    </w:p>
    <w:p w14:paraId="5CFB9DF4">
      <w:pPr>
        <w:spacing w:before="40"/>
      </w:pPr>
    </w:p>
    <w:p w14:paraId="37B1FFEA">
      <w:pPr>
        <w:sectPr>
          <w:headerReference r:id="rId13" w:type="default"/>
          <w:pgSz w:w="23812" w:h="16158"/>
          <w:pgMar w:top="400" w:right="0" w:bottom="400" w:left="0" w:header="0" w:footer="0" w:gutter="0"/>
          <w:cols w:equalWidth="0" w:num="1">
            <w:col w:w="23812"/>
          </w:cols>
        </w:sectPr>
      </w:pPr>
    </w:p>
    <w:p w14:paraId="02C9AE01">
      <w:pPr>
        <w:spacing w:before="42" w:line="215" w:lineRule="auto"/>
        <w:ind w:left="1140" w:right="784"/>
        <w:rPr>
          <w:rFonts w:ascii="微软雅黑" w:hAnsi="微软雅黑" w:eastAsia="微软雅黑" w:cs="微软雅黑"/>
          <w:sz w:val="22"/>
          <w:szCs w:val="22"/>
        </w:rPr>
      </w:pPr>
      <w:r>
        <w:rPr>
          <w:rFonts w:ascii="微软雅黑" w:hAnsi="微软雅黑" w:eastAsia="微软雅黑" w:cs="微软雅黑"/>
          <w:color w:val="FFFFFF"/>
          <w:spacing w:val="-5"/>
          <w:w w:val="99"/>
          <w:sz w:val="22"/>
          <w:szCs w:val="22"/>
        </w:rPr>
        <w:t>公益金</w:t>
      </w:r>
      <w:r>
        <w:rPr>
          <w:rFonts w:ascii="微软雅黑" w:hAnsi="微软雅黑" w:eastAsia="微软雅黑" w:cs="微软雅黑"/>
          <w:color w:val="FFFFFF"/>
          <w:spacing w:val="3"/>
          <w:sz w:val="22"/>
          <w:szCs w:val="22"/>
        </w:rPr>
        <w:t xml:space="preserve"> </w:t>
      </w:r>
      <w:r>
        <w:rPr>
          <w:rFonts w:ascii="微软雅黑" w:hAnsi="微软雅黑" w:eastAsia="微软雅黑" w:cs="微软雅黑"/>
          <w:color w:val="FFFFFF"/>
          <w:spacing w:val="-4"/>
          <w:sz w:val="22"/>
          <w:szCs w:val="22"/>
        </w:rPr>
        <w:t>筹集</w:t>
      </w:r>
    </w:p>
    <w:p w14:paraId="30482AB3">
      <w:pPr>
        <w:pStyle w:val="2"/>
        <w:spacing w:before="1" w:line="201" w:lineRule="auto"/>
        <w:ind w:left="1162"/>
        <w:rPr>
          <w:sz w:val="26"/>
          <w:szCs w:val="26"/>
        </w:rPr>
      </w:pPr>
      <w:r>
        <w:rPr>
          <w:color w:val="FFFFFF"/>
          <w:spacing w:val="-8"/>
          <w:sz w:val="26"/>
          <w:szCs w:val="26"/>
        </w:rPr>
        <w:t>12</w:t>
      </w:r>
    </w:p>
    <w:p w14:paraId="6ADC625C">
      <w:pPr>
        <w:pStyle w:val="2"/>
        <w:spacing w:line="344" w:lineRule="auto"/>
      </w:pPr>
    </w:p>
    <w:p w14:paraId="495C7A57">
      <w:pPr>
        <w:pStyle w:val="2"/>
        <w:spacing w:line="345" w:lineRule="auto"/>
      </w:pPr>
    </w:p>
    <w:p w14:paraId="6EEB312B">
      <w:pPr>
        <w:spacing w:before="86" w:line="237" w:lineRule="auto"/>
        <w:ind w:left="1140" w:right="843"/>
        <w:rPr>
          <w:rFonts w:ascii="微软雅黑" w:hAnsi="微软雅黑" w:eastAsia="微软雅黑" w:cs="微软雅黑"/>
          <w:sz w:val="20"/>
          <w:szCs w:val="20"/>
        </w:rPr>
      </w:pPr>
      <w:r>
        <w:rPr>
          <w:rFonts w:ascii="微软雅黑" w:hAnsi="微软雅黑" w:eastAsia="微软雅黑" w:cs="微软雅黑"/>
          <w:color w:val="FFFFFF"/>
          <w:spacing w:val="-5"/>
          <w:w w:val="99"/>
          <w:sz w:val="20"/>
          <w:szCs w:val="20"/>
        </w:rPr>
        <w:t>公益金</w:t>
      </w:r>
      <w:r>
        <w:rPr>
          <w:rFonts w:ascii="微软雅黑" w:hAnsi="微软雅黑" w:eastAsia="微软雅黑" w:cs="微软雅黑"/>
          <w:color w:val="FFFFFF"/>
          <w:spacing w:val="4"/>
          <w:sz w:val="20"/>
          <w:szCs w:val="20"/>
        </w:rPr>
        <w:t xml:space="preserve"> </w:t>
      </w:r>
      <w:r>
        <w:rPr>
          <w:rFonts w:ascii="微软雅黑" w:hAnsi="微软雅黑" w:eastAsia="微软雅黑" w:cs="微软雅黑"/>
          <w:color w:val="FFFFFF"/>
          <w:spacing w:val="-4"/>
          <w:sz w:val="20"/>
          <w:szCs w:val="20"/>
        </w:rPr>
        <w:t>分配</w:t>
      </w:r>
    </w:p>
    <w:p w14:paraId="2380EE10">
      <w:pPr>
        <w:pStyle w:val="2"/>
        <w:spacing w:line="201" w:lineRule="auto"/>
        <w:ind w:left="1162"/>
        <w:rPr>
          <w:sz w:val="26"/>
          <w:szCs w:val="26"/>
        </w:rPr>
      </w:pPr>
      <w:r>
        <w:rPr>
          <w:color w:val="FFFFFF"/>
          <w:spacing w:val="-8"/>
          <w:sz w:val="26"/>
          <w:szCs w:val="26"/>
        </w:rPr>
        <w:t>13</w:t>
      </w:r>
    </w:p>
    <w:p w14:paraId="42FEEEC7">
      <w:pPr>
        <w:pStyle w:val="2"/>
        <w:spacing w:line="338" w:lineRule="auto"/>
      </w:pPr>
    </w:p>
    <w:p w14:paraId="34AC5C50">
      <w:pPr>
        <w:pStyle w:val="2"/>
        <w:spacing w:line="339" w:lineRule="auto"/>
      </w:pPr>
    </w:p>
    <w:p w14:paraId="2834E06A">
      <w:pPr>
        <w:pStyle w:val="2"/>
        <w:spacing w:before="86" w:line="213" w:lineRule="auto"/>
        <w:ind w:left="1144" w:right="1040" w:hanging="7"/>
        <w:jc w:val="both"/>
        <w:rPr>
          <w:sz w:val="26"/>
          <w:szCs w:val="26"/>
        </w:rPr>
      </w:pPr>
      <w:r>
        <w:rPr>
          <w:rFonts w:ascii="微软雅黑" w:hAnsi="微软雅黑" w:eastAsia="微软雅黑" w:cs="微软雅黑"/>
          <w:color w:val="FFFFFF"/>
          <w:spacing w:val="-5"/>
          <w:sz w:val="20"/>
          <w:szCs w:val="20"/>
        </w:rPr>
        <w:t>社区</w:t>
      </w:r>
      <w:r>
        <w:rPr>
          <w:rFonts w:ascii="微软雅黑" w:hAnsi="微软雅黑" w:eastAsia="微软雅黑" w:cs="微软雅黑"/>
          <w:color w:val="FFFFFF"/>
          <w:sz w:val="20"/>
          <w:szCs w:val="20"/>
        </w:rPr>
        <w:t xml:space="preserve"> </w:t>
      </w:r>
      <w:r>
        <w:rPr>
          <w:rFonts w:ascii="微软雅黑" w:hAnsi="微软雅黑" w:eastAsia="微软雅黑" w:cs="微软雅黑"/>
          <w:color w:val="FFFFFF"/>
          <w:spacing w:val="-4"/>
          <w:w w:val="97"/>
          <w:sz w:val="20"/>
          <w:szCs w:val="20"/>
        </w:rPr>
        <w:t>责任</w:t>
      </w:r>
      <w:r>
        <w:rPr>
          <w:rFonts w:ascii="微软雅黑" w:hAnsi="微软雅黑" w:eastAsia="微软雅黑" w:cs="微软雅黑"/>
          <w:color w:val="FFFFFF"/>
          <w:spacing w:val="1"/>
          <w:sz w:val="20"/>
          <w:szCs w:val="20"/>
        </w:rPr>
        <w:t xml:space="preserve"> </w:t>
      </w:r>
      <w:r>
        <w:rPr>
          <w:color w:val="FFFFFF"/>
          <w:spacing w:val="-3"/>
          <w:sz w:val="26"/>
          <w:szCs w:val="26"/>
        </w:rPr>
        <w:t>16</w:t>
      </w:r>
    </w:p>
    <w:p w14:paraId="5DAEAFDC">
      <w:pPr>
        <w:pStyle w:val="2"/>
        <w:spacing w:line="14" w:lineRule="auto"/>
        <w:rPr>
          <w:sz w:val="2"/>
        </w:rPr>
      </w:pPr>
      <w:r>
        <w:rPr>
          <w:sz w:val="2"/>
          <w:szCs w:val="2"/>
        </w:rPr>
        <w:br w:type="column"/>
      </w:r>
    </w:p>
    <w:p w14:paraId="1FD7A91E">
      <w:pPr>
        <w:spacing w:before="40" w:line="237" w:lineRule="auto"/>
        <w:ind w:left="7" w:right="20556" w:hanging="6"/>
        <w:rPr>
          <w:rFonts w:ascii="微软雅黑" w:hAnsi="微软雅黑" w:eastAsia="微软雅黑" w:cs="微软雅黑"/>
          <w:sz w:val="20"/>
          <w:szCs w:val="20"/>
        </w:rPr>
      </w:pPr>
      <w:r>
        <w:rPr>
          <w:rFonts w:ascii="微软雅黑" w:hAnsi="微软雅黑" w:eastAsia="微软雅黑" w:cs="微软雅黑"/>
          <w:color w:val="FFFFFF"/>
          <w:spacing w:val="-5"/>
          <w:w w:val="99"/>
          <w:sz w:val="20"/>
          <w:szCs w:val="20"/>
        </w:rPr>
        <w:t>公益金</w:t>
      </w:r>
      <w:r>
        <w:rPr>
          <w:rFonts w:ascii="微软雅黑" w:hAnsi="微软雅黑" w:eastAsia="微软雅黑" w:cs="微软雅黑"/>
          <w:color w:val="FFFFFF"/>
          <w:spacing w:val="4"/>
          <w:sz w:val="20"/>
          <w:szCs w:val="20"/>
        </w:rPr>
        <w:t xml:space="preserve"> </w:t>
      </w:r>
      <w:r>
        <w:rPr>
          <w:rFonts w:ascii="微软雅黑" w:hAnsi="微软雅黑" w:eastAsia="微软雅黑" w:cs="微软雅黑"/>
          <w:color w:val="FFFFFF"/>
          <w:spacing w:val="-4"/>
          <w:w w:val="99"/>
          <w:sz w:val="20"/>
          <w:szCs w:val="20"/>
        </w:rPr>
        <w:t>管理</w:t>
      </w:r>
    </w:p>
    <w:p w14:paraId="07EE36FB">
      <w:pPr>
        <w:pStyle w:val="2"/>
        <w:spacing w:line="201" w:lineRule="auto"/>
        <w:ind w:left="24"/>
        <w:rPr>
          <w:sz w:val="26"/>
          <w:szCs w:val="26"/>
        </w:rPr>
      </w:pPr>
      <w:r>
        <w:rPr>
          <w:color w:val="FFFFFF"/>
          <w:spacing w:val="-8"/>
          <w:sz w:val="26"/>
          <w:szCs w:val="26"/>
        </w:rPr>
        <w:t>13</w:t>
      </w:r>
    </w:p>
    <w:p w14:paraId="19D44774">
      <w:pPr>
        <w:pStyle w:val="2"/>
        <w:spacing w:line="344" w:lineRule="auto"/>
      </w:pPr>
    </w:p>
    <w:p w14:paraId="2FAEBFD8">
      <w:pPr>
        <w:pStyle w:val="2"/>
        <w:spacing w:line="345" w:lineRule="auto"/>
      </w:pPr>
    </w:p>
    <w:p w14:paraId="11FBA53D">
      <w:pPr>
        <w:spacing w:before="87" w:line="238" w:lineRule="auto"/>
        <w:ind w:right="20556" w:firstLine="1"/>
        <w:rPr>
          <w:rFonts w:ascii="微软雅黑" w:hAnsi="微软雅黑" w:eastAsia="微软雅黑" w:cs="微软雅黑"/>
          <w:sz w:val="20"/>
          <w:szCs w:val="20"/>
        </w:rPr>
      </w:pPr>
      <w:r>
        <w:rPr>
          <w:rFonts w:ascii="微软雅黑" w:hAnsi="微软雅黑" w:eastAsia="微软雅黑" w:cs="微软雅黑"/>
          <w:color w:val="FFFFFF"/>
          <w:spacing w:val="-5"/>
          <w:w w:val="99"/>
          <w:sz w:val="20"/>
          <w:szCs w:val="20"/>
        </w:rPr>
        <w:t>公益金</w:t>
      </w:r>
      <w:r>
        <w:rPr>
          <w:rFonts w:ascii="微软雅黑" w:hAnsi="微软雅黑" w:eastAsia="微软雅黑" w:cs="微软雅黑"/>
          <w:color w:val="FFFFFF"/>
          <w:spacing w:val="4"/>
          <w:sz w:val="20"/>
          <w:szCs w:val="20"/>
        </w:rPr>
        <w:t xml:space="preserve"> </w:t>
      </w:r>
      <w:r>
        <w:rPr>
          <w:rFonts w:ascii="微软雅黑" w:hAnsi="微软雅黑" w:eastAsia="微软雅黑" w:cs="微软雅黑"/>
          <w:color w:val="FFFFFF"/>
          <w:spacing w:val="-3"/>
          <w:sz w:val="20"/>
          <w:szCs w:val="20"/>
        </w:rPr>
        <w:t>使用</w:t>
      </w:r>
    </w:p>
    <w:p w14:paraId="2AFAEC52">
      <w:pPr>
        <w:pStyle w:val="2"/>
        <w:spacing w:before="1" w:line="198" w:lineRule="auto"/>
        <w:ind w:left="24"/>
        <w:rPr>
          <w:sz w:val="26"/>
          <w:szCs w:val="26"/>
        </w:rPr>
      </w:pPr>
      <w:r>
        <w:rPr>
          <w:color w:val="FFFFFF"/>
          <w:spacing w:val="-8"/>
          <w:sz w:val="26"/>
          <w:szCs w:val="26"/>
        </w:rPr>
        <w:t>14</w:t>
      </w:r>
    </w:p>
    <w:p w14:paraId="3D1649F8">
      <w:pPr>
        <w:spacing w:line="198" w:lineRule="auto"/>
        <w:rPr>
          <w:sz w:val="26"/>
          <w:szCs w:val="26"/>
        </w:rPr>
        <w:sectPr>
          <w:type w:val="continuous"/>
          <w:pgSz w:w="23812" w:h="16158"/>
          <w:pgMar w:top="400" w:right="0" w:bottom="400" w:left="0" w:header="0" w:footer="0" w:gutter="0"/>
          <w:cols w:equalWidth="0" w:num="2">
            <w:col w:w="2569" w:space="100"/>
            <w:col w:w="21143"/>
          </w:cols>
        </w:sectPr>
      </w:pPr>
    </w:p>
    <w:p w14:paraId="73B9FB7E">
      <w:pPr>
        <w:pStyle w:val="2"/>
        <w:spacing w:line="245" w:lineRule="auto"/>
      </w:pPr>
    </w:p>
    <w:p w14:paraId="16B109FE">
      <w:pPr>
        <w:pStyle w:val="2"/>
        <w:spacing w:line="245" w:lineRule="auto"/>
      </w:pPr>
    </w:p>
    <w:p w14:paraId="508038C7">
      <w:pPr>
        <w:pStyle w:val="2"/>
        <w:spacing w:line="245" w:lineRule="auto"/>
      </w:pPr>
    </w:p>
    <w:p w14:paraId="4CCFE33C">
      <w:pPr>
        <w:pStyle w:val="2"/>
        <w:spacing w:line="245" w:lineRule="auto"/>
      </w:pPr>
    </w:p>
    <w:p w14:paraId="22CE7675">
      <w:pPr>
        <w:pStyle w:val="2"/>
        <w:spacing w:line="245" w:lineRule="auto"/>
      </w:pPr>
    </w:p>
    <w:p w14:paraId="2A4DDF1C">
      <w:pPr>
        <w:pStyle w:val="2"/>
        <w:spacing w:line="245" w:lineRule="auto"/>
      </w:pPr>
    </w:p>
    <w:p w14:paraId="782B6BD7">
      <w:pPr>
        <w:pStyle w:val="2"/>
        <w:spacing w:line="245" w:lineRule="auto"/>
      </w:pPr>
    </w:p>
    <w:p w14:paraId="34558444">
      <w:pPr>
        <w:pStyle w:val="2"/>
        <w:spacing w:line="245" w:lineRule="auto"/>
      </w:pPr>
    </w:p>
    <w:p w14:paraId="20E9F75C">
      <w:pPr>
        <w:pStyle w:val="2"/>
        <w:spacing w:line="245" w:lineRule="auto"/>
      </w:pPr>
    </w:p>
    <w:p w14:paraId="7D0AF3E7">
      <w:pPr>
        <w:pStyle w:val="2"/>
        <w:spacing w:line="245" w:lineRule="auto"/>
      </w:pPr>
    </w:p>
    <w:p w14:paraId="1D48137A">
      <w:pPr>
        <w:pStyle w:val="2"/>
        <w:spacing w:line="245" w:lineRule="auto"/>
      </w:pPr>
    </w:p>
    <w:p w14:paraId="40159A8F">
      <w:pPr>
        <w:pStyle w:val="2"/>
        <w:spacing w:line="245" w:lineRule="auto"/>
      </w:pPr>
    </w:p>
    <w:p w14:paraId="2A9F182F">
      <w:pPr>
        <w:pStyle w:val="2"/>
        <w:spacing w:line="245" w:lineRule="auto"/>
      </w:pPr>
    </w:p>
    <w:p w14:paraId="5140EA1B">
      <w:pPr>
        <w:pStyle w:val="2"/>
        <w:spacing w:line="245" w:lineRule="auto"/>
      </w:pPr>
    </w:p>
    <w:p w14:paraId="3E4790E4">
      <w:pPr>
        <w:pStyle w:val="2"/>
        <w:spacing w:before="47" w:line="116" w:lineRule="exact"/>
        <w:ind w:left="1153"/>
        <w:rPr>
          <w:sz w:val="16"/>
          <w:szCs w:val="16"/>
        </w:rPr>
      </w:pPr>
      <w:r>
        <w:rPr>
          <w:color w:val="4C4948"/>
          <w:spacing w:val="-12"/>
          <w:position w:val="-2"/>
          <w:sz w:val="16"/>
          <w:szCs w:val="16"/>
        </w:rPr>
        <w:t>10</w:t>
      </w:r>
      <w:r>
        <w:rPr>
          <w:color w:val="4C4948"/>
          <w:spacing w:val="1"/>
          <w:position w:val="-2"/>
          <w:sz w:val="16"/>
          <w:szCs w:val="16"/>
        </w:rPr>
        <w:t xml:space="preserve">                        </w:t>
      </w:r>
      <w:r>
        <w:rPr>
          <w:color w:val="4C4948"/>
          <w:position w:val="-2"/>
          <w:sz w:val="16"/>
          <w:szCs w:val="16"/>
        </w:rPr>
        <w:t xml:space="preserve">                                                                                                                                                                                                                                                                                                                                                                                                                                                                     </w:t>
      </w:r>
      <w:r>
        <w:rPr>
          <w:color w:val="FFFFFF"/>
          <w:spacing w:val="-12"/>
          <w:position w:val="-2"/>
          <w:sz w:val="16"/>
          <w:szCs w:val="16"/>
        </w:rPr>
        <w:t>11</w:t>
      </w:r>
    </w:p>
    <w:p w14:paraId="7409A718">
      <w:pPr>
        <w:spacing w:line="116" w:lineRule="exact"/>
        <w:rPr>
          <w:sz w:val="16"/>
          <w:szCs w:val="16"/>
        </w:rPr>
        <w:sectPr>
          <w:type w:val="continuous"/>
          <w:pgSz w:w="23812" w:h="16158"/>
          <w:pgMar w:top="400" w:right="0" w:bottom="400" w:left="0" w:header="0" w:footer="0" w:gutter="0"/>
          <w:cols w:equalWidth="0" w:num="1">
            <w:col w:w="23812"/>
          </w:cols>
        </w:sectPr>
      </w:pPr>
    </w:p>
    <w:p w14:paraId="2746E885">
      <w:pPr>
        <w:spacing w:before="81"/>
      </w:pPr>
    </w:p>
    <w:p w14:paraId="36FF71E5">
      <w:pPr>
        <w:spacing w:before="80"/>
      </w:pPr>
    </w:p>
    <w:p w14:paraId="4506BD53">
      <w:pPr>
        <w:sectPr>
          <w:headerReference r:id="rId14" w:type="default"/>
          <w:footerReference r:id="rId15" w:type="default"/>
          <w:pgSz w:w="23812" w:h="16158"/>
          <w:pgMar w:top="400" w:right="1069" w:bottom="1111" w:left="1084" w:header="0" w:footer="964" w:gutter="0"/>
          <w:cols w:equalWidth="0" w:num="1">
            <w:col w:w="21658"/>
          </w:cols>
        </w:sectPr>
      </w:pPr>
    </w:p>
    <w:p w14:paraId="473E94A4">
      <w:pPr>
        <w:spacing w:before="27" w:line="175" w:lineRule="auto"/>
        <w:ind w:left="57"/>
        <w:rPr>
          <w:rFonts w:ascii="微软雅黑" w:hAnsi="微软雅黑" w:eastAsia="微软雅黑" w:cs="微软雅黑"/>
          <w:sz w:val="15"/>
          <w:szCs w:val="15"/>
        </w:rPr>
      </w:pPr>
      <w:r>
        <w:rPr>
          <w:rFonts w:ascii="微软雅黑" w:hAnsi="微软雅黑" w:eastAsia="微软雅黑" w:cs="微软雅黑"/>
          <w:color w:val="4C4948"/>
          <w:spacing w:val="-2"/>
          <w:sz w:val="15"/>
          <w:szCs w:val="15"/>
        </w:rPr>
        <w:t>安徽省体育彩票</w:t>
      </w:r>
    </w:p>
    <w:p w14:paraId="7FB9FC54">
      <w:pPr>
        <w:pStyle w:val="2"/>
        <w:spacing w:before="78" w:line="173" w:lineRule="auto"/>
        <w:ind w:left="60"/>
        <w:rPr>
          <w:rFonts w:ascii="微软雅黑" w:hAnsi="微软雅黑" w:eastAsia="微软雅黑" w:cs="微软雅黑"/>
          <w:sz w:val="15"/>
          <w:szCs w:val="15"/>
        </w:rPr>
      </w:pPr>
      <w:r>
        <w:rPr>
          <w:color w:val="4C4948"/>
          <w:spacing w:val="-4"/>
          <w:sz w:val="16"/>
          <w:szCs w:val="16"/>
        </w:rPr>
        <w:t xml:space="preserve">2023 </w:t>
      </w:r>
      <w:r>
        <w:rPr>
          <w:rFonts w:ascii="微软雅黑" w:hAnsi="微软雅黑" w:eastAsia="微软雅黑" w:cs="微软雅黑"/>
          <w:color w:val="4C4948"/>
          <w:spacing w:val="-4"/>
          <w:sz w:val="15"/>
          <w:szCs w:val="15"/>
        </w:rPr>
        <w:t>年社会责任报告</w:t>
      </w:r>
    </w:p>
    <w:p w14:paraId="50A8939C">
      <w:pPr>
        <w:pStyle w:val="2"/>
        <w:spacing w:line="252" w:lineRule="auto"/>
      </w:pPr>
    </w:p>
    <w:p w14:paraId="107808C0">
      <w:pPr>
        <w:pStyle w:val="2"/>
        <w:spacing w:line="253" w:lineRule="auto"/>
      </w:pPr>
    </w:p>
    <w:p w14:paraId="2F61AF52">
      <w:pPr>
        <w:spacing w:before="240" w:line="179" w:lineRule="auto"/>
        <w:ind w:left="64"/>
        <w:rPr>
          <w:rFonts w:ascii="微软雅黑" w:hAnsi="微软雅黑" w:eastAsia="微软雅黑" w:cs="微软雅黑"/>
          <w:sz w:val="56"/>
          <w:szCs w:val="56"/>
        </w:rPr>
      </w:pPr>
      <w:r>
        <w:pict>
          <v:shape id="_x0000_s1181" o:spid="_x0000_s1181" style="position:absolute;left:0pt;margin-left:32.55pt;margin-top:441.55pt;height:18.35pt;width:20.1pt;z-index:251761664;mso-width-relative:page;mso-height-relative:page;" filled="f" stroked="t" coordsize="402,367" path="m264,5c323,64,323,160,264,219c205,279,108,279,49,219c-9,160,-9,64,49,5c108,-54,205,-54,264,5m396,351l396,351c383,364,362,364,350,351l273,275,319,229,396,305c408,318,408,338,396,351m310,238l283,266,250,233,278,206,310,238xm157,213c135,185,121,150,121,112c121,75,134,40,156,13m157,213c180,185,193,150,193,112c193,75,180,40,159,13m76,55c100,63,127,68,155,68c186,68,214,63,238,53m239,171c216,162,190,157,161,156c131,155,102,160,78,169m54,112l255,112m258,112c258,167,213,213,157,213c102,213,56,167,56,112c56,56,102,11,157,11c213,11,258,56,258,112e">
            <v:fill on="f" focussize="0,0"/>
            <v:stroke weight="0.5pt" color="#4199D5" miterlimit="10" joinstyle="miter"/>
            <v:imagedata o:title=""/>
            <o:lock v:ext="edit"/>
          </v:shape>
        </w:pict>
      </w:r>
      <w:r>
        <w:rPr>
          <w:rFonts w:ascii="微软雅黑" w:hAnsi="微软雅黑" w:eastAsia="微软雅黑" w:cs="微软雅黑"/>
          <w:b/>
          <w:bCs/>
          <w:color w:val="4199D5"/>
          <w:spacing w:val="-10"/>
          <w:sz w:val="56"/>
          <w:szCs w:val="56"/>
        </w:rPr>
        <w:t>公益金筹集</w:t>
      </w:r>
    </w:p>
    <w:p w14:paraId="25047B95">
      <w:pPr>
        <w:spacing w:line="173" w:lineRule="exact"/>
      </w:pPr>
    </w:p>
    <w:tbl>
      <w:tblPr>
        <w:tblStyle w:val="5"/>
        <w:tblW w:w="9120" w:type="dxa"/>
        <w:tblInd w:w="0"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523"/>
        <w:gridCol w:w="671"/>
        <w:gridCol w:w="654"/>
        <w:gridCol w:w="655"/>
        <w:gridCol w:w="665"/>
        <w:gridCol w:w="665"/>
        <w:gridCol w:w="660"/>
        <w:gridCol w:w="649"/>
        <w:gridCol w:w="657"/>
        <w:gridCol w:w="3321"/>
      </w:tblGrid>
      <w:tr w14:paraId="65E1E442">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2405" w:hRule="atLeast"/>
        </w:trPr>
        <w:tc>
          <w:tcPr>
            <w:tcW w:w="9120" w:type="dxa"/>
            <w:gridSpan w:val="10"/>
            <w:tcBorders>
              <w:top w:val="single" w:color="4199D5" w:sz="2" w:space="0"/>
              <w:bottom w:val="dotted" w:color="4199D5" w:sz="2" w:space="0"/>
            </w:tcBorders>
            <w:vAlign w:val="top"/>
          </w:tcPr>
          <w:p w14:paraId="526B5F06">
            <w:pPr>
              <w:spacing w:line="163" w:lineRule="exact"/>
              <w:ind w:firstLine="8952"/>
            </w:pPr>
            <w:r>
              <w:rPr>
                <w:position w:val="-3"/>
              </w:rPr>
              <w:pict>
                <v:shape id="_x0000_s1182" o:spid="_x0000_s1182" style="height:8.45pt;width:8.45pt;" filled="f" stroked="t" coordsize="168,168" path="m84,165c128,165,165,128,165,84c165,39,128,2,84,2c39,2,2,39,2,84c2,128,39,165,84,165e">
                  <v:fill on="f" focussize="0,0"/>
                  <v:stroke weight="0.28pt" color="#4199D5" miterlimit="4" joinstyle="miter"/>
                  <v:imagedata o:title=""/>
                  <o:lock v:ext="edit"/>
                  <w10:wrap type="none"/>
                  <w10:anchorlock/>
                </v:shape>
              </w:pict>
            </w:r>
          </w:p>
          <w:p w14:paraId="3EA284D0">
            <w:pPr>
              <w:pStyle w:val="6"/>
              <w:spacing w:line="323" w:lineRule="auto"/>
              <w:rPr>
                <w:sz w:val="21"/>
              </w:rPr>
            </w:pPr>
          </w:p>
          <w:p w14:paraId="6BF475F8">
            <w:pPr>
              <w:spacing w:before="77" w:line="249" w:lineRule="auto"/>
              <w:ind w:left="53" w:right="7" w:hanging="21"/>
              <w:jc w:val="both"/>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《彩票管理条例》规定，彩票资金包括彩票奖金、彩票发行费和彩</w:t>
            </w:r>
            <w:r>
              <w:rPr>
                <w:rFonts w:ascii="微软雅黑" w:hAnsi="微软雅黑" w:eastAsia="微软雅黑" w:cs="微软雅黑"/>
                <w:color w:val="4C4948"/>
                <w:spacing w:val="1"/>
                <w:sz w:val="18"/>
                <w:szCs w:val="18"/>
              </w:rPr>
              <w:t>票公益金。彩票奖金用于支付彩票中奖者；发行</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1"/>
                <w:sz w:val="18"/>
                <w:szCs w:val="18"/>
              </w:rPr>
              <w:t>费专项用于彩票发行机构、彩票销售机构的业务费用支出及彩票代销者的销售费用支出；彩票公益金专项用于社会</w:t>
            </w:r>
            <w:r>
              <w:rPr>
                <w:rFonts w:ascii="微软雅黑" w:hAnsi="微软雅黑" w:eastAsia="微软雅黑" w:cs="微软雅黑"/>
                <w:color w:val="4C4948"/>
                <w:spacing w:val="8"/>
                <w:sz w:val="18"/>
                <w:szCs w:val="18"/>
              </w:rPr>
              <w:t xml:space="preserve"> </w:t>
            </w:r>
            <w:r>
              <w:rPr>
                <w:rFonts w:ascii="微软雅黑" w:hAnsi="微软雅黑" w:eastAsia="微软雅黑" w:cs="微软雅黑"/>
                <w:color w:val="4C4948"/>
                <w:spacing w:val="-2"/>
                <w:sz w:val="18"/>
                <w:szCs w:val="18"/>
              </w:rPr>
              <w:t>福利、体育等社会公益事业。2023 年，安徽体彩筹集体彩公益</w:t>
            </w:r>
            <w:r>
              <w:rPr>
                <w:rFonts w:ascii="微软雅黑" w:hAnsi="微软雅黑" w:eastAsia="微软雅黑" w:cs="微软雅黑"/>
                <w:color w:val="4C4948"/>
                <w:spacing w:val="-3"/>
                <w:sz w:val="18"/>
                <w:szCs w:val="18"/>
              </w:rPr>
              <w:t>金 35.59 亿元。</w:t>
            </w:r>
          </w:p>
        </w:tc>
      </w:tr>
      <w:tr w14:paraId="45AACD31">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76" w:hRule="atLeast"/>
        </w:trPr>
        <w:tc>
          <w:tcPr>
            <w:tcW w:w="9120" w:type="dxa"/>
            <w:gridSpan w:val="10"/>
            <w:tcBorders>
              <w:top w:val="dotted" w:color="4199D5" w:sz="2" w:space="0"/>
              <w:bottom w:val="dotted" w:color="4199D5" w:sz="2" w:space="0"/>
            </w:tcBorders>
            <w:vAlign w:val="top"/>
          </w:tcPr>
          <w:p w14:paraId="00758E48">
            <w:pPr>
              <w:spacing w:before="85" w:line="179" w:lineRule="auto"/>
              <w:ind w:left="59"/>
              <w:rPr>
                <w:rFonts w:ascii="微软雅黑" w:hAnsi="微软雅黑" w:eastAsia="微软雅黑" w:cs="微软雅黑"/>
                <w:sz w:val="20"/>
                <w:szCs w:val="20"/>
              </w:rPr>
            </w:pPr>
            <w:r>
              <w:rPr>
                <w:rFonts w:ascii="微软雅黑" w:hAnsi="微软雅黑" w:eastAsia="微软雅黑" w:cs="微软雅黑"/>
                <w:b/>
                <w:bCs/>
                <w:color w:val="4199D5"/>
                <w:spacing w:val="-3"/>
                <w:sz w:val="20"/>
                <w:szCs w:val="20"/>
              </w:rPr>
              <w:t>2014 年至 2023 年安徽体彩公益金筹集金额    单位</w:t>
            </w:r>
            <w:r>
              <w:rPr>
                <w:rFonts w:ascii="微软雅黑" w:hAnsi="微软雅黑" w:eastAsia="微软雅黑" w:cs="微软雅黑"/>
                <w:b/>
                <w:bCs/>
                <w:color w:val="4199D5"/>
                <w:spacing w:val="-4"/>
                <w:sz w:val="20"/>
                <w:szCs w:val="20"/>
              </w:rPr>
              <w:t>：亿元</w:t>
            </w:r>
          </w:p>
        </w:tc>
      </w:tr>
      <w:tr w14:paraId="131FEEFE">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2667" w:hRule="atLeast"/>
        </w:trPr>
        <w:tc>
          <w:tcPr>
            <w:tcW w:w="1194" w:type="dxa"/>
            <w:gridSpan w:val="2"/>
            <w:tcBorders>
              <w:top w:val="dotted" w:color="4199D5" w:sz="2" w:space="0"/>
            </w:tcBorders>
            <w:vAlign w:val="top"/>
          </w:tcPr>
          <w:p w14:paraId="3323C5B2">
            <w:pPr>
              <w:pStyle w:val="6"/>
              <w:spacing w:line="242" w:lineRule="auto"/>
              <w:rPr>
                <w:sz w:val="21"/>
              </w:rPr>
            </w:pPr>
          </w:p>
          <w:p w14:paraId="78EE9677">
            <w:pPr>
              <w:pStyle w:val="6"/>
              <w:spacing w:line="243" w:lineRule="auto"/>
              <w:rPr>
                <w:sz w:val="21"/>
              </w:rPr>
            </w:pPr>
          </w:p>
          <w:p w14:paraId="79E7A119">
            <w:pPr>
              <w:pStyle w:val="6"/>
              <w:spacing w:line="243" w:lineRule="auto"/>
              <w:rPr>
                <w:sz w:val="21"/>
              </w:rPr>
            </w:pPr>
          </w:p>
          <w:p w14:paraId="3D887E5B">
            <w:pPr>
              <w:pStyle w:val="6"/>
              <w:spacing w:line="243" w:lineRule="auto"/>
              <w:rPr>
                <w:sz w:val="21"/>
              </w:rPr>
            </w:pPr>
          </w:p>
          <w:p w14:paraId="371189FA">
            <w:pPr>
              <w:pStyle w:val="6"/>
              <w:spacing w:line="243" w:lineRule="auto"/>
              <w:rPr>
                <w:sz w:val="21"/>
              </w:rPr>
            </w:pPr>
          </w:p>
          <w:p w14:paraId="1DC17612">
            <w:pPr>
              <w:pStyle w:val="6"/>
              <w:spacing w:line="243" w:lineRule="auto"/>
              <w:rPr>
                <w:sz w:val="21"/>
              </w:rPr>
            </w:pPr>
          </w:p>
          <w:p w14:paraId="3EA4576F">
            <w:pPr>
              <w:pStyle w:val="6"/>
              <w:spacing w:line="243" w:lineRule="auto"/>
              <w:rPr>
                <w:sz w:val="21"/>
              </w:rPr>
            </w:pPr>
          </w:p>
          <w:p w14:paraId="11C5D01D">
            <w:pPr>
              <w:pStyle w:val="6"/>
              <w:spacing w:line="243" w:lineRule="auto"/>
              <w:rPr>
                <w:sz w:val="21"/>
              </w:rPr>
            </w:pPr>
          </w:p>
          <w:p w14:paraId="0B140ECF">
            <w:pPr>
              <w:pStyle w:val="6"/>
              <w:spacing w:line="243" w:lineRule="auto"/>
              <w:rPr>
                <w:sz w:val="21"/>
              </w:rPr>
            </w:pPr>
          </w:p>
          <w:p w14:paraId="50234CC8">
            <w:pPr>
              <w:pStyle w:val="6"/>
              <w:spacing w:line="243" w:lineRule="auto"/>
              <w:rPr>
                <w:sz w:val="21"/>
              </w:rPr>
            </w:pPr>
          </w:p>
          <w:p w14:paraId="79135014">
            <w:pPr>
              <w:pStyle w:val="6"/>
              <w:spacing w:before="52" w:line="186" w:lineRule="auto"/>
            </w:pPr>
            <w:r>
              <w:rPr>
                <w:color w:val="4199D5"/>
                <w:spacing w:val="-8"/>
              </w:rPr>
              <w:t>11.48</w:t>
            </w:r>
            <w:r>
              <w:rPr>
                <w:color w:val="4199D5"/>
                <w:spacing w:val="1"/>
              </w:rPr>
              <w:t xml:space="preserve">     </w:t>
            </w:r>
            <w:r>
              <w:rPr>
                <w:color w:val="4199D5"/>
                <w:spacing w:val="-8"/>
              </w:rPr>
              <w:t>11.64</w:t>
            </w:r>
          </w:p>
        </w:tc>
        <w:tc>
          <w:tcPr>
            <w:tcW w:w="654" w:type="dxa"/>
            <w:vMerge w:val="restart"/>
            <w:tcBorders>
              <w:top w:val="dotted" w:color="4199D5" w:sz="2" w:space="0"/>
              <w:bottom w:val="nil"/>
            </w:tcBorders>
            <w:vAlign w:val="top"/>
          </w:tcPr>
          <w:p w14:paraId="1F64DD01">
            <w:pPr>
              <w:pStyle w:val="6"/>
              <w:spacing w:line="253" w:lineRule="auto"/>
              <w:rPr>
                <w:sz w:val="21"/>
              </w:rPr>
            </w:pPr>
          </w:p>
          <w:p w14:paraId="665BB9C2">
            <w:pPr>
              <w:pStyle w:val="6"/>
              <w:spacing w:line="253" w:lineRule="auto"/>
              <w:rPr>
                <w:sz w:val="21"/>
              </w:rPr>
            </w:pPr>
          </w:p>
          <w:p w14:paraId="0212E5E6">
            <w:pPr>
              <w:pStyle w:val="6"/>
              <w:spacing w:line="253" w:lineRule="auto"/>
              <w:rPr>
                <w:sz w:val="21"/>
              </w:rPr>
            </w:pPr>
          </w:p>
          <w:p w14:paraId="6C6685C5">
            <w:pPr>
              <w:pStyle w:val="6"/>
              <w:spacing w:line="253" w:lineRule="auto"/>
              <w:rPr>
                <w:sz w:val="21"/>
              </w:rPr>
            </w:pPr>
          </w:p>
          <w:p w14:paraId="00921691">
            <w:pPr>
              <w:pStyle w:val="6"/>
              <w:spacing w:line="253" w:lineRule="auto"/>
              <w:rPr>
                <w:sz w:val="21"/>
              </w:rPr>
            </w:pPr>
          </w:p>
          <w:p w14:paraId="0288FEEB">
            <w:pPr>
              <w:pStyle w:val="6"/>
              <w:spacing w:line="253" w:lineRule="auto"/>
              <w:rPr>
                <w:sz w:val="21"/>
              </w:rPr>
            </w:pPr>
          </w:p>
          <w:p w14:paraId="5B2F7AA6">
            <w:pPr>
              <w:pStyle w:val="6"/>
              <w:spacing w:line="253" w:lineRule="auto"/>
              <w:rPr>
                <w:sz w:val="21"/>
              </w:rPr>
            </w:pPr>
          </w:p>
          <w:p w14:paraId="2D6BC500">
            <w:pPr>
              <w:pStyle w:val="6"/>
              <w:spacing w:line="253" w:lineRule="auto"/>
              <w:rPr>
                <w:sz w:val="21"/>
              </w:rPr>
            </w:pPr>
          </w:p>
          <w:p w14:paraId="4F73A450">
            <w:pPr>
              <w:pStyle w:val="6"/>
              <w:spacing w:line="254" w:lineRule="auto"/>
              <w:rPr>
                <w:sz w:val="21"/>
              </w:rPr>
            </w:pPr>
          </w:p>
          <w:p w14:paraId="5EB580BE">
            <w:pPr>
              <w:pStyle w:val="6"/>
              <w:spacing w:before="52" w:line="193" w:lineRule="auto"/>
              <w:ind w:left="125"/>
            </w:pPr>
            <w:r>
              <w:rPr>
                <w:color w:val="4199D5"/>
                <w:spacing w:val="-7"/>
              </w:rPr>
              <w:t>12.87</w:t>
            </w:r>
          </w:p>
          <w:p w14:paraId="12744401">
            <w:pPr>
              <w:spacing w:before="54" w:line="1151" w:lineRule="exact"/>
              <w:ind w:firstLine="175"/>
            </w:pPr>
            <w:r>
              <w:rPr>
                <w:position w:val="-23"/>
              </w:rPr>
              <w:drawing>
                <wp:inline distT="0" distB="0" distL="0" distR="0">
                  <wp:extent cx="181610" cy="730250"/>
                  <wp:effectExtent l="0" t="0" r="0" b="0"/>
                  <wp:docPr id="96" name="IM 96"/>
                  <wp:cNvGraphicFramePr/>
                  <a:graphic xmlns:a="http://schemas.openxmlformats.org/drawingml/2006/main">
                    <a:graphicData uri="http://schemas.openxmlformats.org/drawingml/2006/picture">
                      <pic:pic xmlns:pic="http://schemas.openxmlformats.org/drawingml/2006/picture">
                        <pic:nvPicPr>
                          <pic:cNvPr id="96" name="IM 96"/>
                          <pic:cNvPicPr/>
                        </pic:nvPicPr>
                        <pic:blipFill>
                          <a:blip r:embed="rId134"/>
                          <a:stretch>
                            <a:fillRect/>
                          </a:stretch>
                        </pic:blipFill>
                        <pic:spPr>
                          <a:xfrm>
                            <a:off x="0" y="0"/>
                            <a:ext cx="181800" cy="730503"/>
                          </a:xfrm>
                          <a:prstGeom prst="rect">
                            <a:avLst/>
                          </a:prstGeom>
                        </pic:spPr>
                      </pic:pic>
                    </a:graphicData>
                  </a:graphic>
                </wp:inline>
              </w:drawing>
            </w:r>
          </w:p>
        </w:tc>
        <w:tc>
          <w:tcPr>
            <w:tcW w:w="655" w:type="dxa"/>
            <w:vMerge w:val="restart"/>
            <w:tcBorders>
              <w:top w:val="dotted" w:color="4199D5" w:sz="2" w:space="0"/>
              <w:bottom w:val="nil"/>
            </w:tcBorders>
            <w:vAlign w:val="top"/>
          </w:tcPr>
          <w:p w14:paraId="2875E078">
            <w:pPr>
              <w:pStyle w:val="6"/>
              <w:spacing w:line="246" w:lineRule="auto"/>
              <w:rPr>
                <w:sz w:val="21"/>
              </w:rPr>
            </w:pPr>
          </w:p>
          <w:p w14:paraId="2CE94458">
            <w:pPr>
              <w:pStyle w:val="6"/>
              <w:spacing w:line="246" w:lineRule="auto"/>
              <w:rPr>
                <w:sz w:val="21"/>
              </w:rPr>
            </w:pPr>
          </w:p>
          <w:p w14:paraId="3D579A01">
            <w:pPr>
              <w:pStyle w:val="6"/>
              <w:spacing w:line="246" w:lineRule="auto"/>
              <w:rPr>
                <w:sz w:val="21"/>
              </w:rPr>
            </w:pPr>
          </w:p>
          <w:p w14:paraId="2FB6DE07">
            <w:pPr>
              <w:pStyle w:val="6"/>
              <w:spacing w:line="247" w:lineRule="auto"/>
              <w:rPr>
                <w:sz w:val="21"/>
              </w:rPr>
            </w:pPr>
          </w:p>
          <w:p w14:paraId="3DCA46F6">
            <w:pPr>
              <w:pStyle w:val="6"/>
              <w:spacing w:line="247" w:lineRule="auto"/>
              <w:rPr>
                <w:sz w:val="21"/>
              </w:rPr>
            </w:pPr>
          </w:p>
          <w:p w14:paraId="63D1F93D">
            <w:pPr>
              <w:pStyle w:val="6"/>
              <w:spacing w:line="247" w:lineRule="auto"/>
              <w:rPr>
                <w:sz w:val="21"/>
              </w:rPr>
            </w:pPr>
          </w:p>
          <w:p w14:paraId="43CFC48C">
            <w:pPr>
              <w:pStyle w:val="6"/>
              <w:spacing w:line="247" w:lineRule="auto"/>
              <w:rPr>
                <w:sz w:val="21"/>
              </w:rPr>
            </w:pPr>
          </w:p>
          <w:p w14:paraId="20655BDD">
            <w:pPr>
              <w:pStyle w:val="6"/>
              <w:spacing w:line="247" w:lineRule="auto"/>
              <w:rPr>
                <w:sz w:val="21"/>
              </w:rPr>
            </w:pPr>
          </w:p>
          <w:p w14:paraId="108D568C">
            <w:pPr>
              <w:pStyle w:val="6"/>
              <w:spacing w:before="52" w:line="191" w:lineRule="auto"/>
              <w:ind w:left="121"/>
            </w:pPr>
            <w:r>
              <w:rPr>
                <w:color w:val="4199D5"/>
                <w:spacing w:val="-7"/>
              </w:rPr>
              <w:t>14.64</w:t>
            </w:r>
          </w:p>
          <w:p w14:paraId="7F92E996">
            <w:pPr>
              <w:spacing w:before="51" w:line="1462" w:lineRule="exact"/>
              <w:ind w:firstLine="181"/>
            </w:pPr>
            <w:r>
              <w:rPr>
                <w:position w:val="-29"/>
              </w:rPr>
              <w:drawing>
                <wp:inline distT="0" distB="0" distL="0" distR="0">
                  <wp:extent cx="181610" cy="928370"/>
                  <wp:effectExtent l="0" t="0" r="0" b="0"/>
                  <wp:docPr id="98" name="IM 98"/>
                  <wp:cNvGraphicFramePr/>
                  <a:graphic xmlns:a="http://schemas.openxmlformats.org/drawingml/2006/main">
                    <a:graphicData uri="http://schemas.openxmlformats.org/drawingml/2006/picture">
                      <pic:pic xmlns:pic="http://schemas.openxmlformats.org/drawingml/2006/picture">
                        <pic:nvPicPr>
                          <pic:cNvPr id="98" name="IM 98"/>
                          <pic:cNvPicPr/>
                        </pic:nvPicPr>
                        <pic:blipFill>
                          <a:blip r:embed="rId135"/>
                          <a:stretch>
                            <a:fillRect/>
                          </a:stretch>
                        </pic:blipFill>
                        <pic:spPr>
                          <a:xfrm>
                            <a:off x="0" y="0"/>
                            <a:ext cx="181800" cy="928496"/>
                          </a:xfrm>
                          <a:prstGeom prst="rect">
                            <a:avLst/>
                          </a:prstGeom>
                        </pic:spPr>
                      </pic:pic>
                    </a:graphicData>
                  </a:graphic>
                </wp:inline>
              </w:drawing>
            </w:r>
          </w:p>
        </w:tc>
        <w:tc>
          <w:tcPr>
            <w:tcW w:w="665" w:type="dxa"/>
            <w:vMerge w:val="restart"/>
            <w:tcBorders>
              <w:top w:val="dotted" w:color="4199D5" w:sz="2" w:space="0"/>
              <w:bottom w:val="nil"/>
            </w:tcBorders>
            <w:vAlign w:val="top"/>
          </w:tcPr>
          <w:p w14:paraId="150C1432">
            <w:pPr>
              <w:pStyle w:val="6"/>
              <w:spacing w:line="256" w:lineRule="auto"/>
              <w:rPr>
                <w:sz w:val="21"/>
              </w:rPr>
            </w:pPr>
          </w:p>
          <w:p w14:paraId="3174C3F2">
            <w:pPr>
              <w:pStyle w:val="6"/>
              <w:spacing w:line="256" w:lineRule="auto"/>
              <w:rPr>
                <w:sz w:val="21"/>
              </w:rPr>
            </w:pPr>
          </w:p>
          <w:p w14:paraId="651117A5">
            <w:pPr>
              <w:pStyle w:val="6"/>
              <w:spacing w:line="256" w:lineRule="auto"/>
              <w:rPr>
                <w:sz w:val="21"/>
              </w:rPr>
            </w:pPr>
          </w:p>
          <w:p w14:paraId="6A5C498C">
            <w:pPr>
              <w:pStyle w:val="6"/>
              <w:spacing w:line="256" w:lineRule="auto"/>
              <w:rPr>
                <w:sz w:val="21"/>
              </w:rPr>
            </w:pPr>
          </w:p>
          <w:p w14:paraId="283F5149">
            <w:pPr>
              <w:pStyle w:val="6"/>
              <w:spacing w:line="256" w:lineRule="auto"/>
              <w:rPr>
                <w:sz w:val="21"/>
              </w:rPr>
            </w:pPr>
          </w:p>
          <w:p w14:paraId="27D19513">
            <w:pPr>
              <w:pStyle w:val="6"/>
              <w:spacing w:before="52" w:line="194" w:lineRule="auto"/>
              <w:ind w:left="126"/>
            </w:pPr>
            <w:r>
              <w:rPr>
                <w:color w:val="4199D5"/>
                <w:spacing w:val="-5"/>
              </w:rPr>
              <w:t>21.74</w:t>
            </w:r>
          </w:p>
          <w:p w14:paraId="0B41324D">
            <w:pPr>
              <w:spacing w:before="44" w:line="2164" w:lineRule="exact"/>
              <w:ind w:firstLine="186"/>
            </w:pPr>
            <w:r>
              <w:rPr>
                <w:position w:val="-43"/>
              </w:rPr>
              <w:drawing>
                <wp:inline distT="0" distB="0" distL="0" distR="0">
                  <wp:extent cx="181610" cy="1373505"/>
                  <wp:effectExtent l="0" t="0" r="0" b="0"/>
                  <wp:docPr id="100" name="IM 100"/>
                  <wp:cNvGraphicFramePr/>
                  <a:graphic xmlns:a="http://schemas.openxmlformats.org/drawingml/2006/main">
                    <a:graphicData uri="http://schemas.openxmlformats.org/drawingml/2006/picture">
                      <pic:pic xmlns:pic="http://schemas.openxmlformats.org/drawingml/2006/picture">
                        <pic:nvPicPr>
                          <pic:cNvPr id="100" name="IM 100"/>
                          <pic:cNvPicPr/>
                        </pic:nvPicPr>
                        <pic:blipFill>
                          <a:blip r:embed="rId136"/>
                          <a:stretch>
                            <a:fillRect/>
                          </a:stretch>
                        </pic:blipFill>
                        <pic:spPr>
                          <a:xfrm>
                            <a:off x="0" y="0"/>
                            <a:ext cx="181800" cy="1374000"/>
                          </a:xfrm>
                          <a:prstGeom prst="rect">
                            <a:avLst/>
                          </a:prstGeom>
                        </pic:spPr>
                      </pic:pic>
                    </a:graphicData>
                  </a:graphic>
                </wp:inline>
              </w:drawing>
            </w:r>
          </w:p>
        </w:tc>
        <w:tc>
          <w:tcPr>
            <w:tcW w:w="665" w:type="dxa"/>
            <w:vMerge w:val="restart"/>
            <w:tcBorders>
              <w:top w:val="dotted" w:color="4199D5" w:sz="2" w:space="0"/>
              <w:bottom w:val="nil"/>
            </w:tcBorders>
            <w:vAlign w:val="top"/>
          </w:tcPr>
          <w:p w14:paraId="762294A4">
            <w:pPr>
              <w:pStyle w:val="6"/>
              <w:spacing w:line="285" w:lineRule="auto"/>
              <w:rPr>
                <w:sz w:val="21"/>
              </w:rPr>
            </w:pPr>
          </w:p>
          <w:p w14:paraId="7A8E9E14">
            <w:pPr>
              <w:pStyle w:val="6"/>
              <w:spacing w:line="285" w:lineRule="auto"/>
              <w:rPr>
                <w:sz w:val="21"/>
              </w:rPr>
            </w:pPr>
          </w:p>
          <w:p w14:paraId="05F871C5">
            <w:pPr>
              <w:pStyle w:val="6"/>
              <w:spacing w:line="285" w:lineRule="auto"/>
              <w:rPr>
                <w:sz w:val="21"/>
              </w:rPr>
            </w:pPr>
          </w:p>
          <w:p w14:paraId="50E36D99">
            <w:pPr>
              <w:pStyle w:val="6"/>
              <w:spacing w:line="285" w:lineRule="auto"/>
              <w:rPr>
                <w:sz w:val="21"/>
              </w:rPr>
            </w:pPr>
          </w:p>
          <w:p w14:paraId="65234D6A">
            <w:pPr>
              <w:pStyle w:val="6"/>
              <w:spacing w:line="285" w:lineRule="auto"/>
              <w:rPr>
                <w:sz w:val="21"/>
              </w:rPr>
            </w:pPr>
          </w:p>
          <w:p w14:paraId="656B464B">
            <w:pPr>
              <w:pStyle w:val="6"/>
              <w:spacing w:before="52" w:line="193" w:lineRule="auto"/>
              <w:ind w:left="120"/>
            </w:pPr>
            <w:r>
              <w:rPr>
                <w:color w:val="4199D5"/>
                <w:spacing w:val="-5"/>
              </w:rPr>
              <w:t>20.62</w:t>
            </w:r>
          </w:p>
          <w:p w14:paraId="0B8F3E66">
            <w:pPr>
              <w:spacing w:before="52" w:line="2011" w:lineRule="exact"/>
              <w:ind w:firstLine="180"/>
            </w:pPr>
            <w:r>
              <w:rPr>
                <w:position w:val="-40"/>
              </w:rPr>
              <w:drawing>
                <wp:inline distT="0" distB="0" distL="0" distR="0">
                  <wp:extent cx="181610" cy="1276350"/>
                  <wp:effectExtent l="0" t="0" r="0" b="0"/>
                  <wp:docPr id="102" name="IM 102"/>
                  <wp:cNvGraphicFramePr/>
                  <a:graphic xmlns:a="http://schemas.openxmlformats.org/drawingml/2006/main">
                    <a:graphicData uri="http://schemas.openxmlformats.org/drawingml/2006/picture">
                      <pic:pic xmlns:pic="http://schemas.openxmlformats.org/drawingml/2006/picture">
                        <pic:nvPicPr>
                          <pic:cNvPr id="102" name="IM 102"/>
                          <pic:cNvPicPr/>
                        </pic:nvPicPr>
                        <pic:blipFill>
                          <a:blip r:embed="rId137"/>
                          <a:stretch>
                            <a:fillRect/>
                          </a:stretch>
                        </pic:blipFill>
                        <pic:spPr>
                          <a:xfrm>
                            <a:off x="0" y="0"/>
                            <a:ext cx="181800" cy="1276806"/>
                          </a:xfrm>
                          <a:prstGeom prst="rect">
                            <a:avLst/>
                          </a:prstGeom>
                        </pic:spPr>
                      </pic:pic>
                    </a:graphicData>
                  </a:graphic>
                </wp:inline>
              </w:drawing>
            </w:r>
          </w:p>
        </w:tc>
        <w:tc>
          <w:tcPr>
            <w:tcW w:w="660" w:type="dxa"/>
            <w:vMerge w:val="restart"/>
            <w:tcBorders>
              <w:top w:val="dotted" w:color="4199D5" w:sz="2" w:space="0"/>
              <w:bottom w:val="nil"/>
            </w:tcBorders>
            <w:vAlign w:val="top"/>
          </w:tcPr>
          <w:p w14:paraId="44BAF8BE">
            <w:pPr>
              <w:pStyle w:val="6"/>
              <w:spacing w:line="277" w:lineRule="auto"/>
              <w:rPr>
                <w:sz w:val="21"/>
              </w:rPr>
            </w:pPr>
          </w:p>
          <w:p w14:paraId="4400A3C9">
            <w:pPr>
              <w:pStyle w:val="6"/>
              <w:spacing w:line="278" w:lineRule="auto"/>
              <w:rPr>
                <w:sz w:val="21"/>
              </w:rPr>
            </w:pPr>
          </w:p>
          <w:p w14:paraId="66D426B9">
            <w:pPr>
              <w:pStyle w:val="6"/>
              <w:spacing w:line="278" w:lineRule="auto"/>
              <w:rPr>
                <w:sz w:val="21"/>
              </w:rPr>
            </w:pPr>
          </w:p>
          <w:p w14:paraId="6B30CD44">
            <w:pPr>
              <w:pStyle w:val="6"/>
              <w:spacing w:line="278" w:lineRule="auto"/>
              <w:rPr>
                <w:sz w:val="21"/>
              </w:rPr>
            </w:pPr>
          </w:p>
          <w:p w14:paraId="0879B107">
            <w:pPr>
              <w:pStyle w:val="6"/>
              <w:spacing w:line="278" w:lineRule="auto"/>
              <w:rPr>
                <w:sz w:val="21"/>
              </w:rPr>
            </w:pPr>
          </w:p>
          <w:p w14:paraId="515E4B4E">
            <w:pPr>
              <w:pStyle w:val="6"/>
              <w:spacing w:line="278" w:lineRule="auto"/>
              <w:rPr>
                <w:sz w:val="21"/>
              </w:rPr>
            </w:pPr>
          </w:p>
          <w:p w14:paraId="759ED077">
            <w:pPr>
              <w:pStyle w:val="6"/>
              <w:spacing w:before="52" w:line="193" w:lineRule="auto"/>
              <w:ind w:left="126"/>
            </w:pPr>
            <w:r>
              <w:rPr>
                <w:color w:val="4199D5"/>
                <w:spacing w:val="-7"/>
              </w:rPr>
              <w:t>17.85</w:t>
            </w:r>
          </w:p>
          <w:p w14:paraId="35809718">
            <w:pPr>
              <w:spacing w:before="47" w:line="1772" w:lineRule="exact"/>
              <w:ind w:firstLine="175"/>
            </w:pPr>
            <w:r>
              <w:rPr>
                <w:position w:val="-35"/>
              </w:rPr>
              <w:drawing>
                <wp:inline distT="0" distB="0" distL="0" distR="0">
                  <wp:extent cx="181610" cy="1125220"/>
                  <wp:effectExtent l="0" t="0" r="0" b="0"/>
                  <wp:docPr id="104" name="IM 104"/>
                  <wp:cNvGraphicFramePr/>
                  <a:graphic xmlns:a="http://schemas.openxmlformats.org/drawingml/2006/main">
                    <a:graphicData uri="http://schemas.openxmlformats.org/drawingml/2006/picture">
                      <pic:pic xmlns:pic="http://schemas.openxmlformats.org/drawingml/2006/picture">
                        <pic:nvPicPr>
                          <pic:cNvPr id="104" name="IM 104"/>
                          <pic:cNvPicPr/>
                        </pic:nvPicPr>
                        <pic:blipFill>
                          <a:blip r:embed="rId138"/>
                          <a:stretch>
                            <a:fillRect/>
                          </a:stretch>
                        </pic:blipFill>
                        <pic:spPr>
                          <a:xfrm>
                            <a:off x="0" y="0"/>
                            <a:ext cx="181800" cy="1125600"/>
                          </a:xfrm>
                          <a:prstGeom prst="rect">
                            <a:avLst/>
                          </a:prstGeom>
                        </pic:spPr>
                      </pic:pic>
                    </a:graphicData>
                  </a:graphic>
                </wp:inline>
              </w:drawing>
            </w:r>
          </w:p>
        </w:tc>
        <w:tc>
          <w:tcPr>
            <w:tcW w:w="649" w:type="dxa"/>
            <w:vMerge w:val="restart"/>
            <w:tcBorders>
              <w:top w:val="dotted" w:color="4199D5" w:sz="2" w:space="0"/>
              <w:bottom w:val="nil"/>
            </w:tcBorders>
            <w:vAlign w:val="top"/>
          </w:tcPr>
          <w:p w14:paraId="7A2A7AC3">
            <w:pPr>
              <w:pStyle w:val="6"/>
              <w:spacing w:line="254" w:lineRule="auto"/>
              <w:rPr>
                <w:sz w:val="21"/>
              </w:rPr>
            </w:pPr>
          </w:p>
          <w:p w14:paraId="57A3169A">
            <w:pPr>
              <w:pStyle w:val="6"/>
              <w:spacing w:line="254" w:lineRule="auto"/>
              <w:rPr>
                <w:sz w:val="21"/>
              </w:rPr>
            </w:pPr>
          </w:p>
          <w:p w14:paraId="0F2AAD80">
            <w:pPr>
              <w:pStyle w:val="6"/>
              <w:spacing w:line="254" w:lineRule="auto"/>
              <w:rPr>
                <w:sz w:val="21"/>
              </w:rPr>
            </w:pPr>
          </w:p>
          <w:p w14:paraId="5E140765">
            <w:pPr>
              <w:pStyle w:val="6"/>
              <w:spacing w:line="255" w:lineRule="auto"/>
              <w:rPr>
                <w:sz w:val="21"/>
              </w:rPr>
            </w:pPr>
          </w:p>
          <w:p w14:paraId="46538E5A">
            <w:pPr>
              <w:pStyle w:val="6"/>
              <w:spacing w:line="255" w:lineRule="auto"/>
              <w:rPr>
                <w:sz w:val="21"/>
              </w:rPr>
            </w:pPr>
          </w:p>
          <w:p w14:paraId="2F9FC5C0">
            <w:pPr>
              <w:pStyle w:val="6"/>
              <w:spacing w:line="255" w:lineRule="auto"/>
              <w:rPr>
                <w:sz w:val="21"/>
              </w:rPr>
            </w:pPr>
          </w:p>
          <w:p w14:paraId="7A7B0527">
            <w:pPr>
              <w:pStyle w:val="6"/>
              <w:spacing w:before="52" w:line="193" w:lineRule="auto"/>
              <w:ind w:left="125"/>
            </w:pPr>
            <w:r>
              <w:rPr>
                <w:color w:val="4199D5"/>
                <w:spacing w:val="-7"/>
              </w:rPr>
              <w:t>19.23</w:t>
            </w:r>
          </w:p>
          <w:p w14:paraId="31B72F9F">
            <w:pPr>
              <w:spacing w:before="58" w:line="1902" w:lineRule="exact"/>
              <w:ind w:firstLine="175"/>
            </w:pPr>
            <w:r>
              <w:rPr>
                <w:position w:val="-38"/>
              </w:rPr>
              <w:drawing>
                <wp:inline distT="0" distB="0" distL="0" distR="0">
                  <wp:extent cx="181610" cy="1207770"/>
                  <wp:effectExtent l="0" t="0" r="0" b="0"/>
                  <wp:docPr id="106" name="IM 106"/>
                  <wp:cNvGraphicFramePr/>
                  <a:graphic xmlns:a="http://schemas.openxmlformats.org/drawingml/2006/main">
                    <a:graphicData uri="http://schemas.openxmlformats.org/drawingml/2006/picture">
                      <pic:pic xmlns:pic="http://schemas.openxmlformats.org/drawingml/2006/picture">
                        <pic:nvPicPr>
                          <pic:cNvPr id="106" name="IM 106"/>
                          <pic:cNvPicPr/>
                        </pic:nvPicPr>
                        <pic:blipFill>
                          <a:blip r:embed="rId139"/>
                          <a:stretch>
                            <a:fillRect/>
                          </a:stretch>
                        </pic:blipFill>
                        <pic:spPr>
                          <a:xfrm>
                            <a:off x="0" y="0"/>
                            <a:ext cx="181800" cy="1207807"/>
                          </a:xfrm>
                          <a:prstGeom prst="rect">
                            <a:avLst/>
                          </a:prstGeom>
                        </pic:spPr>
                      </pic:pic>
                    </a:graphicData>
                  </a:graphic>
                </wp:inline>
              </w:drawing>
            </w:r>
          </w:p>
        </w:tc>
        <w:tc>
          <w:tcPr>
            <w:tcW w:w="657" w:type="dxa"/>
            <w:vMerge w:val="restart"/>
            <w:tcBorders>
              <w:top w:val="dotted" w:color="4199D5" w:sz="2" w:space="0"/>
              <w:bottom w:val="nil"/>
            </w:tcBorders>
            <w:vAlign w:val="top"/>
          </w:tcPr>
          <w:p w14:paraId="2D36839A">
            <w:pPr>
              <w:pStyle w:val="6"/>
              <w:spacing w:line="265" w:lineRule="auto"/>
              <w:rPr>
                <w:sz w:val="21"/>
              </w:rPr>
            </w:pPr>
          </w:p>
          <w:p w14:paraId="5388D127">
            <w:pPr>
              <w:pStyle w:val="6"/>
              <w:spacing w:line="265" w:lineRule="auto"/>
              <w:rPr>
                <w:sz w:val="21"/>
              </w:rPr>
            </w:pPr>
          </w:p>
          <w:p w14:paraId="6257D9EE">
            <w:pPr>
              <w:pStyle w:val="6"/>
              <w:spacing w:line="265" w:lineRule="auto"/>
              <w:rPr>
                <w:sz w:val="21"/>
              </w:rPr>
            </w:pPr>
          </w:p>
          <w:p w14:paraId="24D711FA">
            <w:pPr>
              <w:pStyle w:val="6"/>
              <w:spacing w:line="265" w:lineRule="auto"/>
              <w:rPr>
                <w:sz w:val="21"/>
              </w:rPr>
            </w:pPr>
          </w:p>
          <w:p w14:paraId="0900284D">
            <w:pPr>
              <w:pStyle w:val="6"/>
              <w:spacing w:before="52" w:line="193" w:lineRule="auto"/>
              <w:ind w:left="115"/>
            </w:pPr>
            <w:r>
              <w:rPr>
                <w:color w:val="4199D5"/>
                <w:spacing w:val="-5"/>
              </w:rPr>
              <w:t>25.05</w:t>
            </w:r>
          </w:p>
          <w:p w14:paraId="682FE19D">
            <w:pPr>
              <w:spacing w:before="45" w:line="2385" w:lineRule="exact"/>
              <w:ind w:firstLine="186"/>
            </w:pPr>
            <w:r>
              <w:rPr>
                <w:position w:val="-47"/>
              </w:rPr>
              <w:drawing>
                <wp:inline distT="0" distB="0" distL="0" distR="0">
                  <wp:extent cx="181610" cy="1513840"/>
                  <wp:effectExtent l="0" t="0" r="0" b="0"/>
                  <wp:docPr id="108" name="IM 108"/>
                  <wp:cNvGraphicFramePr/>
                  <a:graphic xmlns:a="http://schemas.openxmlformats.org/drawingml/2006/main">
                    <a:graphicData uri="http://schemas.openxmlformats.org/drawingml/2006/picture">
                      <pic:pic xmlns:pic="http://schemas.openxmlformats.org/drawingml/2006/picture">
                        <pic:nvPicPr>
                          <pic:cNvPr id="108" name="IM 108"/>
                          <pic:cNvPicPr/>
                        </pic:nvPicPr>
                        <pic:blipFill>
                          <a:blip r:embed="rId140"/>
                          <a:stretch>
                            <a:fillRect/>
                          </a:stretch>
                        </pic:blipFill>
                        <pic:spPr>
                          <a:xfrm>
                            <a:off x="0" y="0"/>
                            <a:ext cx="181800" cy="1514398"/>
                          </a:xfrm>
                          <a:prstGeom prst="rect">
                            <a:avLst/>
                          </a:prstGeom>
                        </pic:spPr>
                      </pic:pic>
                    </a:graphicData>
                  </a:graphic>
                </wp:inline>
              </w:drawing>
            </w:r>
          </w:p>
        </w:tc>
        <w:tc>
          <w:tcPr>
            <w:tcW w:w="3321" w:type="dxa"/>
            <w:vMerge w:val="restart"/>
            <w:tcBorders>
              <w:top w:val="dotted" w:color="4199D5" w:sz="2" w:space="0"/>
              <w:bottom w:val="nil"/>
            </w:tcBorders>
            <w:vAlign w:val="top"/>
          </w:tcPr>
          <w:p w14:paraId="1EFAB36D">
            <w:pPr>
              <w:pStyle w:val="6"/>
              <w:spacing w:before="262" w:line="193" w:lineRule="auto"/>
              <w:ind w:left="124"/>
            </w:pPr>
            <w:r>
              <w:rPr>
                <w:color w:val="4199D5"/>
                <w:spacing w:val="-5"/>
              </w:rPr>
              <w:t>35.59</w:t>
            </w:r>
          </w:p>
          <w:p w14:paraId="265F5337">
            <w:pPr>
              <w:spacing w:before="45" w:line="3241" w:lineRule="exact"/>
              <w:ind w:firstLine="188"/>
            </w:pPr>
            <w:r>
              <w:rPr>
                <w:position w:val="-64"/>
              </w:rPr>
              <w:drawing>
                <wp:inline distT="0" distB="0" distL="0" distR="0">
                  <wp:extent cx="181610" cy="2057400"/>
                  <wp:effectExtent l="0" t="0" r="0" b="0"/>
                  <wp:docPr id="110" name="IM 110"/>
                  <wp:cNvGraphicFramePr/>
                  <a:graphic xmlns:a="http://schemas.openxmlformats.org/drawingml/2006/main">
                    <a:graphicData uri="http://schemas.openxmlformats.org/drawingml/2006/picture">
                      <pic:pic xmlns:pic="http://schemas.openxmlformats.org/drawingml/2006/picture">
                        <pic:nvPicPr>
                          <pic:cNvPr id="110" name="IM 110"/>
                          <pic:cNvPicPr/>
                        </pic:nvPicPr>
                        <pic:blipFill>
                          <a:blip r:embed="rId141"/>
                          <a:stretch>
                            <a:fillRect/>
                          </a:stretch>
                        </pic:blipFill>
                        <pic:spPr>
                          <a:xfrm>
                            <a:off x="0" y="0"/>
                            <a:ext cx="181800" cy="2057996"/>
                          </a:xfrm>
                          <a:prstGeom prst="rect">
                            <a:avLst/>
                          </a:prstGeom>
                        </pic:spPr>
                      </pic:pic>
                    </a:graphicData>
                  </a:graphic>
                </wp:inline>
              </w:drawing>
            </w:r>
          </w:p>
        </w:tc>
      </w:tr>
      <w:tr w14:paraId="68AAE289">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1059" w:hRule="atLeast"/>
        </w:trPr>
        <w:tc>
          <w:tcPr>
            <w:tcW w:w="523" w:type="dxa"/>
            <w:tcBorders>
              <w:bottom w:val="single" w:color="4199D5" w:sz="2" w:space="0"/>
            </w:tcBorders>
            <w:vAlign w:val="top"/>
          </w:tcPr>
          <w:p w14:paraId="0BE3038C">
            <w:pPr>
              <w:spacing w:before="49" w:line="1000" w:lineRule="exact"/>
              <w:ind w:firstLine="49"/>
            </w:pPr>
            <w:r>
              <w:rPr>
                <w:position w:val="-19"/>
              </w:rPr>
              <w:drawing>
                <wp:inline distT="0" distB="0" distL="0" distR="0">
                  <wp:extent cx="181610" cy="634365"/>
                  <wp:effectExtent l="0" t="0" r="0" b="0"/>
                  <wp:docPr id="112" name="IM 112"/>
                  <wp:cNvGraphicFramePr/>
                  <a:graphic xmlns:a="http://schemas.openxmlformats.org/drawingml/2006/main">
                    <a:graphicData uri="http://schemas.openxmlformats.org/drawingml/2006/picture">
                      <pic:pic xmlns:pic="http://schemas.openxmlformats.org/drawingml/2006/picture">
                        <pic:nvPicPr>
                          <pic:cNvPr id="112" name="IM 112"/>
                          <pic:cNvPicPr/>
                        </pic:nvPicPr>
                        <pic:blipFill>
                          <a:blip r:embed="rId142"/>
                          <a:stretch>
                            <a:fillRect/>
                          </a:stretch>
                        </pic:blipFill>
                        <pic:spPr>
                          <a:xfrm>
                            <a:off x="0" y="0"/>
                            <a:ext cx="181800" cy="634466"/>
                          </a:xfrm>
                          <a:prstGeom prst="rect">
                            <a:avLst/>
                          </a:prstGeom>
                        </pic:spPr>
                      </pic:pic>
                    </a:graphicData>
                  </a:graphic>
                </wp:inline>
              </w:drawing>
            </w:r>
          </w:p>
        </w:tc>
        <w:tc>
          <w:tcPr>
            <w:tcW w:w="671" w:type="dxa"/>
            <w:tcBorders>
              <w:bottom w:val="single" w:color="4199D5" w:sz="2" w:space="0"/>
            </w:tcBorders>
            <w:vAlign w:val="top"/>
          </w:tcPr>
          <w:p w14:paraId="0363B1D1">
            <w:pPr>
              <w:spacing w:before="49" w:line="1000" w:lineRule="exact"/>
              <w:ind w:firstLine="186"/>
            </w:pPr>
            <w:r>
              <w:rPr>
                <w:position w:val="-19"/>
              </w:rPr>
              <w:drawing>
                <wp:inline distT="0" distB="0" distL="0" distR="0">
                  <wp:extent cx="181610" cy="634365"/>
                  <wp:effectExtent l="0" t="0" r="0" b="0"/>
                  <wp:docPr id="114" name="IM 114"/>
                  <wp:cNvGraphicFramePr/>
                  <a:graphic xmlns:a="http://schemas.openxmlformats.org/drawingml/2006/main">
                    <a:graphicData uri="http://schemas.openxmlformats.org/drawingml/2006/picture">
                      <pic:pic xmlns:pic="http://schemas.openxmlformats.org/drawingml/2006/picture">
                        <pic:nvPicPr>
                          <pic:cNvPr id="114" name="IM 114"/>
                          <pic:cNvPicPr/>
                        </pic:nvPicPr>
                        <pic:blipFill>
                          <a:blip r:embed="rId142"/>
                          <a:stretch>
                            <a:fillRect/>
                          </a:stretch>
                        </pic:blipFill>
                        <pic:spPr>
                          <a:xfrm>
                            <a:off x="0" y="0"/>
                            <a:ext cx="181800" cy="634466"/>
                          </a:xfrm>
                          <a:prstGeom prst="rect">
                            <a:avLst/>
                          </a:prstGeom>
                        </pic:spPr>
                      </pic:pic>
                    </a:graphicData>
                  </a:graphic>
                </wp:inline>
              </w:drawing>
            </w:r>
          </w:p>
        </w:tc>
        <w:tc>
          <w:tcPr>
            <w:tcW w:w="654" w:type="dxa"/>
            <w:vMerge w:val="continue"/>
            <w:tcBorders>
              <w:top w:val="nil"/>
              <w:bottom w:val="single" w:color="4199D5" w:sz="2" w:space="0"/>
            </w:tcBorders>
            <w:vAlign w:val="top"/>
          </w:tcPr>
          <w:p w14:paraId="42169980">
            <w:pPr>
              <w:pStyle w:val="6"/>
              <w:rPr>
                <w:sz w:val="21"/>
              </w:rPr>
            </w:pPr>
          </w:p>
        </w:tc>
        <w:tc>
          <w:tcPr>
            <w:tcW w:w="655" w:type="dxa"/>
            <w:vMerge w:val="continue"/>
            <w:tcBorders>
              <w:top w:val="nil"/>
              <w:bottom w:val="single" w:color="4199D5" w:sz="2" w:space="0"/>
            </w:tcBorders>
            <w:vAlign w:val="top"/>
          </w:tcPr>
          <w:p w14:paraId="1BDF792F">
            <w:pPr>
              <w:pStyle w:val="6"/>
              <w:rPr>
                <w:sz w:val="21"/>
              </w:rPr>
            </w:pPr>
          </w:p>
        </w:tc>
        <w:tc>
          <w:tcPr>
            <w:tcW w:w="665" w:type="dxa"/>
            <w:vMerge w:val="continue"/>
            <w:tcBorders>
              <w:top w:val="nil"/>
              <w:bottom w:val="single" w:color="4199D5" w:sz="2" w:space="0"/>
            </w:tcBorders>
            <w:vAlign w:val="top"/>
          </w:tcPr>
          <w:p w14:paraId="70275C33">
            <w:pPr>
              <w:pStyle w:val="6"/>
              <w:rPr>
                <w:sz w:val="21"/>
              </w:rPr>
            </w:pPr>
          </w:p>
        </w:tc>
        <w:tc>
          <w:tcPr>
            <w:tcW w:w="665" w:type="dxa"/>
            <w:vMerge w:val="continue"/>
            <w:tcBorders>
              <w:top w:val="nil"/>
              <w:bottom w:val="single" w:color="4199D5" w:sz="2" w:space="0"/>
            </w:tcBorders>
            <w:vAlign w:val="top"/>
          </w:tcPr>
          <w:p w14:paraId="3D126704">
            <w:pPr>
              <w:pStyle w:val="6"/>
              <w:rPr>
                <w:sz w:val="21"/>
              </w:rPr>
            </w:pPr>
          </w:p>
        </w:tc>
        <w:tc>
          <w:tcPr>
            <w:tcW w:w="660" w:type="dxa"/>
            <w:vMerge w:val="continue"/>
            <w:tcBorders>
              <w:top w:val="nil"/>
              <w:bottom w:val="single" w:color="4199D5" w:sz="2" w:space="0"/>
            </w:tcBorders>
            <w:vAlign w:val="top"/>
          </w:tcPr>
          <w:p w14:paraId="36DFC938">
            <w:pPr>
              <w:pStyle w:val="6"/>
              <w:rPr>
                <w:sz w:val="21"/>
              </w:rPr>
            </w:pPr>
          </w:p>
        </w:tc>
        <w:tc>
          <w:tcPr>
            <w:tcW w:w="649" w:type="dxa"/>
            <w:vMerge w:val="continue"/>
            <w:tcBorders>
              <w:top w:val="nil"/>
              <w:bottom w:val="single" w:color="4199D5" w:sz="2" w:space="0"/>
            </w:tcBorders>
            <w:vAlign w:val="top"/>
          </w:tcPr>
          <w:p w14:paraId="5F8AB6F5">
            <w:pPr>
              <w:pStyle w:val="6"/>
              <w:rPr>
                <w:sz w:val="21"/>
              </w:rPr>
            </w:pPr>
          </w:p>
        </w:tc>
        <w:tc>
          <w:tcPr>
            <w:tcW w:w="657" w:type="dxa"/>
            <w:vMerge w:val="continue"/>
            <w:tcBorders>
              <w:top w:val="nil"/>
              <w:bottom w:val="single" w:color="4199D5" w:sz="2" w:space="0"/>
            </w:tcBorders>
            <w:vAlign w:val="top"/>
          </w:tcPr>
          <w:p w14:paraId="5FD46957">
            <w:pPr>
              <w:pStyle w:val="6"/>
              <w:rPr>
                <w:sz w:val="21"/>
              </w:rPr>
            </w:pPr>
          </w:p>
        </w:tc>
        <w:tc>
          <w:tcPr>
            <w:tcW w:w="3321" w:type="dxa"/>
            <w:vMerge w:val="continue"/>
            <w:tcBorders>
              <w:top w:val="nil"/>
              <w:bottom w:val="single" w:color="4199D5" w:sz="2" w:space="0"/>
            </w:tcBorders>
            <w:vAlign w:val="top"/>
          </w:tcPr>
          <w:p w14:paraId="6A647104">
            <w:pPr>
              <w:pStyle w:val="6"/>
              <w:rPr>
                <w:sz w:val="21"/>
              </w:rPr>
            </w:pPr>
          </w:p>
        </w:tc>
      </w:tr>
      <w:tr w14:paraId="5646D796">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265" w:hRule="atLeast"/>
        </w:trPr>
        <w:tc>
          <w:tcPr>
            <w:tcW w:w="9120" w:type="dxa"/>
            <w:gridSpan w:val="10"/>
            <w:tcBorders>
              <w:top w:val="single" w:color="4199D5" w:sz="2" w:space="0"/>
              <w:bottom w:val="single" w:color="4199D5" w:sz="2" w:space="0"/>
            </w:tcBorders>
            <w:vAlign w:val="top"/>
          </w:tcPr>
          <w:p w14:paraId="39FFDFE0">
            <w:pPr>
              <w:pStyle w:val="6"/>
              <w:spacing w:before="78" w:line="193" w:lineRule="auto"/>
              <w:ind w:left="62"/>
            </w:pPr>
            <w:r>
              <w:rPr>
                <w:color w:val="4199D5"/>
                <w:spacing w:val="-5"/>
              </w:rPr>
              <w:t xml:space="preserve">2014      2015      2016      2017      2018      2019       2020      2021      </w:t>
            </w:r>
            <w:r>
              <w:rPr>
                <w:color w:val="4199D5"/>
                <w:spacing w:val="-6"/>
              </w:rPr>
              <w:t>2022      2023</w:t>
            </w:r>
          </w:p>
        </w:tc>
      </w:tr>
    </w:tbl>
    <w:p w14:paraId="3AC393B4">
      <w:pPr>
        <w:spacing w:before="47"/>
      </w:pPr>
    </w:p>
    <w:p w14:paraId="09F07A04">
      <w:pPr>
        <w:spacing w:before="47"/>
      </w:pPr>
    </w:p>
    <w:p w14:paraId="50B6E47D">
      <w:pPr>
        <w:spacing w:before="47"/>
      </w:pPr>
    </w:p>
    <w:p w14:paraId="47FFA311">
      <w:pPr>
        <w:spacing w:before="46"/>
      </w:pPr>
    </w:p>
    <w:tbl>
      <w:tblPr>
        <w:tblStyle w:val="5"/>
        <w:tblW w:w="9068" w:type="dxa"/>
        <w:tblInd w:w="52" w:type="dxa"/>
        <w:tblBorders>
          <w:top w:val="single" w:color="4199D5" w:sz="2" w:space="0"/>
          <w:left w:val="single" w:color="4199D5" w:sz="2" w:space="0"/>
          <w:bottom w:val="single" w:color="4199D5" w:sz="2" w:space="0"/>
          <w:right w:val="single" w:color="4199D5" w:sz="2" w:space="0"/>
          <w:insideH w:val="single" w:color="4199D5" w:sz="2" w:space="0"/>
          <w:insideV w:val="single" w:color="4199D5" w:sz="2" w:space="0"/>
        </w:tblBorders>
        <w:tblLayout w:type="fixed"/>
        <w:tblCellMar>
          <w:top w:w="0" w:type="dxa"/>
          <w:left w:w="0" w:type="dxa"/>
          <w:bottom w:w="0" w:type="dxa"/>
          <w:right w:w="0" w:type="dxa"/>
        </w:tblCellMar>
      </w:tblPr>
      <w:tblGrid>
        <w:gridCol w:w="2895"/>
        <w:gridCol w:w="6173"/>
      </w:tblGrid>
      <w:tr w14:paraId="7B3EAFF5">
        <w:tblPrEx>
          <w:tblBorders>
            <w:top w:val="single" w:color="4199D5" w:sz="2" w:space="0"/>
            <w:left w:val="single" w:color="4199D5" w:sz="2" w:space="0"/>
            <w:bottom w:val="single" w:color="4199D5" w:sz="2" w:space="0"/>
            <w:right w:val="single" w:color="4199D5" w:sz="2" w:space="0"/>
            <w:insideH w:val="single" w:color="4199D5" w:sz="2" w:space="0"/>
            <w:insideV w:val="single" w:color="4199D5" w:sz="2" w:space="0"/>
          </w:tblBorders>
          <w:tblCellMar>
            <w:top w:w="0" w:type="dxa"/>
            <w:left w:w="0" w:type="dxa"/>
            <w:bottom w:w="0" w:type="dxa"/>
            <w:right w:w="0" w:type="dxa"/>
          </w:tblCellMar>
        </w:tblPrEx>
        <w:trPr>
          <w:trHeight w:val="713" w:hRule="atLeast"/>
        </w:trPr>
        <w:tc>
          <w:tcPr>
            <w:tcW w:w="9068" w:type="dxa"/>
            <w:gridSpan w:val="2"/>
            <w:tcBorders>
              <w:top w:val="single" w:color="4199D5" w:sz="12" w:space="0"/>
            </w:tcBorders>
            <w:vAlign w:val="top"/>
          </w:tcPr>
          <w:p w14:paraId="251E86C5">
            <w:pPr>
              <w:spacing w:before="316" w:line="178" w:lineRule="auto"/>
              <w:ind w:left="346"/>
              <w:rPr>
                <w:rFonts w:ascii="微软雅黑" w:hAnsi="微软雅黑" w:eastAsia="微软雅黑" w:cs="微软雅黑"/>
                <w:sz w:val="22"/>
                <w:szCs w:val="22"/>
              </w:rPr>
            </w:pPr>
            <w:r>
              <w:rPr>
                <w:rFonts w:ascii="微软雅黑" w:hAnsi="微软雅黑" w:eastAsia="微软雅黑" w:cs="微软雅黑"/>
                <w:b/>
                <w:bCs/>
                <w:color w:val="4199D5"/>
                <w:spacing w:val="-2"/>
                <w:sz w:val="22"/>
                <w:szCs w:val="22"/>
              </w:rPr>
              <w:t>体彩小知识：彩票公益金来源</w:t>
            </w:r>
          </w:p>
        </w:tc>
      </w:tr>
      <w:tr w14:paraId="198CE21B">
        <w:tblPrEx>
          <w:tblBorders>
            <w:top w:val="single" w:color="4199D5" w:sz="2" w:space="0"/>
            <w:left w:val="single" w:color="4199D5" w:sz="2" w:space="0"/>
            <w:bottom w:val="single" w:color="4199D5" w:sz="2" w:space="0"/>
            <w:right w:val="single" w:color="4199D5" w:sz="2" w:space="0"/>
            <w:insideH w:val="single" w:color="4199D5" w:sz="2" w:space="0"/>
            <w:insideV w:val="single" w:color="4199D5" w:sz="2" w:space="0"/>
          </w:tblBorders>
          <w:tblCellMar>
            <w:top w:w="0" w:type="dxa"/>
            <w:left w:w="0" w:type="dxa"/>
            <w:bottom w:w="0" w:type="dxa"/>
            <w:right w:w="0" w:type="dxa"/>
          </w:tblCellMar>
        </w:tblPrEx>
        <w:trPr>
          <w:trHeight w:val="793" w:hRule="atLeast"/>
        </w:trPr>
        <w:tc>
          <w:tcPr>
            <w:tcW w:w="9068" w:type="dxa"/>
            <w:gridSpan w:val="2"/>
            <w:tcBorders>
              <w:bottom w:val="nil"/>
            </w:tcBorders>
            <w:vAlign w:val="top"/>
          </w:tcPr>
          <w:p w14:paraId="2C69BAA8">
            <w:pPr>
              <w:spacing w:before="180" w:line="234" w:lineRule="auto"/>
              <w:ind w:left="359" w:right="369" w:hanging="2"/>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根据现行彩票管理制度《彩票管理条例》及《彩票公益金管理办法》规定，彩票公益金来源于彩票发行销</w:t>
            </w:r>
            <w:r>
              <w:rPr>
                <w:rFonts w:ascii="微软雅黑" w:hAnsi="微软雅黑" w:eastAsia="微软雅黑" w:cs="微软雅黑"/>
                <w:color w:val="4C4948"/>
                <w:spacing w:val="9"/>
                <w:sz w:val="18"/>
                <w:szCs w:val="18"/>
              </w:rPr>
              <w:t xml:space="preserve"> </w:t>
            </w:r>
            <w:r>
              <w:rPr>
                <w:rFonts w:ascii="微软雅黑" w:hAnsi="微软雅黑" w:eastAsia="微软雅黑" w:cs="微软雅黑"/>
                <w:color w:val="4C4948"/>
                <w:spacing w:val="-4"/>
                <w:sz w:val="18"/>
                <w:szCs w:val="18"/>
              </w:rPr>
              <w:t>售收入和逾期未兑奖的奖金。</w:t>
            </w:r>
          </w:p>
        </w:tc>
      </w:tr>
      <w:tr w14:paraId="56BD42DC">
        <w:tblPrEx>
          <w:tblBorders>
            <w:top w:val="single" w:color="4199D5" w:sz="2" w:space="0"/>
            <w:left w:val="single" w:color="4199D5" w:sz="2" w:space="0"/>
            <w:bottom w:val="single" w:color="4199D5" w:sz="2" w:space="0"/>
            <w:right w:val="single" w:color="4199D5" w:sz="2" w:space="0"/>
            <w:insideH w:val="single" w:color="4199D5" w:sz="2" w:space="0"/>
            <w:insideV w:val="single" w:color="4199D5" w:sz="2" w:space="0"/>
          </w:tblBorders>
          <w:tblCellMar>
            <w:top w:w="0" w:type="dxa"/>
            <w:left w:w="0" w:type="dxa"/>
            <w:bottom w:w="0" w:type="dxa"/>
            <w:right w:w="0" w:type="dxa"/>
          </w:tblCellMar>
        </w:tblPrEx>
        <w:trPr>
          <w:trHeight w:val="1795" w:hRule="atLeast"/>
        </w:trPr>
        <w:tc>
          <w:tcPr>
            <w:tcW w:w="2895" w:type="dxa"/>
            <w:tcBorders>
              <w:top w:val="nil"/>
              <w:right w:val="nil"/>
            </w:tcBorders>
            <w:vAlign w:val="top"/>
          </w:tcPr>
          <w:p w14:paraId="46B18E1C">
            <w:pPr>
              <w:pStyle w:val="6"/>
              <w:spacing w:line="341" w:lineRule="auto"/>
              <w:rPr>
                <w:sz w:val="21"/>
              </w:rPr>
            </w:pPr>
          </w:p>
          <w:p w14:paraId="644C37A5">
            <w:pPr>
              <w:pStyle w:val="6"/>
              <w:spacing w:line="342" w:lineRule="auto"/>
              <w:rPr>
                <w:sz w:val="21"/>
              </w:rPr>
            </w:pPr>
          </w:p>
          <w:p w14:paraId="0A7F796A">
            <w:pPr>
              <w:spacing w:before="77" w:line="178" w:lineRule="auto"/>
              <w:ind w:left="681"/>
              <w:rPr>
                <w:rFonts w:ascii="微软雅黑" w:hAnsi="微软雅黑" w:eastAsia="微软雅黑" w:cs="微软雅黑"/>
                <w:sz w:val="18"/>
                <w:szCs w:val="18"/>
              </w:rPr>
            </w:pPr>
            <w:r>
              <w:drawing>
                <wp:anchor distT="0" distB="0" distL="0" distR="0" simplePos="0" relativeHeight="251757568" behindDoc="1" locked="0" layoutInCell="1" allowOverlap="1">
                  <wp:simplePos x="0" y="0"/>
                  <wp:positionH relativeFrom="column">
                    <wp:posOffset>224790</wp:posOffset>
                  </wp:positionH>
                  <wp:positionV relativeFrom="paragraph">
                    <wp:posOffset>-8890</wp:posOffset>
                  </wp:positionV>
                  <wp:extent cx="1201420" cy="227330"/>
                  <wp:effectExtent l="0" t="0" r="0" b="0"/>
                  <wp:wrapNone/>
                  <wp:docPr id="116" name="IM 116"/>
                  <wp:cNvGraphicFramePr/>
                  <a:graphic xmlns:a="http://schemas.openxmlformats.org/drawingml/2006/main">
                    <a:graphicData uri="http://schemas.openxmlformats.org/drawingml/2006/picture">
                      <pic:pic xmlns:pic="http://schemas.openxmlformats.org/drawingml/2006/picture">
                        <pic:nvPicPr>
                          <pic:cNvPr id="116" name="IM 116"/>
                          <pic:cNvPicPr/>
                        </pic:nvPicPr>
                        <pic:blipFill>
                          <a:blip r:embed="rId143"/>
                          <a:stretch>
                            <a:fillRect/>
                          </a:stretch>
                        </pic:blipFill>
                        <pic:spPr>
                          <a:xfrm>
                            <a:off x="0" y="0"/>
                            <a:ext cx="1201496" cy="227439"/>
                          </a:xfrm>
                          <a:prstGeom prst="rect">
                            <a:avLst/>
                          </a:prstGeom>
                        </pic:spPr>
                      </pic:pic>
                    </a:graphicData>
                  </a:graphic>
                </wp:anchor>
              </w:drawing>
            </w:r>
            <w:r>
              <w:rPr>
                <w:rFonts w:ascii="微软雅黑" w:hAnsi="微软雅黑" w:eastAsia="微软雅黑" w:cs="微软雅黑"/>
                <w:color w:val="FFFFFF"/>
                <w:spacing w:val="-3"/>
                <w:sz w:val="18"/>
                <w:szCs w:val="18"/>
              </w:rPr>
              <w:t>彩票公益金来源</w:t>
            </w:r>
            <w:r>
              <w:rPr>
                <w:rFonts w:ascii="微软雅黑" w:hAnsi="微软雅黑" w:eastAsia="微软雅黑" w:cs="微软雅黑"/>
                <w:color w:val="FFFFFF"/>
                <w:spacing w:val="11"/>
                <w:sz w:val="18"/>
                <w:szCs w:val="18"/>
              </w:rPr>
              <w:t xml:space="preserve">  </w:t>
            </w:r>
            <w:r>
              <w:rPr>
                <w:rFonts w:ascii="微软雅黑" w:hAnsi="微软雅黑" w:eastAsia="微软雅黑" w:cs="微软雅黑"/>
                <w:strike/>
                <w:color w:val="FFFFFF"/>
                <w:sz w:val="18"/>
                <w:szCs w:val="18"/>
              </w:rPr>
              <w:t xml:space="preserve">                </w:t>
            </w:r>
          </w:p>
        </w:tc>
        <w:tc>
          <w:tcPr>
            <w:tcW w:w="6173" w:type="dxa"/>
            <w:tcBorders>
              <w:top w:val="nil"/>
              <w:left w:val="nil"/>
            </w:tcBorders>
            <w:vAlign w:val="top"/>
          </w:tcPr>
          <w:p w14:paraId="5516678A">
            <w:pPr>
              <w:spacing w:before="129" w:line="359" w:lineRule="exact"/>
              <w:ind w:firstLine="508"/>
            </w:pPr>
            <w:r>
              <w:pict>
                <v:shape id="_x0000_s1183" o:spid="_x0000_s1183" style="position:absolute;left:0pt;margin-left:0.05pt;margin-top:15.45pt;height:54.4pt;width:38.9pt;mso-position-horizontal-relative:page;mso-position-vertical-relative:page;z-index:-251557888;mso-width-relative:page;mso-height-relative:page;" filled="f" stroked="t" coordsize="778,1088" path="m668,2l59,2c59,2,2,2,2,59l2,1027c2,1027,2,1084,59,1084l777,1084e">
                  <v:fill on="f" focussize="0,0"/>
                  <v:stroke weight="0.28pt" color="#4199D5" miterlimit="4" joinstyle="miter"/>
                  <v:imagedata o:title=""/>
                  <o:lock v:ext="edit"/>
                </v:shape>
              </w:pict>
            </w:r>
            <w:r>
              <w:rPr>
                <w:position w:val="-7"/>
              </w:rPr>
              <w:pict>
                <v:group id="_x0000_s1184" o:spid="_x0000_s1184" o:spt="203" style="height:17.95pt;width:177.1pt;" coordsize="3542,359">
                  <o:lock v:ext="edit"/>
                  <v:shape id="_x0000_s1185" o:spid="_x0000_s1185" o:spt="75" type="#_x0000_t75" style="position:absolute;left:0;top:0;height:359;width:3542;" filled="f" stroked="f" coordsize="21600,21600">
                    <v:path/>
                    <v:fill on="f" focussize="0,0"/>
                    <v:stroke on="f"/>
                    <v:imagedata r:id="rId144" o:title=""/>
                    <o:lock v:ext="edit" aspectratio="t"/>
                  </v:shape>
                  <v:shape id="_x0000_s1186" o:spid="_x0000_s1186" o:spt="202" type="#_x0000_t202" style="position:absolute;left:-20;top:-20;height:399;width:3582;" filled="f" stroked="f" coordsize="21600,21600">
                    <v:path/>
                    <v:fill on="f" focussize="0,0"/>
                    <v:stroke on="f"/>
                    <v:imagedata o:title=""/>
                    <o:lock v:ext="edit" aspectratio="f"/>
                    <v:textbox inset="0mm,0mm,0mm,0mm">
                      <w:txbxContent>
                        <w:p w14:paraId="6CED5354">
                          <w:pPr>
                            <w:spacing w:before="112" w:line="177" w:lineRule="auto"/>
                            <w:ind w:left="194"/>
                            <w:rPr>
                              <w:rFonts w:ascii="微软雅黑" w:hAnsi="微软雅黑" w:eastAsia="微软雅黑" w:cs="微软雅黑"/>
                              <w:sz w:val="18"/>
                              <w:szCs w:val="18"/>
                            </w:rPr>
                          </w:pPr>
                          <w:r>
                            <w:rPr>
                              <w:rFonts w:ascii="微软雅黑" w:hAnsi="微软雅黑" w:eastAsia="微软雅黑" w:cs="微软雅黑"/>
                              <w:color w:val="FFFFFF"/>
                              <w:spacing w:val="-2"/>
                              <w:sz w:val="18"/>
                              <w:szCs w:val="18"/>
                            </w:rPr>
                            <w:t>按照规定比例从彩票发行销售收入中提取</w:t>
                          </w:r>
                        </w:p>
                      </w:txbxContent>
                    </v:textbox>
                  </v:shape>
                  <w10:wrap type="none"/>
                  <w10:anchorlock/>
                </v:group>
              </w:pict>
            </w:r>
          </w:p>
          <w:p w14:paraId="4F409381">
            <w:pPr>
              <w:pStyle w:val="6"/>
              <w:rPr>
                <w:sz w:val="21"/>
              </w:rPr>
            </w:pPr>
          </w:p>
          <w:p w14:paraId="19198BCC">
            <w:pPr>
              <w:pStyle w:val="6"/>
              <w:rPr>
                <w:sz w:val="21"/>
              </w:rPr>
            </w:pPr>
          </w:p>
          <w:p w14:paraId="0A41DFE8">
            <w:pPr>
              <w:pStyle w:val="6"/>
              <w:spacing w:line="241" w:lineRule="auto"/>
              <w:rPr>
                <w:sz w:val="21"/>
              </w:rPr>
            </w:pPr>
          </w:p>
          <w:p w14:paraId="45613189">
            <w:pPr>
              <w:spacing w:line="358" w:lineRule="exact"/>
              <w:ind w:firstLine="508"/>
            </w:pPr>
            <w:r>
              <w:rPr>
                <w:position w:val="-7"/>
              </w:rPr>
              <w:pict>
                <v:group id="_x0000_s1187" o:spid="_x0000_s1187" o:spt="203" style="height:17.95pt;width:177.1pt;" coordsize="3542,359">
                  <o:lock v:ext="edit"/>
                  <v:shape id="_x0000_s1188" o:spid="_x0000_s1188" o:spt="75" type="#_x0000_t75" style="position:absolute;left:0;top:0;height:359;width:3542;" filled="f" stroked="f" coordsize="21600,21600">
                    <v:path/>
                    <v:fill on="f" focussize="0,0"/>
                    <v:stroke on="f"/>
                    <v:imagedata r:id="rId145" o:title=""/>
                    <o:lock v:ext="edit" aspectratio="t"/>
                  </v:shape>
                  <v:shape id="_x0000_s1189" o:spid="_x0000_s1189" o:spt="202" type="#_x0000_t202" style="position:absolute;left:-20;top:-20;height:399;width:3582;" filled="f" stroked="f" coordsize="21600,21600">
                    <v:path/>
                    <v:fill on="f" focussize="0,0"/>
                    <v:stroke on="f"/>
                    <v:imagedata o:title=""/>
                    <o:lock v:ext="edit" aspectratio="f"/>
                    <v:textbox inset="0mm,0mm,0mm,0mm">
                      <w:txbxContent>
                        <w:p w14:paraId="7E07AD34">
                          <w:pPr>
                            <w:spacing w:before="112" w:line="177" w:lineRule="auto"/>
                            <w:ind w:left="195"/>
                            <w:rPr>
                              <w:rFonts w:ascii="微软雅黑" w:hAnsi="微软雅黑" w:eastAsia="微软雅黑" w:cs="微软雅黑"/>
                              <w:sz w:val="18"/>
                              <w:szCs w:val="18"/>
                            </w:rPr>
                          </w:pPr>
                          <w:r>
                            <w:rPr>
                              <w:rFonts w:ascii="微软雅黑" w:hAnsi="微软雅黑" w:eastAsia="微软雅黑" w:cs="微软雅黑"/>
                              <w:color w:val="FFFFFF"/>
                              <w:spacing w:val="-2"/>
                              <w:sz w:val="18"/>
                              <w:szCs w:val="18"/>
                            </w:rPr>
                            <w:t>逾期未兑奖的奖金</w:t>
                          </w:r>
                        </w:p>
                      </w:txbxContent>
                    </v:textbox>
                  </v:shape>
                  <w10:wrap type="none"/>
                  <w10:anchorlock/>
                </v:group>
              </w:pict>
            </w:r>
          </w:p>
        </w:tc>
      </w:tr>
    </w:tbl>
    <w:p w14:paraId="364406C4">
      <w:pPr>
        <w:pStyle w:val="2"/>
        <w:spacing w:line="14" w:lineRule="auto"/>
        <w:rPr>
          <w:sz w:val="2"/>
        </w:rPr>
      </w:pPr>
    </w:p>
    <w:p w14:paraId="0FA82B2E">
      <w:pPr>
        <w:pStyle w:val="2"/>
        <w:spacing w:line="14" w:lineRule="auto"/>
        <w:rPr>
          <w:sz w:val="2"/>
        </w:rPr>
      </w:pPr>
      <w:r>
        <w:rPr>
          <w:sz w:val="2"/>
          <w:szCs w:val="2"/>
        </w:rPr>
        <w:br w:type="column"/>
      </w:r>
    </w:p>
    <w:p w14:paraId="182AA804">
      <w:pPr>
        <w:spacing w:before="172" w:line="175" w:lineRule="auto"/>
        <w:ind w:left="7892"/>
        <w:rPr>
          <w:rFonts w:ascii="微软雅黑" w:hAnsi="微软雅黑" w:eastAsia="微软雅黑" w:cs="微软雅黑"/>
          <w:sz w:val="14"/>
          <w:szCs w:val="14"/>
        </w:rPr>
      </w:pPr>
      <w:r>
        <w:rPr>
          <w:rFonts w:ascii="微软雅黑" w:hAnsi="微软雅黑" w:eastAsia="微软雅黑" w:cs="微软雅黑"/>
          <w:color w:val="4C4948"/>
          <w:spacing w:val="-3"/>
          <w:sz w:val="14"/>
          <w:szCs w:val="14"/>
        </w:rPr>
        <w:t>公益体彩</w:t>
      </w:r>
      <w:r>
        <w:rPr>
          <w:rFonts w:ascii="微软雅黑" w:hAnsi="微软雅黑" w:eastAsia="微软雅黑" w:cs="微软雅黑"/>
          <w:color w:val="4C4948"/>
          <w:spacing w:val="42"/>
          <w:w w:val="101"/>
          <w:sz w:val="14"/>
          <w:szCs w:val="14"/>
        </w:rPr>
        <w:t xml:space="preserve"> </w:t>
      </w:r>
      <w:r>
        <w:rPr>
          <w:rFonts w:ascii="微软雅黑" w:hAnsi="微软雅黑" w:eastAsia="微软雅黑" w:cs="微软雅黑"/>
          <w:color w:val="4C4948"/>
          <w:spacing w:val="-3"/>
          <w:sz w:val="14"/>
          <w:szCs w:val="14"/>
        </w:rPr>
        <w:t>乐善人生</w:t>
      </w:r>
    </w:p>
    <w:p w14:paraId="2EC8905D">
      <w:pPr>
        <w:pStyle w:val="2"/>
        <w:spacing w:line="317" w:lineRule="auto"/>
      </w:pPr>
    </w:p>
    <w:p w14:paraId="0B34F53D">
      <w:pPr>
        <w:pStyle w:val="2"/>
        <w:spacing w:line="317" w:lineRule="auto"/>
      </w:pPr>
    </w:p>
    <w:p w14:paraId="13D7FCA1">
      <w:pPr>
        <w:spacing w:before="241" w:line="179" w:lineRule="auto"/>
        <w:ind w:left="15"/>
        <w:rPr>
          <w:rFonts w:ascii="微软雅黑" w:hAnsi="微软雅黑" w:eastAsia="微软雅黑" w:cs="微软雅黑"/>
          <w:sz w:val="56"/>
          <w:szCs w:val="56"/>
        </w:rPr>
      </w:pPr>
      <w:r>
        <w:rPr>
          <w:rFonts w:ascii="微软雅黑" w:hAnsi="微软雅黑" w:eastAsia="微软雅黑" w:cs="微软雅黑"/>
          <w:b/>
          <w:bCs/>
          <w:color w:val="4199D5"/>
          <w:spacing w:val="-10"/>
          <w:sz w:val="56"/>
          <w:szCs w:val="56"/>
        </w:rPr>
        <w:t>公益金管理</w:t>
      </w:r>
    </w:p>
    <w:p w14:paraId="24619BF0">
      <w:pPr>
        <w:spacing w:before="173" w:line="168" w:lineRule="exact"/>
      </w:pPr>
      <w:r>
        <w:rPr>
          <w:position w:val="-3"/>
        </w:rPr>
        <w:pict>
          <v:shape id="_x0000_s1190" o:spid="_x0000_s1190" style="height:8.45pt;width:453.55pt;" filled="f" stroked="t" coordsize="9070,168" path="m8986,165c9031,165,9068,128,9068,84c9068,39,9031,2,8986,2c8942,2,8905,39,8905,84c8905,128,8942,165,8986,165m42,124c65,124,83,106,83,84c83,61,65,43,42,43c20,43,2,61,2,84c2,106,20,124,42,124m8986,123c9008,123,9025,105,9025,84c9025,62,9008,44,8986,44c8965,44,8947,62,8947,84c8947,105,8965,123,8986,123m8902,84l83,84e">
            <v:fill on="f" focussize="0,0"/>
            <v:stroke weight="0.28pt" color="#4199D5" miterlimit="4" joinstyle="miter"/>
            <v:imagedata o:title=""/>
            <o:lock v:ext="edit"/>
            <w10:wrap type="none"/>
            <w10:anchorlock/>
          </v:shape>
        </w:pict>
      </w:r>
    </w:p>
    <w:p w14:paraId="09218520">
      <w:pPr>
        <w:pStyle w:val="2"/>
        <w:spacing w:line="322" w:lineRule="auto"/>
      </w:pPr>
    </w:p>
    <w:p w14:paraId="5415F7D6">
      <w:pPr>
        <w:spacing w:before="78" w:line="249" w:lineRule="auto"/>
        <w:ind w:left="5" w:right="63" w:firstLine="3"/>
        <w:jc w:val="both"/>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2023 年，安徽省财政厅根据《中华人民共和国预算法》《彩票管理条例》《彩票管</w:t>
      </w:r>
      <w:r>
        <w:rPr>
          <w:rFonts w:ascii="微软雅黑" w:hAnsi="微软雅黑" w:eastAsia="微软雅黑" w:cs="微软雅黑"/>
          <w:color w:val="4C4948"/>
          <w:spacing w:val="-2"/>
          <w:sz w:val="18"/>
          <w:szCs w:val="18"/>
        </w:rPr>
        <w:t>理条例实施细则》《财政部关于</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1"/>
          <w:sz w:val="18"/>
          <w:szCs w:val="18"/>
        </w:rPr>
        <w:t>印发 &lt; 彩票公益金管理办法 &gt; 的通知》等有关文件规定，结合安徽省体育事业发展的实际，制定下发《安徽省</w:t>
      </w:r>
      <w:r>
        <w:rPr>
          <w:rFonts w:ascii="微软雅黑" w:hAnsi="微软雅黑" w:eastAsia="微软雅黑" w:cs="微软雅黑"/>
          <w:color w:val="4C4948"/>
          <w:spacing w:val="-2"/>
          <w:sz w:val="18"/>
          <w:szCs w:val="18"/>
        </w:rPr>
        <w:t>体育</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2"/>
          <w:sz w:val="18"/>
          <w:szCs w:val="18"/>
        </w:rPr>
        <w:t>彩票公益金支持体育事业专项资金管理办法》，进一步加强全省体育彩票公益金管理，提高资金使用效益。</w:t>
      </w:r>
    </w:p>
    <w:p w14:paraId="7F8666C7">
      <w:pPr>
        <w:pStyle w:val="2"/>
        <w:spacing w:line="256" w:lineRule="auto"/>
      </w:pPr>
    </w:p>
    <w:p w14:paraId="1FD222BF">
      <w:pPr>
        <w:pStyle w:val="2"/>
        <w:spacing w:line="257" w:lineRule="auto"/>
      </w:pPr>
    </w:p>
    <w:p w14:paraId="433DDE16">
      <w:pPr>
        <w:pStyle w:val="2"/>
        <w:spacing w:line="257" w:lineRule="auto"/>
      </w:pPr>
    </w:p>
    <w:p w14:paraId="7E9B5DDC">
      <w:pPr>
        <w:spacing w:before="241" w:line="180" w:lineRule="auto"/>
        <w:ind w:left="15"/>
        <w:rPr>
          <w:rFonts w:ascii="微软雅黑" w:hAnsi="微软雅黑" w:eastAsia="微软雅黑" w:cs="微软雅黑"/>
          <w:sz w:val="56"/>
          <w:szCs w:val="56"/>
        </w:rPr>
      </w:pPr>
      <w:r>
        <w:rPr>
          <w:rFonts w:ascii="微软雅黑" w:hAnsi="微软雅黑" w:eastAsia="微软雅黑" w:cs="微软雅黑"/>
          <w:b/>
          <w:bCs/>
          <w:color w:val="4199D5"/>
          <w:spacing w:val="-10"/>
          <w:sz w:val="56"/>
          <w:szCs w:val="56"/>
        </w:rPr>
        <w:t>公益金分配</w:t>
      </w:r>
    </w:p>
    <w:p w14:paraId="36C5851D">
      <w:pPr>
        <w:spacing w:before="171" w:line="168" w:lineRule="exact"/>
      </w:pPr>
      <w:r>
        <w:rPr>
          <w:position w:val="-3"/>
        </w:rPr>
        <w:pict>
          <v:shape id="_x0000_s1191" o:spid="_x0000_s1191" style="height:8.45pt;width:453.55pt;" filled="f" stroked="t" coordsize="9070,168" path="m8986,165c9031,165,9068,128,9068,84c9068,39,9031,2,8986,2c8942,2,8905,39,8905,84c8905,128,8942,165,8986,165m42,124c65,124,83,106,83,84c83,61,65,43,42,43c20,43,2,61,2,84c2,106,20,124,42,124m8986,123c9008,123,9025,105,9025,84c9025,62,9008,44,8986,44c8965,44,8947,62,8947,84c8947,105,8965,123,8986,123m8902,84l83,84e">
            <v:fill on="f" focussize="0,0"/>
            <v:stroke weight="0.28pt" color="#4199D5" miterlimit="4" joinstyle="miter"/>
            <v:imagedata o:title=""/>
            <o:lock v:ext="edit"/>
            <w10:wrap type="none"/>
            <w10:anchorlock/>
          </v:shape>
        </w:pict>
      </w:r>
    </w:p>
    <w:p w14:paraId="5FDB9E1D">
      <w:pPr>
        <w:pStyle w:val="2"/>
        <w:spacing w:line="323" w:lineRule="auto"/>
      </w:pPr>
    </w:p>
    <w:p w14:paraId="59480B55">
      <w:pPr>
        <w:spacing w:before="78" w:line="249" w:lineRule="auto"/>
        <w:ind w:left="5" w:right="63" w:hanging="3"/>
        <w:jc w:val="both"/>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根据现行彩票管理政策规定，彩票公益金按彩票发行销售收入的一定比例提取。根据不同彩票品种，体育彩票公益</w:t>
      </w:r>
      <w:r>
        <w:rPr>
          <w:rFonts w:ascii="微软雅黑" w:hAnsi="微软雅黑" w:eastAsia="微软雅黑" w:cs="微软雅黑"/>
          <w:color w:val="4C4948"/>
          <w:spacing w:val="5"/>
          <w:sz w:val="18"/>
          <w:szCs w:val="18"/>
        </w:rPr>
        <w:t xml:space="preserve"> </w:t>
      </w:r>
      <w:r>
        <w:rPr>
          <w:rFonts w:ascii="微软雅黑" w:hAnsi="微软雅黑" w:eastAsia="微软雅黑" w:cs="微软雅黑"/>
          <w:color w:val="4C4948"/>
          <w:spacing w:val="-3"/>
          <w:sz w:val="18"/>
          <w:szCs w:val="18"/>
        </w:rPr>
        <w:t>金提取比例有所不同，提取比例在 20%-37% 之间，其中超级大乐透为 36%，排</w:t>
      </w:r>
      <w:r>
        <w:rPr>
          <w:rFonts w:ascii="微软雅黑" w:hAnsi="微软雅黑" w:eastAsia="微软雅黑" w:cs="微软雅黑"/>
          <w:color w:val="4C4948"/>
          <w:spacing w:val="-4"/>
          <w:sz w:val="18"/>
          <w:szCs w:val="18"/>
        </w:rPr>
        <w:t>列 5 为</w:t>
      </w:r>
      <w:r>
        <w:rPr>
          <w:rFonts w:ascii="微软雅黑" w:hAnsi="微软雅黑" w:eastAsia="微软雅黑" w:cs="微软雅黑"/>
          <w:color w:val="4C4948"/>
          <w:spacing w:val="5"/>
          <w:sz w:val="18"/>
          <w:szCs w:val="18"/>
        </w:rPr>
        <w:t xml:space="preserve"> </w:t>
      </w:r>
      <w:r>
        <w:rPr>
          <w:rFonts w:ascii="微软雅黑" w:hAnsi="微软雅黑" w:eastAsia="微软雅黑" w:cs="微软雅黑"/>
          <w:color w:val="4C4948"/>
          <w:spacing w:val="-4"/>
          <w:sz w:val="18"/>
          <w:szCs w:val="18"/>
        </w:rPr>
        <w:t>37%，七星彩为</w:t>
      </w:r>
      <w:r>
        <w:rPr>
          <w:rFonts w:ascii="微软雅黑" w:hAnsi="微软雅黑" w:eastAsia="微软雅黑" w:cs="微软雅黑"/>
          <w:color w:val="4C4948"/>
          <w:spacing w:val="6"/>
          <w:sz w:val="18"/>
          <w:szCs w:val="18"/>
        </w:rPr>
        <w:t xml:space="preserve"> </w:t>
      </w:r>
      <w:r>
        <w:rPr>
          <w:rFonts w:ascii="微软雅黑" w:hAnsi="微软雅黑" w:eastAsia="微软雅黑" w:cs="微软雅黑"/>
          <w:color w:val="4C4948"/>
          <w:spacing w:val="-4"/>
          <w:sz w:val="18"/>
          <w:szCs w:val="18"/>
        </w:rPr>
        <w:t>37%，排列</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4"/>
          <w:sz w:val="18"/>
          <w:szCs w:val="18"/>
        </w:rPr>
        <w:t>3 为 34%，竞彩型为 21%，传统足彩为 22</w:t>
      </w:r>
      <w:r>
        <w:rPr>
          <w:rFonts w:ascii="微软雅黑" w:hAnsi="微软雅黑" w:eastAsia="微软雅黑" w:cs="微软雅黑"/>
          <w:color w:val="4C4948"/>
          <w:spacing w:val="-5"/>
          <w:sz w:val="18"/>
          <w:szCs w:val="18"/>
        </w:rPr>
        <w:t>%，即开型为 20%。</w:t>
      </w:r>
    </w:p>
    <w:p w14:paraId="0CCDA836">
      <w:pPr>
        <w:spacing w:before="224" w:line="248" w:lineRule="auto"/>
        <w:ind w:left="5"/>
        <w:jc w:val="both"/>
        <w:rPr>
          <w:rFonts w:ascii="微软雅黑" w:hAnsi="微软雅黑" w:eastAsia="微软雅黑" w:cs="微软雅黑"/>
          <w:sz w:val="18"/>
          <w:szCs w:val="18"/>
        </w:rPr>
      </w:pPr>
      <w:r>
        <w:rPr>
          <w:rFonts w:ascii="微软雅黑" w:hAnsi="微软雅黑" w:eastAsia="微软雅黑" w:cs="微软雅黑"/>
          <w:color w:val="4C4948"/>
          <w:sz w:val="18"/>
          <w:szCs w:val="18"/>
        </w:rPr>
        <w:t>按照国务院和省政府批准的彩票公益金分配政策，彩票公益金在中央和地方之间按</w:t>
      </w:r>
      <w:r>
        <w:rPr>
          <w:rFonts w:ascii="微软雅黑" w:hAnsi="微软雅黑" w:eastAsia="微软雅黑" w:cs="微软雅黑"/>
          <w:color w:val="4C4948"/>
          <w:spacing w:val="21"/>
          <w:sz w:val="18"/>
          <w:szCs w:val="18"/>
        </w:rPr>
        <w:t xml:space="preserve"> </w:t>
      </w:r>
      <w:r>
        <w:rPr>
          <w:rFonts w:ascii="微软雅黑" w:hAnsi="微软雅黑" w:eastAsia="微软雅黑" w:cs="微软雅黑"/>
          <w:color w:val="4C4948"/>
          <w:sz w:val="18"/>
          <w:szCs w:val="18"/>
        </w:rPr>
        <w:t>5:5</w:t>
      </w:r>
      <w:r>
        <w:rPr>
          <w:rFonts w:ascii="微软雅黑" w:hAnsi="微软雅黑" w:eastAsia="微软雅黑" w:cs="微软雅黑"/>
          <w:color w:val="4C4948"/>
          <w:spacing w:val="30"/>
          <w:w w:val="101"/>
          <w:sz w:val="18"/>
          <w:szCs w:val="18"/>
        </w:rPr>
        <w:t xml:space="preserve"> </w:t>
      </w:r>
      <w:r>
        <w:rPr>
          <w:rFonts w:ascii="微软雅黑" w:hAnsi="微软雅黑" w:eastAsia="微软雅黑" w:cs="微软雅黑"/>
          <w:color w:val="4C4948"/>
          <w:sz w:val="18"/>
          <w:szCs w:val="18"/>
        </w:rPr>
        <w:t xml:space="preserve">的比例分配，专项用于体育  </w:t>
      </w:r>
      <w:r>
        <w:rPr>
          <w:rFonts w:ascii="微软雅黑" w:hAnsi="微软雅黑" w:eastAsia="微软雅黑" w:cs="微软雅黑"/>
          <w:color w:val="4C4948"/>
          <w:spacing w:val="1"/>
          <w:sz w:val="18"/>
          <w:szCs w:val="18"/>
        </w:rPr>
        <w:t>及其他社会公益事业，纳入政府性基金预算管理，专款专用。上缴中央财政的体育彩票公益金，由财政部安徽监管</w:t>
      </w:r>
      <w:r>
        <w:rPr>
          <w:rFonts w:ascii="微软雅黑" w:hAnsi="微软雅黑" w:eastAsia="微软雅黑" w:cs="微软雅黑"/>
          <w:color w:val="4C4948"/>
          <w:spacing w:val="2"/>
          <w:sz w:val="18"/>
          <w:szCs w:val="18"/>
        </w:rPr>
        <w:t xml:space="preserve">  </w:t>
      </w:r>
      <w:r>
        <w:rPr>
          <w:rFonts w:ascii="微软雅黑" w:hAnsi="微软雅黑" w:eastAsia="微软雅黑" w:cs="微软雅黑"/>
          <w:color w:val="4C4948"/>
          <w:spacing w:val="3"/>
          <w:sz w:val="18"/>
          <w:szCs w:val="18"/>
        </w:rPr>
        <w:t>局就地征收；上缴省级财政的体育彩票公益金，省和市、县按 4：6 的比例分配</w:t>
      </w:r>
      <w:r>
        <w:rPr>
          <w:rFonts w:ascii="微软雅黑" w:hAnsi="微软雅黑" w:eastAsia="微软雅黑" w:cs="微软雅黑"/>
          <w:color w:val="4C4948"/>
          <w:spacing w:val="2"/>
          <w:sz w:val="18"/>
          <w:szCs w:val="18"/>
        </w:rPr>
        <w:t>。2022 年，全省体育彩票销量为</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2"/>
          <w:sz w:val="18"/>
          <w:szCs w:val="18"/>
        </w:rPr>
        <w:t>1018591.00 万元，筹集彩票公益金 250573.27 万元。体育彩票公益金上缴中央财政</w:t>
      </w:r>
      <w:r>
        <w:rPr>
          <w:rFonts w:ascii="微软雅黑" w:hAnsi="微软雅黑" w:eastAsia="微软雅黑" w:cs="微软雅黑"/>
          <w:color w:val="4C4948"/>
          <w:spacing w:val="19"/>
          <w:w w:val="101"/>
          <w:sz w:val="18"/>
          <w:szCs w:val="18"/>
        </w:rPr>
        <w:t xml:space="preserve"> </w:t>
      </w:r>
      <w:r>
        <w:rPr>
          <w:rFonts w:ascii="微软雅黑" w:hAnsi="微软雅黑" w:eastAsia="微软雅黑" w:cs="微软雅黑"/>
          <w:color w:val="4C4948"/>
          <w:spacing w:val="-2"/>
          <w:sz w:val="18"/>
          <w:szCs w:val="18"/>
        </w:rPr>
        <w:t>124347.33 万元，</w:t>
      </w:r>
      <w:r>
        <w:rPr>
          <w:rFonts w:ascii="微软雅黑" w:hAnsi="微软雅黑" w:eastAsia="微软雅黑" w:cs="微软雅黑"/>
          <w:color w:val="4C4948"/>
          <w:spacing w:val="-3"/>
          <w:sz w:val="18"/>
          <w:szCs w:val="18"/>
        </w:rPr>
        <w:t>省本级留用</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6"/>
          <w:sz w:val="18"/>
          <w:szCs w:val="18"/>
        </w:rPr>
        <w:t>39130.00</w:t>
      </w:r>
      <w:r>
        <w:rPr>
          <w:rFonts w:ascii="微软雅黑" w:hAnsi="微软雅黑" w:eastAsia="微软雅黑" w:cs="微软雅黑"/>
          <w:color w:val="4C4948"/>
          <w:spacing w:val="-19"/>
          <w:sz w:val="18"/>
          <w:szCs w:val="18"/>
        </w:rPr>
        <w:t xml:space="preserve"> </w:t>
      </w:r>
      <w:r>
        <w:rPr>
          <w:rFonts w:ascii="微软雅黑" w:hAnsi="微软雅黑" w:eastAsia="微软雅黑" w:cs="微软雅黑"/>
          <w:color w:val="4C4948"/>
          <w:spacing w:val="-6"/>
          <w:sz w:val="18"/>
          <w:szCs w:val="18"/>
        </w:rPr>
        <w:t>万元，拨付市县</w:t>
      </w:r>
      <w:r>
        <w:rPr>
          <w:rFonts w:ascii="微软雅黑" w:hAnsi="微软雅黑" w:eastAsia="微软雅黑" w:cs="微软雅黑"/>
          <w:color w:val="4C4948"/>
          <w:spacing w:val="-16"/>
          <w:sz w:val="18"/>
          <w:szCs w:val="18"/>
        </w:rPr>
        <w:t xml:space="preserve"> </w:t>
      </w:r>
      <w:r>
        <w:rPr>
          <w:rFonts w:ascii="微软雅黑" w:hAnsi="微软雅黑" w:eastAsia="微软雅黑" w:cs="微软雅黑"/>
          <w:color w:val="4C4948"/>
          <w:spacing w:val="-6"/>
          <w:sz w:val="18"/>
          <w:szCs w:val="18"/>
        </w:rPr>
        <w:t>64289.00</w:t>
      </w:r>
      <w:r>
        <w:rPr>
          <w:rFonts w:ascii="微软雅黑" w:hAnsi="微软雅黑" w:eastAsia="微软雅黑" w:cs="微软雅黑"/>
          <w:color w:val="4C4948"/>
          <w:spacing w:val="-19"/>
          <w:sz w:val="18"/>
          <w:szCs w:val="18"/>
        </w:rPr>
        <w:t xml:space="preserve"> </w:t>
      </w:r>
      <w:r>
        <w:rPr>
          <w:rFonts w:ascii="微软雅黑" w:hAnsi="微软雅黑" w:eastAsia="微软雅黑" w:cs="微软雅黑"/>
          <w:color w:val="4C4948"/>
          <w:spacing w:val="-6"/>
          <w:sz w:val="18"/>
          <w:szCs w:val="18"/>
        </w:rPr>
        <w:t>万元。全年省级</w:t>
      </w:r>
      <w:r>
        <w:rPr>
          <w:rFonts w:ascii="微软雅黑" w:hAnsi="微软雅黑" w:eastAsia="微软雅黑" w:cs="微软雅黑"/>
          <w:color w:val="4C4948"/>
          <w:spacing w:val="-7"/>
          <w:sz w:val="18"/>
          <w:szCs w:val="18"/>
        </w:rPr>
        <w:t>体育彩票公益金支出使用</w:t>
      </w:r>
      <w:r>
        <w:rPr>
          <w:rFonts w:ascii="微软雅黑" w:hAnsi="微软雅黑" w:eastAsia="微软雅黑" w:cs="微软雅黑"/>
          <w:color w:val="4C4948"/>
          <w:spacing w:val="-21"/>
          <w:sz w:val="18"/>
          <w:szCs w:val="18"/>
        </w:rPr>
        <w:t xml:space="preserve"> </w:t>
      </w:r>
      <w:r>
        <w:rPr>
          <w:rFonts w:ascii="微软雅黑" w:hAnsi="微软雅黑" w:eastAsia="微软雅黑" w:cs="微软雅黑"/>
          <w:color w:val="4C4948"/>
          <w:spacing w:val="-7"/>
          <w:sz w:val="18"/>
          <w:szCs w:val="18"/>
        </w:rPr>
        <w:t>41560.91</w:t>
      </w:r>
      <w:r>
        <w:rPr>
          <w:rFonts w:ascii="微软雅黑" w:hAnsi="微软雅黑" w:eastAsia="微软雅黑" w:cs="微软雅黑"/>
          <w:color w:val="4C4948"/>
          <w:spacing w:val="-19"/>
          <w:sz w:val="18"/>
          <w:szCs w:val="18"/>
        </w:rPr>
        <w:t xml:space="preserve"> </w:t>
      </w:r>
      <w:r>
        <w:rPr>
          <w:rFonts w:ascii="微软雅黑" w:hAnsi="微软雅黑" w:eastAsia="微软雅黑" w:cs="微软雅黑"/>
          <w:color w:val="4C4948"/>
          <w:spacing w:val="-7"/>
          <w:sz w:val="18"/>
          <w:szCs w:val="18"/>
        </w:rPr>
        <w:t>万元。主要用于支持群众体育、</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2"/>
          <w:sz w:val="18"/>
          <w:szCs w:val="18"/>
        </w:rPr>
        <w:t>竞技体育、青少年体育、体育设施建设改造维修、体育综合管理等体育事业。</w:t>
      </w:r>
    </w:p>
    <w:p w14:paraId="05567252">
      <w:pPr>
        <w:pStyle w:val="2"/>
        <w:spacing w:line="354" w:lineRule="auto"/>
      </w:pPr>
    </w:p>
    <w:p w14:paraId="1132B57D">
      <w:pPr>
        <w:pStyle w:val="2"/>
        <w:spacing w:line="355" w:lineRule="auto"/>
      </w:pPr>
    </w:p>
    <w:p w14:paraId="1D59A8C5">
      <w:pPr>
        <w:spacing w:before="86" w:line="179" w:lineRule="auto"/>
        <w:ind w:left="10"/>
        <w:rPr>
          <w:rFonts w:ascii="微软雅黑" w:hAnsi="微软雅黑" w:eastAsia="微软雅黑" w:cs="微软雅黑"/>
          <w:sz w:val="20"/>
          <w:szCs w:val="20"/>
        </w:rPr>
      </w:pPr>
      <w:r>
        <w:rPr>
          <w:rFonts w:ascii="微软雅黑" w:hAnsi="微软雅黑" w:eastAsia="微软雅黑" w:cs="微软雅黑"/>
          <w:b/>
          <w:bCs/>
          <w:color w:val="4199D5"/>
          <w:spacing w:val="-3"/>
          <w:sz w:val="20"/>
          <w:szCs w:val="20"/>
        </w:rPr>
        <w:t>2022 年省级体育彩票公益金使用情况    单位：万元</w:t>
      </w:r>
    </w:p>
    <w:p w14:paraId="66489679">
      <w:pPr>
        <w:spacing w:before="174" w:line="358" w:lineRule="exact"/>
      </w:pPr>
      <w:r>
        <w:pict>
          <v:shape id="_x0000_s1192" o:spid="_x0000_s1192" style="position:absolute;left:0pt;margin-left:11.9pt;margin-top:133.7pt;height:0.3pt;width:231.9pt;z-index:251762688;mso-width-relative:page;mso-height-relative:page;" filled="f" stroked="t" coordsize="4637,6" path="m0,2l4637,2e">
            <v:fill on="f" focussize="0,0"/>
            <v:stroke weight="0.28pt" color="#4199D5" miterlimit="4" joinstyle="miter"/>
            <v:imagedata o:title=""/>
            <o:lock v:ext="edit"/>
          </v:shape>
        </w:pict>
      </w:r>
      <w:r>
        <w:pict>
          <v:shape id="_x0000_s1193" o:spid="_x0000_s1193" style="position:absolute;left:0pt;margin-left:11.9pt;margin-top:114.8pt;height:0.3pt;width:231.9pt;z-index:-251556864;mso-width-relative:page;mso-height-relative:page;" filled="f" stroked="t" coordsize="4637,6" path="m0,2l4637,2e">
            <v:fill on="f" focussize="0,0"/>
            <v:stroke weight="0.28pt" color="#4199D5" miterlimit="4" joinstyle="miter"/>
            <v:imagedata o:title=""/>
            <o:lock v:ext="edit"/>
          </v:shape>
        </w:pict>
      </w:r>
      <w:r>
        <w:pict>
          <v:shape id="_x0000_s1194" o:spid="_x0000_s1194" style="position:absolute;left:0pt;margin-left:11.9pt;margin-top:77.05pt;height:0.3pt;width:231.9pt;z-index:251763712;mso-width-relative:page;mso-height-relative:page;" filled="f" stroked="t" coordsize="4637,6" path="m0,2l4637,2e">
            <v:fill on="f" focussize="0,0"/>
            <v:stroke weight="0.28pt" color="#4199D5" miterlimit="4" joinstyle="miter"/>
            <v:imagedata o:title=""/>
            <o:lock v:ext="edit"/>
          </v:shape>
        </w:pict>
      </w:r>
      <w:r>
        <w:pict>
          <v:shape id="_x0000_s1195" o:spid="_x0000_s1195" style="position:absolute;left:0pt;margin-left:11.9pt;margin-top:95.95pt;height:0.3pt;width:231.9pt;z-index:251765760;mso-width-relative:page;mso-height-relative:page;" filled="f" stroked="t" coordsize="4637,6" path="m0,2l4637,2e">
            <v:fill on="f" focussize="0,0"/>
            <v:stroke weight="0.28pt" color="#4199D5" miterlimit="4" joinstyle="miter"/>
            <v:imagedata o:title=""/>
            <o:lock v:ext="edit"/>
          </v:shape>
        </w:pict>
      </w:r>
      <w:r>
        <w:pict>
          <v:shape id="_x0000_s1196" o:spid="_x0000_s1196" style="position:absolute;left:0pt;margin-left:11.9pt;margin-top:58.15pt;height:0.3pt;width:231.9pt;z-index:251764736;mso-width-relative:page;mso-height-relative:page;" filled="f" stroked="t" coordsize="4637,6" path="m0,2l4637,2e">
            <v:fill on="f" focussize="0,0"/>
            <v:stroke weight="0.28pt" color="#4199D5" miterlimit="4" joinstyle="miter"/>
            <v:imagedata o:title=""/>
            <o:lock v:ext="edit"/>
          </v:shape>
        </w:pict>
      </w:r>
      <w:r>
        <w:pict>
          <v:group id="_x0000_s1197" o:spid="_x0000_s1197" o:spt="203" style="position:absolute;left:0pt;margin-left:250.65pt;margin-top:8.65pt;height:17.95pt;width:202.9pt;z-index:251760640;mso-width-relative:page;mso-height-relative:page;" coordsize="4057,359">
            <o:lock v:ext="edit"/>
            <v:shape id="_x0000_s1198" o:spid="_x0000_s1198" o:spt="75" type="#_x0000_t75" style="position:absolute;left:0;top:0;height:359;width:4057;" filled="f" stroked="f" coordsize="21600,21600">
              <v:path/>
              <v:fill on="f" focussize="0,0"/>
              <v:stroke on="f"/>
              <v:imagedata r:id="rId146" o:title=""/>
              <o:lock v:ext="edit" aspectratio="t"/>
            </v:shape>
            <v:shape id="_x0000_s1199" o:spid="_x0000_s1199" o:spt="202" type="#_x0000_t202" style="position:absolute;left:-20;top:-20;height:462;width:4097;" filled="f" stroked="f" coordsize="21600,21600">
              <v:path/>
              <v:fill on="f" focussize="0,0"/>
              <v:stroke on="f"/>
              <v:imagedata o:title=""/>
              <o:lock v:ext="edit" aspectratio="f"/>
              <v:textbox inset="0mm,0mm,0mm,0mm">
                <w:txbxContent>
                  <w:p w14:paraId="1FF9009A">
                    <w:pPr>
                      <w:spacing w:before="103" w:line="176" w:lineRule="auto"/>
                      <w:ind w:left="146"/>
                      <w:rPr>
                        <w:rFonts w:ascii="微软雅黑" w:hAnsi="微软雅黑" w:eastAsia="微软雅黑" w:cs="微软雅黑"/>
                        <w:sz w:val="20"/>
                        <w:szCs w:val="20"/>
                      </w:rPr>
                    </w:pPr>
                    <w:r>
                      <w:rPr>
                        <w:rFonts w:ascii="微软雅黑" w:hAnsi="微软雅黑" w:eastAsia="微软雅黑" w:cs="微软雅黑"/>
                        <w:color w:val="FFFFFF"/>
                        <w:spacing w:val="-2"/>
                        <w:sz w:val="20"/>
                        <w:szCs w:val="20"/>
                      </w:rPr>
                      <w:t>使用金额</w:t>
                    </w:r>
                  </w:p>
                </w:txbxContent>
              </v:textbox>
            </v:shape>
          </v:group>
        </w:pict>
      </w:r>
      <w:r>
        <w:rPr>
          <w:position w:val="-7"/>
        </w:rPr>
        <w:pict>
          <v:group id="_x0000_s1200" o:spid="_x0000_s1200" o:spt="203" style="height:17.95pt;width:244.35pt;" coordsize="4887,359">
            <o:lock v:ext="edit"/>
            <v:shape id="_x0000_s1201" o:spid="_x0000_s1201" o:spt="75" type="#_x0000_t75" style="position:absolute;left:0;top:0;height:359;width:4887;" filled="f" stroked="f" coordsize="21600,21600">
              <v:path/>
              <v:fill on="f" focussize="0,0"/>
              <v:stroke on="f"/>
              <v:imagedata r:id="rId147" o:title=""/>
              <o:lock v:ext="edit" aspectratio="t"/>
            </v:shape>
            <v:shape id="_x0000_s1202" o:spid="_x0000_s1202" o:spt="202" type="#_x0000_t202" style="position:absolute;left:-20;top:-20;height:399;width:4927;" filled="f" stroked="f" coordsize="21600,21600">
              <v:path/>
              <v:fill on="f" focussize="0,0"/>
              <v:stroke on="f"/>
              <v:imagedata o:title=""/>
              <o:lock v:ext="edit" aspectratio="f"/>
              <v:textbox inset="0mm,0mm,0mm,0mm">
                <w:txbxContent>
                  <w:p w14:paraId="3F7428C8">
                    <w:pPr>
                      <w:spacing w:before="102" w:line="177" w:lineRule="auto"/>
                      <w:ind w:left="272"/>
                      <w:rPr>
                        <w:rFonts w:ascii="微软雅黑" w:hAnsi="微软雅黑" w:eastAsia="微软雅黑" w:cs="微软雅黑"/>
                        <w:sz w:val="20"/>
                        <w:szCs w:val="20"/>
                      </w:rPr>
                    </w:pPr>
                    <w:r>
                      <w:rPr>
                        <w:rFonts w:ascii="微软雅黑" w:hAnsi="微软雅黑" w:eastAsia="微软雅黑" w:cs="微软雅黑"/>
                        <w:color w:val="FFFFFF"/>
                        <w:spacing w:val="-2"/>
                        <w:sz w:val="20"/>
                        <w:szCs w:val="20"/>
                      </w:rPr>
                      <w:t>使用方向</w:t>
                    </w:r>
                  </w:p>
                </w:txbxContent>
              </v:textbox>
            </v:shape>
            <w10:wrap type="none"/>
            <w10:anchorlock/>
          </v:group>
        </w:pict>
      </w:r>
    </w:p>
    <w:p w14:paraId="4281870E">
      <w:pPr>
        <w:spacing w:line="177" w:lineRule="exact"/>
      </w:pPr>
    </w:p>
    <w:tbl>
      <w:tblPr>
        <w:tblStyle w:val="5"/>
        <w:tblW w:w="9069" w:type="dxa"/>
        <w:tblInd w:w="2" w:type="dxa"/>
        <w:tblBorders>
          <w:top w:val="single" w:color="4199D5" w:sz="2" w:space="0"/>
          <w:left w:val="single" w:color="4199D5" w:sz="2" w:space="0"/>
          <w:bottom w:val="single" w:color="4199D5" w:sz="2" w:space="0"/>
          <w:right w:val="single" w:color="4199D5" w:sz="2" w:space="0"/>
          <w:insideH w:val="single" w:color="4199D5" w:sz="2" w:space="0"/>
          <w:insideV w:val="single" w:color="4199D5" w:sz="2" w:space="0"/>
        </w:tblBorders>
        <w:tblLayout w:type="fixed"/>
        <w:tblCellMar>
          <w:top w:w="0" w:type="dxa"/>
          <w:left w:w="0" w:type="dxa"/>
          <w:bottom w:w="0" w:type="dxa"/>
          <w:right w:w="0" w:type="dxa"/>
        </w:tblCellMar>
      </w:tblPr>
      <w:tblGrid>
        <w:gridCol w:w="3842"/>
        <w:gridCol w:w="5227"/>
      </w:tblGrid>
      <w:tr w14:paraId="4A0D5B8C">
        <w:tblPrEx>
          <w:tblBorders>
            <w:top w:val="single" w:color="4199D5" w:sz="2" w:space="0"/>
            <w:left w:val="single" w:color="4199D5" w:sz="2" w:space="0"/>
            <w:bottom w:val="single" w:color="4199D5" w:sz="2" w:space="0"/>
            <w:right w:val="single" w:color="4199D5" w:sz="2" w:space="0"/>
            <w:insideH w:val="single" w:color="4199D5" w:sz="2" w:space="0"/>
            <w:insideV w:val="single" w:color="4199D5" w:sz="2" w:space="0"/>
          </w:tblBorders>
          <w:tblCellMar>
            <w:top w:w="0" w:type="dxa"/>
            <w:left w:w="0" w:type="dxa"/>
            <w:bottom w:w="0" w:type="dxa"/>
            <w:right w:w="0" w:type="dxa"/>
          </w:tblCellMar>
        </w:tblPrEx>
        <w:trPr>
          <w:trHeight w:val="2407" w:hRule="atLeast"/>
        </w:trPr>
        <w:tc>
          <w:tcPr>
            <w:tcW w:w="3842" w:type="dxa"/>
            <w:tcBorders>
              <w:right w:val="nil"/>
            </w:tcBorders>
            <w:vAlign w:val="top"/>
          </w:tcPr>
          <w:p w14:paraId="67478C22">
            <w:pPr>
              <w:spacing w:before="176" w:line="175" w:lineRule="auto"/>
              <w:ind w:left="232"/>
              <w:rPr>
                <w:rFonts w:ascii="微软雅黑" w:hAnsi="微软雅黑" w:eastAsia="微软雅黑" w:cs="微软雅黑"/>
                <w:sz w:val="18"/>
                <w:szCs w:val="18"/>
              </w:rPr>
            </w:pPr>
            <w:r>
              <w:rPr>
                <w:rFonts w:ascii="微软雅黑" w:hAnsi="微软雅黑" w:eastAsia="微软雅黑" w:cs="微软雅黑"/>
                <w:color w:val="4199D5"/>
                <w:spacing w:val="-2"/>
                <w:sz w:val="18"/>
                <w:szCs w:val="18"/>
              </w:rPr>
              <w:t>群众体育发展</w:t>
            </w:r>
          </w:p>
          <w:p w14:paraId="76C267E5">
            <w:pPr>
              <w:spacing w:before="151" w:line="175" w:lineRule="auto"/>
              <w:ind w:left="239"/>
              <w:rPr>
                <w:rFonts w:ascii="微软雅黑" w:hAnsi="微软雅黑" w:eastAsia="微软雅黑" w:cs="微软雅黑"/>
                <w:sz w:val="18"/>
                <w:szCs w:val="18"/>
              </w:rPr>
            </w:pPr>
            <w:r>
              <w:rPr>
                <w:rFonts w:ascii="微软雅黑" w:hAnsi="微软雅黑" w:eastAsia="微软雅黑" w:cs="微软雅黑"/>
                <w:color w:val="4199D5"/>
                <w:spacing w:val="-3"/>
                <w:sz w:val="18"/>
                <w:szCs w:val="18"/>
              </w:rPr>
              <w:t>竞技体育发展</w:t>
            </w:r>
          </w:p>
          <w:p w14:paraId="366B4FB3">
            <w:pPr>
              <w:spacing w:before="150" w:line="177" w:lineRule="auto"/>
              <w:ind w:left="238"/>
              <w:rPr>
                <w:rFonts w:ascii="微软雅黑" w:hAnsi="微软雅黑" w:eastAsia="微软雅黑" w:cs="微软雅黑"/>
                <w:sz w:val="18"/>
                <w:szCs w:val="18"/>
              </w:rPr>
            </w:pPr>
            <w:r>
              <w:rPr>
                <w:rFonts w:ascii="微软雅黑" w:hAnsi="微软雅黑" w:eastAsia="微软雅黑" w:cs="微软雅黑"/>
                <w:color w:val="4199D5"/>
                <w:spacing w:val="-3"/>
                <w:sz w:val="18"/>
                <w:szCs w:val="18"/>
              </w:rPr>
              <w:t>青少年体育发展</w:t>
            </w:r>
          </w:p>
          <w:p w14:paraId="58808F81">
            <w:pPr>
              <w:spacing w:before="147" w:line="293" w:lineRule="auto"/>
              <w:ind w:left="233" w:right="1285"/>
              <w:rPr>
                <w:rFonts w:ascii="微软雅黑" w:hAnsi="微软雅黑" w:eastAsia="微软雅黑" w:cs="微软雅黑"/>
                <w:sz w:val="18"/>
                <w:szCs w:val="18"/>
              </w:rPr>
            </w:pPr>
            <w:r>
              <w:rPr>
                <w:rFonts w:ascii="微软雅黑" w:hAnsi="微软雅黑" w:eastAsia="微软雅黑" w:cs="微软雅黑"/>
                <w:color w:val="4199D5"/>
                <w:spacing w:val="-2"/>
                <w:sz w:val="18"/>
                <w:szCs w:val="18"/>
              </w:rPr>
              <w:t>体育设施建设维修及运行维护</w:t>
            </w:r>
            <w:r>
              <w:rPr>
                <w:rFonts w:ascii="微软雅黑" w:hAnsi="微软雅黑" w:eastAsia="微软雅黑" w:cs="微软雅黑"/>
                <w:color w:val="4199D5"/>
                <w:spacing w:val="5"/>
                <w:sz w:val="18"/>
                <w:szCs w:val="18"/>
              </w:rPr>
              <w:t xml:space="preserve"> </w:t>
            </w:r>
            <w:r>
              <w:rPr>
                <w:rFonts w:ascii="微软雅黑" w:hAnsi="微软雅黑" w:eastAsia="微软雅黑" w:cs="微软雅黑"/>
                <w:color w:val="4199D5"/>
                <w:spacing w:val="-2"/>
                <w:sz w:val="18"/>
                <w:szCs w:val="18"/>
              </w:rPr>
              <w:t>体育综合管理项目</w:t>
            </w:r>
          </w:p>
          <w:p w14:paraId="1142A70E">
            <w:pPr>
              <w:spacing w:before="1" w:line="175" w:lineRule="auto"/>
              <w:ind w:left="233"/>
              <w:rPr>
                <w:rFonts w:ascii="微软雅黑" w:hAnsi="微软雅黑" w:eastAsia="微软雅黑" w:cs="微软雅黑"/>
                <w:sz w:val="18"/>
                <w:szCs w:val="18"/>
              </w:rPr>
            </w:pPr>
            <w:r>
              <w:rPr>
                <w:rFonts w:ascii="微软雅黑" w:hAnsi="微软雅黑" w:eastAsia="微软雅黑" w:cs="微软雅黑"/>
                <w:color w:val="4199D5"/>
                <w:spacing w:val="-2"/>
                <w:sz w:val="18"/>
                <w:szCs w:val="18"/>
              </w:rPr>
              <w:t>体育强省经费转移支付</w:t>
            </w:r>
          </w:p>
        </w:tc>
        <w:tc>
          <w:tcPr>
            <w:tcW w:w="5227" w:type="dxa"/>
            <w:tcBorders>
              <w:left w:val="nil"/>
            </w:tcBorders>
            <w:vAlign w:val="top"/>
          </w:tcPr>
          <w:p w14:paraId="0FE9EA95">
            <w:pPr>
              <w:spacing w:before="198" w:line="162" w:lineRule="auto"/>
              <w:ind w:left="1304"/>
              <w:rPr>
                <w:rFonts w:ascii="微软雅黑" w:hAnsi="微软雅黑" w:eastAsia="微软雅黑" w:cs="微软雅黑"/>
                <w:sz w:val="18"/>
                <w:szCs w:val="18"/>
              </w:rPr>
            </w:pPr>
            <w:r>
              <w:rPr>
                <w:rFonts w:ascii="微软雅黑" w:hAnsi="微软雅黑" w:eastAsia="微软雅黑" w:cs="微软雅黑"/>
                <w:color w:val="2BB49D"/>
                <w:spacing w:val="-1"/>
                <w:sz w:val="18"/>
                <w:szCs w:val="18"/>
              </w:rPr>
              <w:t>3114.30</w:t>
            </w:r>
          </w:p>
          <w:p w14:paraId="04ECB8BF">
            <w:pPr>
              <w:spacing w:line="39" w:lineRule="exact"/>
            </w:pPr>
          </w:p>
          <w:tbl>
            <w:tblPr>
              <w:tblStyle w:val="5"/>
              <w:tblW w:w="3880" w:type="dxa"/>
              <w:tblInd w:w="1028"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3880"/>
            </w:tblGrid>
            <w:tr w14:paraId="123C5C50">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74" w:hRule="atLeast"/>
              </w:trPr>
              <w:tc>
                <w:tcPr>
                  <w:tcW w:w="3880" w:type="dxa"/>
                  <w:tcBorders>
                    <w:top w:val="single" w:color="2BB49D" w:sz="2" w:space="0"/>
                    <w:bottom w:val="single" w:color="2BB49D" w:sz="2" w:space="0"/>
                  </w:tcBorders>
                  <w:vAlign w:val="top"/>
                </w:tcPr>
                <w:p w14:paraId="468C4D7C">
                  <w:pPr>
                    <w:spacing w:before="124" w:line="162" w:lineRule="auto"/>
                    <w:ind w:left="281"/>
                    <w:rPr>
                      <w:rFonts w:ascii="微软雅黑" w:hAnsi="微软雅黑" w:eastAsia="微软雅黑" w:cs="微软雅黑"/>
                      <w:sz w:val="18"/>
                      <w:szCs w:val="18"/>
                    </w:rPr>
                  </w:pPr>
                  <w:r>
                    <w:rPr>
                      <w:rFonts w:ascii="微软雅黑" w:hAnsi="微软雅黑" w:eastAsia="微软雅黑" w:cs="微软雅黑"/>
                      <w:color w:val="2BB49D"/>
                      <w:spacing w:val="-1"/>
                      <w:sz w:val="18"/>
                      <w:szCs w:val="18"/>
                    </w:rPr>
                    <w:t>12789.25</w:t>
                  </w:r>
                </w:p>
              </w:tc>
            </w:tr>
            <w:tr w14:paraId="59106C5E">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71" w:hRule="atLeast"/>
              </w:trPr>
              <w:tc>
                <w:tcPr>
                  <w:tcW w:w="3880" w:type="dxa"/>
                  <w:tcBorders>
                    <w:top w:val="single" w:color="2BB49D" w:sz="2" w:space="0"/>
                    <w:bottom w:val="single" w:color="2BB49D" w:sz="2" w:space="0"/>
                  </w:tcBorders>
                  <w:vAlign w:val="top"/>
                </w:tcPr>
                <w:p w14:paraId="3D913287">
                  <w:pPr>
                    <w:spacing w:before="121" w:line="162" w:lineRule="auto"/>
                    <w:ind w:left="273"/>
                    <w:rPr>
                      <w:rFonts w:ascii="微软雅黑" w:hAnsi="微软雅黑" w:eastAsia="微软雅黑" w:cs="微软雅黑"/>
                      <w:sz w:val="18"/>
                      <w:szCs w:val="18"/>
                    </w:rPr>
                  </w:pPr>
                  <w:r>
                    <w:rPr>
                      <w:rFonts w:ascii="微软雅黑" w:hAnsi="微软雅黑" w:eastAsia="微软雅黑" w:cs="微软雅黑"/>
                      <w:color w:val="2BB49D"/>
                      <w:spacing w:val="-2"/>
                      <w:sz w:val="18"/>
                      <w:szCs w:val="18"/>
                    </w:rPr>
                    <w:t>2050.16</w:t>
                  </w:r>
                </w:p>
              </w:tc>
            </w:tr>
            <w:tr w14:paraId="4F018A60">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71" w:hRule="atLeast"/>
              </w:trPr>
              <w:tc>
                <w:tcPr>
                  <w:tcW w:w="3880" w:type="dxa"/>
                  <w:tcBorders>
                    <w:top w:val="single" w:color="2BB49D" w:sz="2" w:space="0"/>
                    <w:bottom w:val="single" w:color="2BB49D" w:sz="2" w:space="0"/>
                  </w:tcBorders>
                  <w:vAlign w:val="top"/>
                </w:tcPr>
                <w:p w14:paraId="73C9E4C1">
                  <w:pPr>
                    <w:spacing w:before="122" w:line="162" w:lineRule="auto"/>
                    <w:ind w:left="273"/>
                    <w:rPr>
                      <w:rFonts w:ascii="微软雅黑" w:hAnsi="微软雅黑" w:eastAsia="微软雅黑" w:cs="微软雅黑"/>
                      <w:sz w:val="18"/>
                      <w:szCs w:val="18"/>
                    </w:rPr>
                  </w:pPr>
                  <w:r>
                    <w:rPr>
                      <w:rFonts w:ascii="微软雅黑" w:hAnsi="微软雅黑" w:eastAsia="微软雅黑" w:cs="微软雅黑"/>
                      <w:color w:val="2BB49D"/>
                      <w:spacing w:val="-1"/>
                      <w:sz w:val="18"/>
                      <w:szCs w:val="18"/>
                    </w:rPr>
                    <w:t>7634.97</w:t>
                  </w:r>
                </w:p>
              </w:tc>
            </w:tr>
            <w:tr w14:paraId="56FC7135">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74" w:hRule="atLeast"/>
              </w:trPr>
              <w:tc>
                <w:tcPr>
                  <w:tcW w:w="3880" w:type="dxa"/>
                  <w:tcBorders>
                    <w:top w:val="single" w:color="2BB49D" w:sz="2" w:space="0"/>
                    <w:bottom w:val="single" w:color="2BB49D" w:sz="2" w:space="0"/>
                  </w:tcBorders>
                  <w:vAlign w:val="top"/>
                </w:tcPr>
                <w:p w14:paraId="1A00FE91">
                  <w:pPr>
                    <w:spacing w:before="122" w:line="162" w:lineRule="auto"/>
                    <w:ind w:left="273"/>
                    <w:rPr>
                      <w:rFonts w:ascii="微软雅黑" w:hAnsi="微软雅黑" w:eastAsia="微软雅黑" w:cs="微软雅黑"/>
                      <w:sz w:val="18"/>
                      <w:szCs w:val="18"/>
                    </w:rPr>
                  </w:pPr>
                  <w:r>
                    <w:rPr>
                      <w:rFonts w:ascii="微软雅黑" w:hAnsi="微软雅黑" w:eastAsia="微软雅黑" w:cs="微软雅黑"/>
                      <w:color w:val="2BB49D"/>
                      <w:spacing w:val="-1"/>
                      <w:sz w:val="18"/>
                      <w:szCs w:val="18"/>
                    </w:rPr>
                    <w:t>972.23</w:t>
                  </w:r>
                </w:p>
              </w:tc>
            </w:tr>
          </w:tbl>
          <w:p w14:paraId="2B68AC36">
            <w:pPr>
              <w:spacing w:before="119" w:line="162" w:lineRule="auto"/>
              <w:ind w:left="1309"/>
              <w:rPr>
                <w:rFonts w:ascii="微软雅黑" w:hAnsi="微软雅黑" w:eastAsia="微软雅黑" w:cs="微软雅黑"/>
                <w:sz w:val="18"/>
                <w:szCs w:val="18"/>
              </w:rPr>
            </w:pPr>
            <w:r>
              <w:rPr>
                <w:rFonts w:ascii="微软雅黑" w:hAnsi="微软雅黑" w:eastAsia="微软雅黑" w:cs="微软雅黑"/>
                <w:color w:val="2BB49D"/>
                <w:spacing w:val="-4"/>
                <w:sz w:val="18"/>
                <w:szCs w:val="18"/>
              </w:rPr>
              <w:t>15000</w:t>
            </w:r>
          </w:p>
        </w:tc>
      </w:tr>
    </w:tbl>
    <w:p w14:paraId="4F444B75">
      <w:pPr>
        <w:pStyle w:val="2"/>
        <w:spacing w:line="14" w:lineRule="auto"/>
        <w:rPr>
          <w:sz w:val="2"/>
        </w:rPr>
      </w:pPr>
    </w:p>
    <w:p w14:paraId="693D8F6A">
      <w:pPr>
        <w:spacing w:line="14" w:lineRule="auto"/>
        <w:rPr>
          <w:sz w:val="2"/>
          <w:szCs w:val="2"/>
        </w:rPr>
        <w:sectPr>
          <w:type w:val="continuous"/>
          <w:pgSz w:w="23812" w:h="16158"/>
          <w:pgMar w:top="400" w:right="1069" w:bottom="1111" w:left="1084" w:header="0" w:footer="964" w:gutter="0"/>
          <w:cols w:equalWidth="0" w:num="2">
            <w:col w:w="12423" w:space="100"/>
            <w:col w:w="9136"/>
          </w:cols>
        </w:sectPr>
      </w:pPr>
    </w:p>
    <w:p w14:paraId="5AE38D9E">
      <w:pPr>
        <w:spacing w:before="81"/>
      </w:pPr>
    </w:p>
    <w:p w14:paraId="71F14AC0">
      <w:pPr>
        <w:spacing w:before="80"/>
      </w:pPr>
    </w:p>
    <w:p w14:paraId="23099B57">
      <w:pPr>
        <w:sectPr>
          <w:footerReference r:id="rId16" w:type="default"/>
          <w:pgSz w:w="23812" w:h="16158"/>
          <w:pgMar w:top="400" w:right="953" w:bottom="1110" w:left="1133" w:header="0" w:footer="963" w:gutter="0"/>
          <w:cols w:equalWidth="0" w:num="1">
            <w:col w:w="21725"/>
          </w:cols>
        </w:sectPr>
      </w:pPr>
    </w:p>
    <w:p w14:paraId="2E44B381">
      <w:pPr>
        <w:spacing w:before="27" w:line="175" w:lineRule="auto"/>
        <w:ind w:left="8"/>
        <w:rPr>
          <w:rFonts w:ascii="微软雅黑" w:hAnsi="微软雅黑" w:eastAsia="微软雅黑" w:cs="微软雅黑"/>
          <w:sz w:val="15"/>
          <w:szCs w:val="15"/>
        </w:rPr>
      </w:pPr>
      <w:r>
        <w:rPr>
          <w:rFonts w:ascii="微软雅黑" w:hAnsi="微软雅黑" w:eastAsia="微软雅黑" w:cs="微软雅黑"/>
          <w:color w:val="4C4948"/>
          <w:spacing w:val="-2"/>
          <w:sz w:val="15"/>
          <w:szCs w:val="15"/>
        </w:rPr>
        <w:t>安徽省体育彩票</w:t>
      </w:r>
    </w:p>
    <w:p w14:paraId="53D1AEC6">
      <w:pPr>
        <w:pStyle w:val="2"/>
        <w:spacing w:before="78" w:line="173" w:lineRule="auto"/>
        <w:ind w:left="11"/>
        <w:rPr>
          <w:rFonts w:ascii="微软雅黑" w:hAnsi="微软雅黑" w:eastAsia="微软雅黑" w:cs="微软雅黑"/>
          <w:sz w:val="15"/>
          <w:szCs w:val="15"/>
        </w:rPr>
      </w:pPr>
      <w:r>
        <w:rPr>
          <w:color w:val="4C4948"/>
          <w:spacing w:val="-4"/>
          <w:sz w:val="16"/>
          <w:szCs w:val="16"/>
        </w:rPr>
        <w:t xml:space="preserve">2023 </w:t>
      </w:r>
      <w:r>
        <w:rPr>
          <w:rFonts w:ascii="微软雅黑" w:hAnsi="微软雅黑" w:eastAsia="微软雅黑" w:cs="微软雅黑"/>
          <w:color w:val="4C4948"/>
          <w:spacing w:val="-4"/>
          <w:sz w:val="15"/>
          <w:szCs w:val="15"/>
        </w:rPr>
        <w:t>年社会责任报告</w:t>
      </w:r>
    </w:p>
    <w:p w14:paraId="6F84FB94">
      <w:pPr>
        <w:pStyle w:val="2"/>
        <w:spacing w:line="251" w:lineRule="auto"/>
      </w:pPr>
    </w:p>
    <w:p w14:paraId="15297CDB">
      <w:pPr>
        <w:pStyle w:val="2"/>
        <w:spacing w:line="251" w:lineRule="auto"/>
      </w:pPr>
    </w:p>
    <w:p w14:paraId="5E7F9C96">
      <w:pPr>
        <w:spacing w:before="240" w:line="180" w:lineRule="auto"/>
        <w:ind w:left="15"/>
        <w:rPr>
          <w:rFonts w:ascii="微软雅黑" w:hAnsi="微软雅黑" w:eastAsia="微软雅黑" w:cs="微软雅黑"/>
          <w:sz w:val="56"/>
          <w:szCs w:val="56"/>
        </w:rPr>
      </w:pPr>
      <w:r>
        <w:rPr>
          <w:rFonts w:ascii="微软雅黑" w:hAnsi="微软雅黑" w:eastAsia="微软雅黑" w:cs="微软雅黑"/>
          <w:b/>
          <w:bCs/>
          <w:color w:val="4199D5"/>
          <w:spacing w:val="-10"/>
          <w:sz w:val="56"/>
          <w:szCs w:val="56"/>
        </w:rPr>
        <w:t>公益金使用</w:t>
      </w:r>
    </w:p>
    <w:p w14:paraId="63F460DA">
      <w:pPr>
        <w:spacing w:before="172" w:line="168" w:lineRule="exact"/>
      </w:pPr>
      <w:r>
        <w:rPr>
          <w:position w:val="-3"/>
        </w:rPr>
        <w:pict>
          <v:shape id="_x0000_s1203" o:spid="_x0000_s1203" style="height:8.45pt;width:453.55pt;" filled="f" stroked="t" coordsize="9070,168" path="m8986,165c9031,165,9068,128,9068,84c9068,39,9031,2,8986,2c8942,2,8905,39,8905,84c8905,128,8942,165,8986,165m42,124c65,124,83,106,83,84c83,61,65,43,42,43c20,43,2,61,2,84c2,106,20,124,42,124m8986,123c9008,123,9025,105,9025,84c9025,62,9008,44,8986,44c8965,44,8947,62,8947,84c8947,105,8965,123,8986,123m8902,84l83,84e">
            <v:fill on="f" focussize="0,0"/>
            <v:stroke weight="0.28pt" color="#4199D5" miterlimit="4" joinstyle="miter"/>
            <v:imagedata o:title=""/>
            <o:lock v:ext="edit"/>
            <w10:wrap type="none"/>
            <w10:anchorlock/>
          </v:shape>
        </w:pict>
      </w:r>
    </w:p>
    <w:p w14:paraId="5ECBD27C">
      <w:pPr>
        <w:pStyle w:val="2"/>
        <w:spacing w:line="323" w:lineRule="auto"/>
      </w:pPr>
    </w:p>
    <w:p w14:paraId="752E40EA">
      <w:pPr>
        <w:spacing w:before="79" w:line="249" w:lineRule="auto"/>
        <w:ind w:left="4" w:right="3308"/>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作为国家公益彩票，安徽省体育彩票筹集的公益金在支持全省群众体育、青少年体育、竞技体育、体育设施建设维</w:t>
      </w:r>
      <w:r>
        <w:rPr>
          <w:rFonts w:ascii="微软雅黑" w:hAnsi="微软雅黑" w:eastAsia="微软雅黑" w:cs="微软雅黑"/>
          <w:color w:val="4C4948"/>
          <w:spacing w:val="9"/>
          <w:sz w:val="18"/>
          <w:szCs w:val="18"/>
        </w:rPr>
        <w:t xml:space="preserve"> </w:t>
      </w:r>
      <w:r>
        <w:rPr>
          <w:rFonts w:ascii="微软雅黑" w:hAnsi="微软雅黑" w:eastAsia="微软雅黑" w:cs="微软雅黑"/>
          <w:color w:val="4C4948"/>
          <w:spacing w:val="-2"/>
          <w:sz w:val="18"/>
          <w:szCs w:val="18"/>
        </w:rPr>
        <w:t>修及运行维护等方面发挥关键性作用，为全力推进体育强省建设保驾护航。</w:t>
      </w:r>
    </w:p>
    <w:p w14:paraId="5239CAD9">
      <w:pPr>
        <w:pStyle w:val="2"/>
        <w:spacing w:line="298" w:lineRule="auto"/>
      </w:pPr>
    </w:p>
    <w:p w14:paraId="2D786243">
      <w:pPr>
        <w:pStyle w:val="2"/>
        <w:spacing w:line="298" w:lineRule="auto"/>
      </w:pPr>
    </w:p>
    <w:p w14:paraId="2D9002A0">
      <w:pPr>
        <w:spacing w:line="381" w:lineRule="exact"/>
      </w:pPr>
      <w:r>
        <w:rPr>
          <w:position w:val="-7"/>
        </w:rPr>
        <w:pict>
          <v:group id="_x0000_s1204" o:spid="_x0000_s1204" o:spt="203" style="height:19.1pt;width:95.4pt;" coordsize="1908,382">
            <o:lock v:ext="edit"/>
            <v:shape id="_x0000_s1205" o:spid="_x0000_s1205" o:spt="75" type="#_x0000_t75" style="position:absolute;left:0;top:0;height:382;width:1908;" filled="f" stroked="f" coordsize="21600,21600">
              <v:path/>
              <v:fill on="f" focussize="0,0"/>
              <v:stroke on="f"/>
              <v:imagedata r:id="rId148" o:title=""/>
              <o:lock v:ext="edit" aspectratio="t"/>
            </v:shape>
            <v:shape id="_x0000_s1206" o:spid="_x0000_s1206" o:spt="202" type="#_x0000_t202" style="position:absolute;left:-20;top:-20;height:422;width:1948;" filled="f" stroked="f" coordsize="21600,21600">
              <v:path/>
              <v:fill on="f" focussize="0,0"/>
              <v:stroke on="f"/>
              <v:imagedata o:title=""/>
              <o:lock v:ext="edit" aspectratio="f"/>
              <v:textbox inset="0mm,0mm,0mm,0mm">
                <w:txbxContent>
                  <w:p w14:paraId="2133015F">
                    <w:pPr>
                      <w:spacing w:before="75" w:line="178" w:lineRule="auto"/>
                      <w:ind w:left="108"/>
                      <w:rPr>
                        <w:rFonts w:ascii="微软雅黑" w:hAnsi="微软雅黑" w:eastAsia="微软雅黑" w:cs="微软雅黑"/>
                        <w:sz w:val="28"/>
                        <w:szCs w:val="28"/>
                      </w:rPr>
                    </w:pPr>
                    <w:r>
                      <w:rPr>
                        <w:rFonts w:ascii="微软雅黑" w:hAnsi="微软雅黑" w:eastAsia="微软雅黑" w:cs="微软雅黑"/>
                        <w:b/>
                        <w:bCs/>
                        <w:color w:val="FFFFFF"/>
                        <w:spacing w:val="-6"/>
                        <w:sz w:val="28"/>
                        <w:szCs w:val="28"/>
                      </w:rPr>
                      <w:t>助力竞技体育</w:t>
                    </w:r>
                  </w:p>
                </w:txbxContent>
              </v:textbox>
            </v:shape>
            <w10:wrap type="none"/>
            <w10:anchorlock/>
          </v:group>
        </w:pict>
      </w:r>
    </w:p>
    <w:p w14:paraId="4CC5AB79">
      <w:pPr>
        <w:spacing w:before="287" w:line="249" w:lineRule="auto"/>
        <w:ind w:left="7" w:right="3314" w:firstLine="14"/>
        <w:jc w:val="both"/>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中国体育彩票为体育赛事提供了有力支持，在推动安徽省体育事业</w:t>
      </w:r>
      <w:r>
        <w:rPr>
          <w:rFonts w:ascii="微软雅黑" w:hAnsi="微软雅黑" w:eastAsia="微软雅黑" w:cs="微软雅黑"/>
          <w:color w:val="4C4948"/>
          <w:sz w:val="18"/>
          <w:szCs w:val="18"/>
        </w:rPr>
        <w:t xml:space="preserve">蓬勃发展中发挥了重要作用，彰显了体育彩票的 </w:t>
      </w:r>
      <w:r>
        <w:rPr>
          <w:rFonts w:ascii="微软雅黑" w:hAnsi="微软雅黑" w:eastAsia="微软雅黑" w:cs="微软雅黑"/>
          <w:color w:val="4C4948"/>
          <w:spacing w:val="-2"/>
          <w:sz w:val="18"/>
          <w:szCs w:val="18"/>
        </w:rPr>
        <w:t>责任担当。2023 年，通过使用公益金助力县域（石台赛区）乡村足球赛、全国竞走大</w:t>
      </w:r>
      <w:r>
        <w:rPr>
          <w:rFonts w:ascii="微软雅黑" w:hAnsi="微软雅黑" w:eastAsia="微软雅黑" w:cs="微软雅黑"/>
          <w:color w:val="4C4948"/>
          <w:spacing w:val="-3"/>
          <w:sz w:val="18"/>
          <w:szCs w:val="18"/>
        </w:rPr>
        <w:t>奖赛（第</w:t>
      </w:r>
      <w:r>
        <w:rPr>
          <w:rFonts w:ascii="微软雅黑" w:hAnsi="微软雅黑" w:eastAsia="微软雅黑" w:cs="微软雅黑"/>
          <w:color w:val="4C4948"/>
          <w:spacing w:val="24"/>
          <w:sz w:val="18"/>
          <w:szCs w:val="18"/>
        </w:rPr>
        <w:t xml:space="preserve"> </w:t>
      </w:r>
      <w:r>
        <w:rPr>
          <w:rFonts w:ascii="微软雅黑" w:hAnsi="微软雅黑" w:eastAsia="微软雅黑" w:cs="微软雅黑"/>
          <w:color w:val="4C4948"/>
          <w:spacing w:val="-3"/>
          <w:sz w:val="18"/>
          <w:szCs w:val="18"/>
        </w:rPr>
        <w:t>1 站）暨世锦赛及亚</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3"/>
          <w:sz w:val="18"/>
          <w:szCs w:val="18"/>
        </w:rPr>
        <w:t>运会选拔赛、界首市 2023 年“体彩杯”首届武术套路、跆</w:t>
      </w:r>
      <w:r>
        <w:rPr>
          <w:rFonts w:ascii="微软雅黑" w:hAnsi="微软雅黑" w:eastAsia="微软雅黑" w:cs="微软雅黑"/>
          <w:color w:val="4C4948"/>
          <w:spacing w:val="-4"/>
          <w:sz w:val="18"/>
          <w:szCs w:val="18"/>
        </w:rPr>
        <w:t>拳道锦标赛等赛事活动，推动全省体育事业持续发展。</w:t>
      </w:r>
    </w:p>
    <w:p w14:paraId="16CD8A2B">
      <w:pPr>
        <w:pStyle w:val="2"/>
        <w:spacing w:line="254" w:lineRule="auto"/>
      </w:pPr>
    </w:p>
    <w:p w14:paraId="608BBCBC">
      <w:pPr>
        <w:spacing w:line="2540" w:lineRule="exact"/>
      </w:pPr>
      <w:r>
        <w:drawing>
          <wp:anchor distT="0" distB="0" distL="0" distR="0" simplePos="0" relativeHeight="251766784" behindDoc="0" locked="0" layoutInCell="1" allowOverlap="1">
            <wp:simplePos x="0" y="0"/>
            <wp:positionH relativeFrom="column">
              <wp:posOffset>3156585</wp:posOffset>
            </wp:positionH>
            <wp:positionV relativeFrom="paragraph">
              <wp:posOffset>0</wp:posOffset>
            </wp:positionV>
            <wp:extent cx="2603500" cy="1612900"/>
            <wp:effectExtent l="0" t="0" r="0" b="0"/>
            <wp:wrapNone/>
            <wp:docPr id="118" name="IM 118"/>
            <wp:cNvGraphicFramePr/>
            <a:graphic xmlns:a="http://schemas.openxmlformats.org/drawingml/2006/main">
              <a:graphicData uri="http://schemas.openxmlformats.org/drawingml/2006/picture">
                <pic:pic xmlns:pic="http://schemas.openxmlformats.org/drawingml/2006/picture">
                  <pic:nvPicPr>
                    <pic:cNvPr id="118" name="IM 118"/>
                    <pic:cNvPicPr/>
                  </pic:nvPicPr>
                  <pic:blipFill>
                    <a:blip r:embed="rId149"/>
                    <a:stretch>
                      <a:fillRect/>
                    </a:stretch>
                  </pic:blipFill>
                  <pic:spPr>
                    <a:xfrm>
                      <a:off x="0" y="0"/>
                      <a:ext cx="2603728" cy="1612798"/>
                    </a:xfrm>
                    <a:prstGeom prst="rect">
                      <a:avLst/>
                    </a:prstGeom>
                  </pic:spPr>
                </pic:pic>
              </a:graphicData>
            </a:graphic>
          </wp:anchor>
        </w:drawing>
      </w:r>
      <w:r>
        <w:rPr>
          <w:position w:val="-50"/>
        </w:rPr>
        <w:drawing>
          <wp:inline distT="0" distB="0" distL="0" distR="0">
            <wp:extent cx="2603500" cy="1612265"/>
            <wp:effectExtent l="0" t="0" r="0" b="0"/>
            <wp:docPr id="120" name="IM 120"/>
            <wp:cNvGraphicFramePr/>
            <a:graphic xmlns:a="http://schemas.openxmlformats.org/drawingml/2006/main">
              <a:graphicData uri="http://schemas.openxmlformats.org/drawingml/2006/picture">
                <pic:pic xmlns:pic="http://schemas.openxmlformats.org/drawingml/2006/picture">
                  <pic:nvPicPr>
                    <pic:cNvPr id="120" name="IM 120"/>
                    <pic:cNvPicPr/>
                  </pic:nvPicPr>
                  <pic:blipFill>
                    <a:blip r:embed="rId150"/>
                    <a:stretch>
                      <a:fillRect/>
                    </a:stretch>
                  </pic:blipFill>
                  <pic:spPr>
                    <a:xfrm>
                      <a:off x="0" y="0"/>
                      <a:ext cx="2603728" cy="1612798"/>
                    </a:xfrm>
                    <a:prstGeom prst="rect">
                      <a:avLst/>
                    </a:prstGeom>
                  </pic:spPr>
                </pic:pic>
              </a:graphicData>
            </a:graphic>
          </wp:inline>
        </w:drawing>
      </w:r>
    </w:p>
    <w:p w14:paraId="508306F2">
      <w:pPr>
        <w:spacing w:before="143" w:line="175" w:lineRule="auto"/>
        <w:ind w:left="7"/>
        <w:rPr>
          <w:rFonts w:ascii="微软雅黑" w:hAnsi="微软雅黑" w:eastAsia="微软雅黑" w:cs="微软雅黑"/>
          <w:sz w:val="18"/>
          <w:szCs w:val="18"/>
        </w:rPr>
      </w:pPr>
      <w:r>
        <w:drawing>
          <wp:anchor distT="0" distB="0" distL="0" distR="0" simplePos="0" relativeHeight="251770880" behindDoc="0" locked="0" layoutInCell="1" allowOverlap="1">
            <wp:simplePos x="0" y="0"/>
            <wp:positionH relativeFrom="column">
              <wp:posOffset>1507490</wp:posOffset>
            </wp:positionH>
            <wp:positionV relativeFrom="paragraph">
              <wp:posOffset>384175</wp:posOffset>
            </wp:positionV>
            <wp:extent cx="1237615" cy="2612390"/>
            <wp:effectExtent l="0" t="0" r="0" b="0"/>
            <wp:wrapNone/>
            <wp:docPr id="122" name="IM 122"/>
            <wp:cNvGraphicFramePr/>
            <a:graphic xmlns:a="http://schemas.openxmlformats.org/drawingml/2006/main">
              <a:graphicData uri="http://schemas.openxmlformats.org/drawingml/2006/picture">
                <pic:pic xmlns:pic="http://schemas.openxmlformats.org/drawingml/2006/picture">
                  <pic:nvPicPr>
                    <pic:cNvPr id="122" name="IM 122"/>
                    <pic:cNvPicPr/>
                  </pic:nvPicPr>
                  <pic:blipFill>
                    <a:blip r:embed="rId151"/>
                    <a:stretch>
                      <a:fillRect/>
                    </a:stretch>
                  </pic:blipFill>
                  <pic:spPr>
                    <a:xfrm>
                      <a:off x="0" y="0"/>
                      <a:ext cx="1237338" cy="2612158"/>
                    </a:xfrm>
                    <a:prstGeom prst="rect">
                      <a:avLst/>
                    </a:prstGeom>
                  </pic:spPr>
                </pic:pic>
              </a:graphicData>
            </a:graphic>
          </wp:anchor>
        </w:drawing>
      </w:r>
      <w:r>
        <w:drawing>
          <wp:anchor distT="0" distB="0" distL="0" distR="0" simplePos="0" relativeHeight="251771904" behindDoc="0" locked="0" layoutInCell="1" allowOverlap="1">
            <wp:simplePos x="0" y="0"/>
            <wp:positionH relativeFrom="column">
              <wp:posOffset>3014980</wp:posOffset>
            </wp:positionH>
            <wp:positionV relativeFrom="paragraph">
              <wp:posOffset>384175</wp:posOffset>
            </wp:positionV>
            <wp:extent cx="1237615" cy="2612390"/>
            <wp:effectExtent l="0" t="0" r="0" b="0"/>
            <wp:wrapNone/>
            <wp:docPr id="124" name="IM 124"/>
            <wp:cNvGraphicFramePr/>
            <a:graphic xmlns:a="http://schemas.openxmlformats.org/drawingml/2006/main">
              <a:graphicData uri="http://schemas.openxmlformats.org/drawingml/2006/picture">
                <pic:pic xmlns:pic="http://schemas.openxmlformats.org/drawingml/2006/picture">
                  <pic:nvPicPr>
                    <pic:cNvPr id="124" name="IM 124"/>
                    <pic:cNvPicPr/>
                  </pic:nvPicPr>
                  <pic:blipFill>
                    <a:blip r:embed="rId152"/>
                    <a:stretch>
                      <a:fillRect/>
                    </a:stretch>
                  </pic:blipFill>
                  <pic:spPr>
                    <a:xfrm>
                      <a:off x="0" y="0"/>
                      <a:ext cx="1237338" cy="2612158"/>
                    </a:xfrm>
                    <a:prstGeom prst="rect">
                      <a:avLst/>
                    </a:prstGeom>
                  </pic:spPr>
                </pic:pic>
              </a:graphicData>
            </a:graphic>
          </wp:anchor>
        </w:drawing>
      </w:r>
      <w:r>
        <w:drawing>
          <wp:anchor distT="0" distB="0" distL="0" distR="0" simplePos="0" relativeHeight="251772928" behindDoc="0" locked="0" layoutInCell="1" allowOverlap="1">
            <wp:simplePos x="0" y="0"/>
            <wp:positionH relativeFrom="column">
              <wp:posOffset>4522470</wp:posOffset>
            </wp:positionH>
            <wp:positionV relativeFrom="paragraph">
              <wp:posOffset>384175</wp:posOffset>
            </wp:positionV>
            <wp:extent cx="1237615" cy="2612390"/>
            <wp:effectExtent l="0" t="0" r="0" b="0"/>
            <wp:wrapNone/>
            <wp:docPr id="126" name="IM 126"/>
            <wp:cNvGraphicFramePr/>
            <a:graphic xmlns:a="http://schemas.openxmlformats.org/drawingml/2006/main">
              <a:graphicData uri="http://schemas.openxmlformats.org/drawingml/2006/picture">
                <pic:pic xmlns:pic="http://schemas.openxmlformats.org/drawingml/2006/picture">
                  <pic:nvPicPr>
                    <pic:cNvPr id="126" name="IM 126"/>
                    <pic:cNvPicPr/>
                  </pic:nvPicPr>
                  <pic:blipFill>
                    <a:blip r:embed="rId153"/>
                    <a:stretch>
                      <a:fillRect/>
                    </a:stretch>
                  </pic:blipFill>
                  <pic:spPr>
                    <a:xfrm>
                      <a:off x="0" y="0"/>
                      <a:ext cx="1237338" cy="2612158"/>
                    </a:xfrm>
                    <a:prstGeom prst="rect">
                      <a:avLst/>
                    </a:prstGeom>
                  </pic:spPr>
                </pic:pic>
              </a:graphicData>
            </a:graphic>
          </wp:anchor>
        </w:drawing>
      </w:r>
      <w:r>
        <w:rPr>
          <w:rFonts w:ascii="微软雅黑" w:hAnsi="微软雅黑" w:eastAsia="微软雅黑" w:cs="微软雅黑"/>
          <w:color w:val="4C4948"/>
          <w:spacing w:val="-1"/>
          <w:sz w:val="18"/>
          <w:szCs w:val="18"/>
        </w:rPr>
        <w:t>支持亳州市谯城区青少年篮球队员选拔赛                                 支持 2023 年安徽</w:t>
      </w:r>
      <w:r>
        <w:rPr>
          <w:rFonts w:ascii="微软雅黑" w:hAnsi="微软雅黑" w:eastAsia="微软雅黑" w:cs="微软雅黑"/>
          <w:color w:val="4C4948"/>
          <w:spacing w:val="-2"/>
          <w:sz w:val="18"/>
          <w:szCs w:val="18"/>
        </w:rPr>
        <w:t>省青少年射箭锦标赛</w:t>
      </w:r>
    </w:p>
    <w:p w14:paraId="46898D06">
      <w:pPr>
        <w:spacing w:before="238" w:line="4114" w:lineRule="exact"/>
      </w:pPr>
      <w:r>
        <w:rPr>
          <w:position w:val="-82"/>
        </w:rPr>
        <w:drawing>
          <wp:inline distT="0" distB="0" distL="0" distR="0">
            <wp:extent cx="1236980" cy="2611755"/>
            <wp:effectExtent l="0" t="0" r="0" b="0"/>
            <wp:docPr id="128" name="IM 128"/>
            <wp:cNvGraphicFramePr/>
            <a:graphic xmlns:a="http://schemas.openxmlformats.org/drawingml/2006/main">
              <a:graphicData uri="http://schemas.openxmlformats.org/drawingml/2006/picture">
                <pic:pic xmlns:pic="http://schemas.openxmlformats.org/drawingml/2006/picture">
                  <pic:nvPicPr>
                    <pic:cNvPr id="128" name="IM 128"/>
                    <pic:cNvPicPr/>
                  </pic:nvPicPr>
                  <pic:blipFill>
                    <a:blip r:embed="rId154"/>
                    <a:stretch>
                      <a:fillRect/>
                    </a:stretch>
                  </pic:blipFill>
                  <pic:spPr>
                    <a:xfrm>
                      <a:off x="0" y="0"/>
                      <a:ext cx="1237338" cy="2612157"/>
                    </a:xfrm>
                    <a:prstGeom prst="rect">
                      <a:avLst/>
                    </a:prstGeom>
                  </pic:spPr>
                </pic:pic>
              </a:graphicData>
            </a:graphic>
          </wp:inline>
        </w:drawing>
      </w:r>
    </w:p>
    <w:p w14:paraId="617FC04A">
      <w:pPr>
        <w:tabs>
          <w:tab w:val="left" w:pos="2705"/>
        </w:tabs>
        <w:spacing w:before="160" w:line="170" w:lineRule="exact"/>
        <w:rPr>
          <w:rFonts w:ascii="微软雅黑" w:hAnsi="微软雅黑" w:eastAsia="微软雅黑" w:cs="微软雅黑"/>
          <w:sz w:val="18"/>
          <w:szCs w:val="18"/>
        </w:rPr>
      </w:pPr>
      <w:r>
        <w:rPr>
          <w:rFonts w:ascii="微软雅黑" w:hAnsi="微软雅黑" w:eastAsia="微软雅黑" w:cs="微软雅黑"/>
          <w:strike/>
          <w:color w:val="4C4948"/>
          <w:position w:val="-2"/>
          <w:sz w:val="18"/>
          <w:szCs w:val="18"/>
        </w:rPr>
        <w:tab/>
      </w:r>
      <w:r>
        <w:rPr>
          <w:rFonts w:ascii="微软雅黑" w:hAnsi="微软雅黑" w:eastAsia="微软雅黑" w:cs="微软雅黑"/>
          <w:color w:val="4C4948"/>
          <w:spacing w:val="17"/>
          <w:w w:val="101"/>
          <w:position w:val="-2"/>
          <w:sz w:val="18"/>
          <w:szCs w:val="18"/>
        </w:rPr>
        <w:t xml:space="preserve">  </w:t>
      </w:r>
      <w:r>
        <w:rPr>
          <w:rFonts w:ascii="微软雅黑" w:hAnsi="微软雅黑" w:eastAsia="微软雅黑" w:cs="微软雅黑"/>
          <w:color w:val="4C4948"/>
          <w:spacing w:val="-1"/>
          <w:position w:val="-2"/>
          <w:sz w:val="18"/>
          <w:szCs w:val="18"/>
        </w:rPr>
        <w:t xml:space="preserve">公益金支持安徽体育健儿在亚运会争金夺银  </w:t>
      </w:r>
      <w:r>
        <w:rPr>
          <w:rFonts w:ascii="微软雅黑" w:hAnsi="微软雅黑" w:eastAsia="微软雅黑" w:cs="微软雅黑"/>
          <w:strike/>
          <w:color w:val="4C4948"/>
          <w:spacing w:val="-1"/>
          <w:position w:val="-2"/>
          <w:sz w:val="18"/>
          <w:szCs w:val="18"/>
        </w:rPr>
        <w:t xml:space="preserve">                                                    </w:t>
      </w:r>
    </w:p>
    <w:p w14:paraId="2F4FCF95">
      <w:pPr>
        <w:pStyle w:val="2"/>
        <w:spacing w:line="14" w:lineRule="auto"/>
        <w:rPr>
          <w:sz w:val="2"/>
        </w:rPr>
      </w:pPr>
      <w:r>
        <w:rPr>
          <w:sz w:val="2"/>
          <w:szCs w:val="2"/>
        </w:rPr>
        <w:br w:type="column"/>
      </w:r>
    </w:p>
    <w:p w14:paraId="6A8284A6">
      <w:pPr>
        <w:spacing w:before="172" w:line="175" w:lineRule="auto"/>
        <w:ind w:left="7892"/>
        <w:rPr>
          <w:rFonts w:ascii="微软雅黑" w:hAnsi="微软雅黑" w:eastAsia="微软雅黑" w:cs="微软雅黑"/>
          <w:sz w:val="14"/>
          <w:szCs w:val="14"/>
        </w:rPr>
      </w:pPr>
      <w:r>
        <w:rPr>
          <w:rFonts w:ascii="微软雅黑" w:hAnsi="微软雅黑" w:eastAsia="微软雅黑" w:cs="微软雅黑"/>
          <w:color w:val="4C4948"/>
          <w:spacing w:val="-3"/>
          <w:sz w:val="14"/>
          <w:szCs w:val="14"/>
        </w:rPr>
        <w:t>公益体彩</w:t>
      </w:r>
      <w:r>
        <w:rPr>
          <w:rFonts w:ascii="微软雅黑" w:hAnsi="微软雅黑" w:eastAsia="微软雅黑" w:cs="微软雅黑"/>
          <w:color w:val="4C4948"/>
          <w:spacing w:val="42"/>
          <w:w w:val="101"/>
          <w:sz w:val="14"/>
          <w:szCs w:val="14"/>
        </w:rPr>
        <w:t xml:space="preserve"> </w:t>
      </w:r>
      <w:r>
        <w:rPr>
          <w:rFonts w:ascii="微软雅黑" w:hAnsi="微软雅黑" w:eastAsia="微软雅黑" w:cs="微软雅黑"/>
          <w:color w:val="4C4948"/>
          <w:spacing w:val="-3"/>
          <w:sz w:val="14"/>
          <w:szCs w:val="14"/>
        </w:rPr>
        <w:t>乐善人生</w:t>
      </w:r>
    </w:p>
    <w:p w14:paraId="4162160C">
      <w:pPr>
        <w:pStyle w:val="2"/>
        <w:spacing w:line="289" w:lineRule="auto"/>
      </w:pPr>
    </w:p>
    <w:p w14:paraId="2A6102DC">
      <w:pPr>
        <w:pStyle w:val="2"/>
        <w:spacing w:line="289" w:lineRule="auto"/>
      </w:pPr>
    </w:p>
    <w:p w14:paraId="000F86C4">
      <w:pPr>
        <w:pStyle w:val="2"/>
        <w:spacing w:line="290" w:lineRule="auto"/>
      </w:pPr>
    </w:p>
    <w:p w14:paraId="454BA021">
      <w:pPr>
        <w:spacing w:line="381" w:lineRule="exact"/>
      </w:pPr>
      <w:r>
        <w:rPr>
          <w:position w:val="-7"/>
        </w:rPr>
        <w:pict>
          <v:group id="_x0000_s1207" o:spid="_x0000_s1207" o:spt="203" style="height:19.1pt;width:95.4pt;" coordsize="1908,382">
            <o:lock v:ext="edit"/>
            <v:shape id="_x0000_s1208" o:spid="_x0000_s1208" o:spt="75" type="#_x0000_t75" style="position:absolute;left:0;top:0;height:382;width:1908;" filled="f" stroked="f" coordsize="21600,21600">
              <v:path/>
              <v:fill on="f" focussize="0,0"/>
              <v:stroke on="f"/>
              <v:imagedata r:id="rId155" o:title=""/>
              <o:lock v:ext="edit" aspectratio="t"/>
            </v:shape>
            <v:shape id="_x0000_s1209" o:spid="_x0000_s1209" o:spt="202" type="#_x0000_t202" style="position:absolute;left:-20;top:-20;height:422;width:1948;" filled="f" stroked="f" coordsize="21600,21600">
              <v:path/>
              <v:fill on="f" focussize="0,0"/>
              <v:stroke on="f"/>
              <v:imagedata o:title=""/>
              <o:lock v:ext="edit" aspectratio="f"/>
              <v:textbox inset="0mm,0mm,0mm,0mm">
                <w:txbxContent>
                  <w:p w14:paraId="3801C4BA">
                    <w:pPr>
                      <w:spacing w:before="74" w:line="177" w:lineRule="auto"/>
                      <w:ind w:left="109"/>
                      <w:rPr>
                        <w:rFonts w:ascii="微软雅黑" w:hAnsi="微软雅黑" w:eastAsia="微软雅黑" w:cs="微软雅黑"/>
                        <w:sz w:val="28"/>
                        <w:szCs w:val="28"/>
                      </w:rPr>
                    </w:pPr>
                    <w:r>
                      <w:rPr>
                        <w:rFonts w:ascii="微软雅黑" w:hAnsi="微软雅黑" w:eastAsia="微软雅黑" w:cs="微软雅黑"/>
                        <w:b/>
                        <w:bCs/>
                        <w:color w:val="FFFFFF"/>
                        <w:spacing w:val="-6"/>
                        <w:sz w:val="28"/>
                        <w:szCs w:val="28"/>
                      </w:rPr>
                      <w:t>支持群众体育</w:t>
                    </w:r>
                  </w:p>
                </w:txbxContent>
              </v:textbox>
            </v:shape>
            <w10:wrap type="none"/>
            <w10:anchorlock/>
          </v:group>
        </w:pict>
      </w:r>
    </w:p>
    <w:p w14:paraId="3F37EB79">
      <w:pPr>
        <w:spacing w:before="287" w:line="247" w:lineRule="auto"/>
        <w:ind w:left="4"/>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作为国家公益彩票，体彩公益金为全民健身计划的实施提供了可靠的资金保障，全民健身设施建设、开展群众体育</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3"/>
          <w:sz w:val="18"/>
          <w:szCs w:val="18"/>
        </w:rPr>
        <w:t>活动、国民体质监测等诸多方面都离不开体彩公益金的支持。2023 年，安徽体彩利用公益金支持了“迈开步</w:t>
      </w:r>
      <w:r>
        <w:rPr>
          <w:rFonts w:ascii="微软雅黑" w:hAnsi="微软雅黑" w:eastAsia="微软雅黑" w:cs="微软雅黑"/>
          <w:color w:val="4C4948"/>
          <w:spacing w:val="59"/>
          <w:w w:val="101"/>
          <w:sz w:val="18"/>
          <w:szCs w:val="18"/>
        </w:rPr>
        <w:t xml:space="preserve"> </w:t>
      </w:r>
      <w:r>
        <w:rPr>
          <w:rFonts w:ascii="微软雅黑" w:hAnsi="微软雅黑" w:eastAsia="微软雅黑" w:cs="微软雅黑"/>
          <w:color w:val="4C4948"/>
          <w:spacing w:val="-3"/>
          <w:sz w:val="18"/>
          <w:szCs w:val="18"/>
        </w:rPr>
        <w:t>动出彩”</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2"/>
          <w:sz w:val="18"/>
          <w:szCs w:val="18"/>
        </w:rPr>
        <w:t>体彩社区运动会、全民健身日、全国第八届“万步有约”健走激励大赛、池州马拉松赛等一</w:t>
      </w:r>
      <w:r>
        <w:rPr>
          <w:rFonts w:ascii="微软雅黑" w:hAnsi="微软雅黑" w:eastAsia="微软雅黑" w:cs="微软雅黑"/>
          <w:color w:val="4C4948"/>
          <w:spacing w:val="-3"/>
          <w:sz w:val="18"/>
          <w:szCs w:val="18"/>
        </w:rPr>
        <w:t>系列群众体育活动，有力</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3"/>
          <w:sz w:val="18"/>
          <w:szCs w:val="18"/>
        </w:rPr>
        <w:t>促进了安徽全省群众体育的发展。</w:t>
      </w:r>
    </w:p>
    <w:p w14:paraId="77EFBF1C">
      <w:pPr>
        <w:pStyle w:val="2"/>
        <w:spacing w:line="304" w:lineRule="auto"/>
      </w:pPr>
    </w:p>
    <w:p w14:paraId="0806EAB7">
      <w:pPr>
        <w:pStyle w:val="2"/>
        <w:spacing w:line="304" w:lineRule="auto"/>
      </w:pPr>
    </w:p>
    <w:p w14:paraId="122CD9FB">
      <w:pPr>
        <w:spacing w:before="1" w:line="2539" w:lineRule="exact"/>
      </w:pPr>
      <w:r>
        <w:drawing>
          <wp:anchor distT="0" distB="0" distL="0" distR="0" simplePos="0" relativeHeight="251769856" behindDoc="0" locked="0" layoutInCell="1" allowOverlap="1">
            <wp:simplePos x="0" y="0"/>
            <wp:positionH relativeFrom="column">
              <wp:posOffset>3156585</wp:posOffset>
            </wp:positionH>
            <wp:positionV relativeFrom="paragraph">
              <wp:posOffset>0</wp:posOffset>
            </wp:positionV>
            <wp:extent cx="2603500" cy="1612900"/>
            <wp:effectExtent l="0" t="0" r="0" b="0"/>
            <wp:wrapNone/>
            <wp:docPr id="130" name="IM 130"/>
            <wp:cNvGraphicFramePr/>
            <a:graphic xmlns:a="http://schemas.openxmlformats.org/drawingml/2006/main">
              <a:graphicData uri="http://schemas.openxmlformats.org/drawingml/2006/picture">
                <pic:pic xmlns:pic="http://schemas.openxmlformats.org/drawingml/2006/picture">
                  <pic:nvPicPr>
                    <pic:cNvPr id="130" name="IM 130"/>
                    <pic:cNvPicPr/>
                  </pic:nvPicPr>
                  <pic:blipFill>
                    <a:blip r:embed="rId156"/>
                    <a:stretch>
                      <a:fillRect/>
                    </a:stretch>
                  </pic:blipFill>
                  <pic:spPr>
                    <a:xfrm>
                      <a:off x="0" y="0"/>
                      <a:ext cx="2603728" cy="1612798"/>
                    </a:xfrm>
                    <a:prstGeom prst="rect">
                      <a:avLst/>
                    </a:prstGeom>
                  </pic:spPr>
                </pic:pic>
              </a:graphicData>
            </a:graphic>
          </wp:anchor>
        </w:drawing>
      </w:r>
      <w:r>
        <w:rPr>
          <w:position w:val="-50"/>
        </w:rPr>
        <w:drawing>
          <wp:inline distT="0" distB="0" distL="0" distR="0">
            <wp:extent cx="2603500" cy="1612265"/>
            <wp:effectExtent l="0" t="0" r="0" b="0"/>
            <wp:docPr id="132" name="IM 132"/>
            <wp:cNvGraphicFramePr/>
            <a:graphic xmlns:a="http://schemas.openxmlformats.org/drawingml/2006/main">
              <a:graphicData uri="http://schemas.openxmlformats.org/drawingml/2006/picture">
                <pic:pic xmlns:pic="http://schemas.openxmlformats.org/drawingml/2006/picture">
                  <pic:nvPicPr>
                    <pic:cNvPr id="132" name="IM 132"/>
                    <pic:cNvPicPr/>
                  </pic:nvPicPr>
                  <pic:blipFill>
                    <a:blip r:embed="rId157"/>
                    <a:stretch>
                      <a:fillRect/>
                    </a:stretch>
                  </pic:blipFill>
                  <pic:spPr>
                    <a:xfrm>
                      <a:off x="0" y="0"/>
                      <a:ext cx="2603734" cy="1612798"/>
                    </a:xfrm>
                    <a:prstGeom prst="rect">
                      <a:avLst/>
                    </a:prstGeom>
                  </pic:spPr>
                </pic:pic>
              </a:graphicData>
            </a:graphic>
          </wp:inline>
        </w:drawing>
      </w:r>
    </w:p>
    <w:p w14:paraId="47031AFF">
      <w:pPr>
        <w:spacing w:before="162" w:line="174" w:lineRule="auto"/>
        <w:ind w:left="7"/>
        <w:rPr>
          <w:rFonts w:ascii="微软雅黑" w:hAnsi="微软雅黑" w:eastAsia="微软雅黑" w:cs="微软雅黑"/>
          <w:sz w:val="18"/>
          <w:szCs w:val="18"/>
        </w:rPr>
      </w:pPr>
      <w:r>
        <w:pict>
          <v:shape id="_x0000_s1210" o:spid="_x0000_s1210" o:spt="202" type="#_x0000_t202" style="position:absolute;left:0pt;margin-left:247.85pt;margin-top:7.05pt;height:13.3pt;width:100.05pt;z-index:251776000;mso-width-relative:page;mso-height-relative:page;" filled="f" stroked="f" coordsize="21600,21600">
            <v:path/>
            <v:fill on="f" focussize="0,0"/>
            <v:stroke on="f"/>
            <v:imagedata o:title=""/>
            <o:lock v:ext="edit" aspectratio="f"/>
            <v:textbox inset="0mm,0mm,0mm,0mm">
              <w:txbxContent>
                <w:p w14:paraId="3B9D2567">
                  <w:pPr>
                    <w:spacing w:before="20" w:line="175" w:lineRule="auto"/>
                    <w:ind w:left="20"/>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助力亳州市第三届运动会</w:t>
                  </w:r>
                </w:p>
              </w:txbxContent>
            </v:textbox>
          </v:shape>
        </w:pict>
      </w:r>
      <w:r>
        <w:rPr>
          <w:rFonts w:ascii="微软雅黑" w:hAnsi="微软雅黑" w:eastAsia="微软雅黑" w:cs="微软雅黑"/>
          <w:color w:val="4C4948"/>
          <w:spacing w:val="-6"/>
          <w:sz w:val="18"/>
          <w:szCs w:val="18"/>
        </w:rPr>
        <w:t>支持“迈开步  动出彩”主题社区运动会</w:t>
      </w:r>
    </w:p>
    <w:p w14:paraId="13983EEB">
      <w:pPr>
        <w:pStyle w:val="2"/>
        <w:spacing w:line="461" w:lineRule="auto"/>
      </w:pPr>
    </w:p>
    <w:p w14:paraId="4285B24E">
      <w:pPr>
        <w:spacing w:before="1" w:line="2539" w:lineRule="exact"/>
      </w:pPr>
      <w:r>
        <w:drawing>
          <wp:anchor distT="0" distB="0" distL="0" distR="0" simplePos="0" relativeHeight="251767808" behindDoc="0" locked="0" layoutInCell="1" allowOverlap="1">
            <wp:simplePos x="0" y="0"/>
            <wp:positionH relativeFrom="column">
              <wp:posOffset>3156585</wp:posOffset>
            </wp:positionH>
            <wp:positionV relativeFrom="paragraph">
              <wp:posOffset>0</wp:posOffset>
            </wp:positionV>
            <wp:extent cx="2603500" cy="1612900"/>
            <wp:effectExtent l="0" t="0" r="0" b="0"/>
            <wp:wrapNone/>
            <wp:docPr id="134" name="IM 134"/>
            <wp:cNvGraphicFramePr/>
            <a:graphic xmlns:a="http://schemas.openxmlformats.org/drawingml/2006/main">
              <a:graphicData uri="http://schemas.openxmlformats.org/drawingml/2006/picture">
                <pic:pic xmlns:pic="http://schemas.openxmlformats.org/drawingml/2006/picture">
                  <pic:nvPicPr>
                    <pic:cNvPr id="134" name="IM 134"/>
                    <pic:cNvPicPr/>
                  </pic:nvPicPr>
                  <pic:blipFill>
                    <a:blip r:embed="rId158"/>
                    <a:stretch>
                      <a:fillRect/>
                    </a:stretch>
                  </pic:blipFill>
                  <pic:spPr>
                    <a:xfrm>
                      <a:off x="0" y="0"/>
                      <a:ext cx="2603728" cy="1612798"/>
                    </a:xfrm>
                    <a:prstGeom prst="rect">
                      <a:avLst/>
                    </a:prstGeom>
                  </pic:spPr>
                </pic:pic>
              </a:graphicData>
            </a:graphic>
          </wp:anchor>
        </w:drawing>
      </w:r>
      <w:r>
        <w:rPr>
          <w:position w:val="-50"/>
        </w:rPr>
        <w:drawing>
          <wp:inline distT="0" distB="0" distL="0" distR="0">
            <wp:extent cx="2603500" cy="1612265"/>
            <wp:effectExtent l="0" t="0" r="0" b="0"/>
            <wp:docPr id="136" name="IM 136"/>
            <wp:cNvGraphicFramePr/>
            <a:graphic xmlns:a="http://schemas.openxmlformats.org/drawingml/2006/main">
              <a:graphicData uri="http://schemas.openxmlformats.org/drawingml/2006/picture">
                <pic:pic xmlns:pic="http://schemas.openxmlformats.org/drawingml/2006/picture">
                  <pic:nvPicPr>
                    <pic:cNvPr id="136" name="IM 136"/>
                    <pic:cNvPicPr/>
                  </pic:nvPicPr>
                  <pic:blipFill>
                    <a:blip r:embed="rId159"/>
                    <a:stretch>
                      <a:fillRect/>
                    </a:stretch>
                  </pic:blipFill>
                  <pic:spPr>
                    <a:xfrm>
                      <a:off x="0" y="0"/>
                      <a:ext cx="2603734" cy="1612798"/>
                    </a:xfrm>
                    <a:prstGeom prst="rect">
                      <a:avLst/>
                    </a:prstGeom>
                  </pic:spPr>
                </pic:pic>
              </a:graphicData>
            </a:graphic>
          </wp:inline>
        </w:drawing>
      </w:r>
    </w:p>
    <w:p w14:paraId="0DA05BA0">
      <w:pPr>
        <w:spacing w:before="161" w:line="176" w:lineRule="auto"/>
        <w:ind w:left="4978"/>
        <w:rPr>
          <w:rFonts w:ascii="微软雅黑" w:hAnsi="微软雅黑" w:eastAsia="微软雅黑" w:cs="微软雅黑"/>
          <w:sz w:val="18"/>
          <w:szCs w:val="18"/>
        </w:rPr>
      </w:pPr>
      <w:r>
        <w:pict>
          <v:shape id="_x0000_s1211" o:spid="_x0000_s1211" o:spt="202" type="#_x0000_t202" style="position:absolute;left:0pt;margin-left:-0.6pt;margin-top:6.9pt;height:13.4pt;width:144.7pt;z-index:251773952;mso-width-relative:page;mso-height-relative:page;" filled="f" stroked="f" coordsize="21600,21600">
            <v:path/>
            <v:fill on="f" focussize="0,0"/>
            <v:stroke on="f"/>
            <v:imagedata o:title=""/>
            <o:lock v:ext="edit" aspectratio="f"/>
            <v:textbox inset="0mm,0mm,0mm,0mm">
              <w:txbxContent>
                <w:p w14:paraId="5E92226D">
                  <w:pPr>
                    <w:spacing w:before="20" w:line="177" w:lineRule="auto"/>
                    <w:ind w:left="20"/>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支持民间棋王争霸赛淮南赛区总决赛</w:t>
                  </w:r>
                </w:p>
              </w:txbxContent>
            </v:textbox>
          </v:shape>
        </w:pict>
      </w:r>
      <w:r>
        <w:rPr>
          <w:rFonts w:ascii="微软雅黑" w:hAnsi="微软雅黑" w:eastAsia="微软雅黑" w:cs="微软雅黑"/>
          <w:color w:val="4C4948"/>
          <w:spacing w:val="-3"/>
          <w:sz w:val="18"/>
          <w:szCs w:val="18"/>
        </w:rPr>
        <w:t>支持马鞍山建市 71 周年全民健身主题活动</w:t>
      </w:r>
    </w:p>
    <w:p w14:paraId="55AE1A6D">
      <w:pPr>
        <w:pStyle w:val="2"/>
        <w:spacing w:line="440" w:lineRule="auto"/>
      </w:pPr>
    </w:p>
    <w:p w14:paraId="3B15B9C0">
      <w:pPr>
        <w:spacing w:before="1" w:line="2540" w:lineRule="exact"/>
      </w:pPr>
      <w:r>
        <w:drawing>
          <wp:anchor distT="0" distB="0" distL="0" distR="0" simplePos="0" relativeHeight="251768832" behindDoc="0" locked="0" layoutInCell="1" allowOverlap="1">
            <wp:simplePos x="0" y="0"/>
            <wp:positionH relativeFrom="column">
              <wp:posOffset>3156585</wp:posOffset>
            </wp:positionH>
            <wp:positionV relativeFrom="paragraph">
              <wp:posOffset>0</wp:posOffset>
            </wp:positionV>
            <wp:extent cx="2603500" cy="1612900"/>
            <wp:effectExtent l="0" t="0" r="0" b="0"/>
            <wp:wrapNone/>
            <wp:docPr id="138" name="IM 138"/>
            <wp:cNvGraphicFramePr/>
            <a:graphic xmlns:a="http://schemas.openxmlformats.org/drawingml/2006/main">
              <a:graphicData uri="http://schemas.openxmlformats.org/drawingml/2006/picture">
                <pic:pic xmlns:pic="http://schemas.openxmlformats.org/drawingml/2006/picture">
                  <pic:nvPicPr>
                    <pic:cNvPr id="138" name="IM 138"/>
                    <pic:cNvPicPr/>
                  </pic:nvPicPr>
                  <pic:blipFill>
                    <a:blip r:embed="rId160"/>
                    <a:stretch>
                      <a:fillRect/>
                    </a:stretch>
                  </pic:blipFill>
                  <pic:spPr>
                    <a:xfrm>
                      <a:off x="0" y="0"/>
                      <a:ext cx="2603728" cy="1612798"/>
                    </a:xfrm>
                    <a:prstGeom prst="rect">
                      <a:avLst/>
                    </a:prstGeom>
                  </pic:spPr>
                </pic:pic>
              </a:graphicData>
            </a:graphic>
          </wp:anchor>
        </w:drawing>
      </w:r>
      <w:r>
        <w:rPr>
          <w:position w:val="-50"/>
        </w:rPr>
        <w:drawing>
          <wp:inline distT="0" distB="0" distL="0" distR="0">
            <wp:extent cx="2603500" cy="1612265"/>
            <wp:effectExtent l="0" t="0" r="0" b="0"/>
            <wp:docPr id="140" name="IM 140"/>
            <wp:cNvGraphicFramePr/>
            <a:graphic xmlns:a="http://schemas.openxmlformats.org/drawingml/2006/main">
              <a:graphicData uri="http://schemas.openxmlformats.org/drawingml/2006/picture">
                <pic:pic xmlns:pic="http://schemas.openxmlformats.org/drawingml/2006/picture">
                  <pic:nvPicPr>
                    <pic:cNvPr id="140" name="IM 140"/>
                    <pic:cNvPicPr/>
                  </pic:nvPicPr>
                  <pic:blipFill>
                    <a:blip r:embed="rId161"/>
                    <a:stretch>
                      <a:fillRect/>
                    </a:stretch>
                  </pic:blipFill>
                  <pic:spPr>
                    <a:xfrm>
                      <a:off x="0" y="0"/>
                      <a:ext cx="2603733" cy="1612798"/>
                    </a:xfrm>
                    <a:prstGeom prst="rect">
                      <a:avLst/>
                    </a:prstGeom>
                  </pic:spPr>
                </pic:pic>
              </a:graphicData>
            </a:graphic>
          </wp:inline>
        </w:drawing>
      </w:r>
    </w:p>
    <w:p w14:paraId="5E5E2C58">
      <w:pPr>
        <w:spacing w:before="161" w:line="168" w:lineRule="exact"/>
        <w:ind w:left="4978"/>
        <w:rPr>
          <w:rFonts w:ascii="微软雅黑" w:hAnsi="微软雅黑" w:eastAsia="微软雅黑" w:cs="微软雅黑"/>
          <w:sz w:val="18"/>
          <w:szCs w:val="18"/>
        </w:rPr>
      </w:pPr>
      <w:r>
        <w:pict>
          <v:shape id="_x0000_s1212" o:spid="_x0000_s1212" o:spt="202" type="#_x0000_t202" style="position:absolute;left:0pt;margin-left:-0.5pt;margin-top:7.05pt;height:13.3pt;width:126.7pt;z-index:251774976;mso-width-relative:page;mso-height-relative:page;" filled="f" stroked="f" coordsize="21600,21600">
            <v:path/>
            <v:fill on="f" focussize="0,0"/>
            <v:stroke on="f"/>
            <v:imagedata o:title=""/>
            <o:lock v:ext="edit" aspectratio="f"/>
            <v:textbox inset="0mm,0mm,0mm,0mm">
              <w:txbxContent>
                <w:p w14:paraId="0EB36613">
                  <w:pPr>
                    <w:spacing w:before="20" w:line="175" w:lineRule="auto"/>
                    <w:ind w:left="20"/>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安徽体彩第一届公益徒步行活动</w:t>
                  </w:r>
                </w:p>
              </w:txbxContent>
            </v:textbox>
          </v:shape>
        </w:pict>
      </w:r>
      <w:r>
        <w:rPr>
          <w:rFonts w:ascii="微软雅黑" w:hAnsi="微软雅黑" w:eastAsia="微软雅黑" w:cs="微软雅黑"/>
          <w:color w:val="4C4948"/>
          <w:spacing w:val="-2"/>
          <w:position w:val="-1"/>
          <w:sz w:val="18"/>
          <w:szCs w:val="18"/>
        </w:rPr>
        <w:t>支持长三角绿水青山运动会敬亭山登山比赛</w:t>
      </w:r>
    </w:p>
    <w:p w14:paraId="1AF767D2">
      <w:pPr>
        <w:spacing w:line="168" w:lineRule="exact"/>
        <w:rPr>
          <w:rFonts w:ascii="微软雅黑" w:hAnsi="微软雅黑" w:eastAsia="微软雅黑" w:cs="微软雅黑"/>
          <w:sz w:val="18"/>
          <w:szCs w:val="18"/>
        </w:rPr>
        <w:sectPr>
          <w:type w:val="continuous"/>
          <w:pgSz w:w="23812" w:h="16158"/>
          <w:pgMar w:top="400" w:right="953" w:bottom="1110" w:left="1133" w:header="0" w:footer="963" w:gutter="0"/>
          <w:cols w:equalWidth="0" w:num="2">
            <w:col w:w="12374" w:space="100"/>
            <w:col w:w="9252"/>
          </w:cols>
        </w:sectPr>
      </w:pPr>
    </w:p>
    <w:p w14:paraId="4A266EDB">
      <w:pPr>
        <w:spacing w:before="81"/>
      </w:pPr>
    </w:p>
    <w:p w14:paraId="571C52A0">
      <w:pPr>
        <w:spacing w:before="80"/>
      </w:pPr>
    </w:p>
    <w:p w14:paraId="5B57B7F2">
      <w:pPr>
        <w:sectPr>
          <w:headerReference r:id="rId17" w:type="default"/>
          <w:footerReference r:id="rId18" w:type="default"/>
          <w:pgSz w:w="23812" w:h="16158"/>
          <w:pgMar w:top="400" w:right="0" w:bottom="400" w:left="0" w:header="0" w:footer="0" w:gutter="0"/>
          <w:cols w:equalWidth="0" w:num="1">
            <w:col w:w="23812"/>
          </w:cols>
        </w:sectPr>
      </w:pPr>
    </w:p>
    <w:p w14:paraId="05AFB724">
      <w:pPr>
        <w:spacing w:before="27" w:line="175" w:lineRule="auto"/>
        <w:ind w:left="1141"/>
        <w:rPr>
          <w:rFonts w:ascii="微软雅黑" w:hAnsi="微软雅黑" w:eastAsia="微软雅黑" w:cs="微软雅黑"/>
          <w:sz w:val="15"/>
          <w:szCs w:val="15"/>
        </w:rPr>
      </w:pPr>
      <w:r>
        <w:rPr>
          <w:rFonts w:ascii="微软雅黑" w:hAnsi="微软雅黑" w:eastAsia="微软雅黑" w:cs="微软雅黑"/>
          <w:color w:val="4C4948"/>
          <w:spacing w:val="-2"/>
          <w:sz w:val="15"/>
          <w:szCs w:val="15"/>
        </w:rPr>
        <w:t>安徽省体育彩票</w:t>
      </w:r>
    </w:p>
    <w:p w14:paraId="057EC2E6">
      <w:pPr>
        <w:pStyle w:val="2"/>
        <w:spacing w:before="78" w:line="173" w:lineRule="auto"/>
        <w:ind w:left="1144"/>
        <w:rPr>
          <w:rFonts w:ascii="微软雅黑" w:hAnsi="微软雅黑" w:eastAsia="微软雅黑" w:cs="微软雅黑"/>
          <w:sz w:val="15"/>
          <w:szCs w:val="15"/>
        </w:rPr>
      </w:pPr>
      <w:r>
        <w:rPr>
          <w:color w:val="4C4948"/>
          <w:spacing w:val="-4"/>
          <w:sz w:val="16"/>
          <w:szCs w:val="16"/>
        </w:rPr>
        <w:t xml:space="preserve">2023 </w:t>
      </w:r>
      <w:r>
        <w:rPr>
          <w:rFonts w:ascii="微软雅黑" w:hAnsi="微软雅黑" w:eastAsia="微软雅黑" w:cs="微软雅黑"/>
          <w:color w:val="4C4948"/>
          <w:spacing w:val="-4"/>
          <w:sz w:val="15"/>
          <w:szCs w:val="15"/>
        </w:rPr>
        <w:t>年社会责任报告</w:t>
      </w:r>
    </w:p>
    <w:p w14:paraId="287F4915">
      <w:pPr>
        <w:pStyle w:val="2"/>
        <w:spacing w:line="257" w:lineRule="auto"/>
      </w:pPr>
    </w:p>
    <w:p w14:paraId="50B63E8A">
      <w:pPr>
        <w:pStyle w:val="2"/>
        <w:spacing w:line="258" w:lineRule="auto"/>
      </w:pPr>
    </w:p>
    <w:p w14:paraId="5BDFBD9D">
      <w:pPr>
        <w:spacing w:before="240" w:line="177" w:lineRule="auto"/>
        <w:ind w:left="1141"/>
        <w:rPr>
          <w:rFonts w:ascii="微软雅黑" w:hAnsi="微软雅黑" w:eastAsia="微软雅黑" w:cs="微软雅黑"/>
          <w:sz w:val="56"/>
          <w:szCs w:val="56"/>
        </w:rPr>
      </w:pPr>
      <w:r>
        <w:rPr>
          <w:rFonts w:ascii="微软雅黑" w:hAnsi="微软雅黑" w:eastAsia="微软雅黑" w:cs="微软雅黑"/>
          <w:b/>
          <w:bCs/>
          <w:color w:val="4199D5"/>
          <w:spacing w:val="-9"/>
          <w:sz w:val="56"/>
          <w:szCs w:val="56"/>
        </w:rPr>
        <w:t>社区责任</w:t>
      </w:r>
    </w:p>
    <w:p w14:paraId="1E6BCC90">
      <w:pPr>
        <w:spacing w:before="171" w:line="168" w:lineRule="exact"/>
        <w:ind w:firstLine="1133"/>
      </w:pPr>
      <w:r>
        <w:rPr>
          <w:position w:val="-3"/>
        </w:rPr>
        <w:pict>
          <v:shape id="_x0000_s1213" o:spid="_x0000_s1213" style="height:8.45pt;width:453.55pt;" filled="f" stroked="t" coordsize="9070,168" path="m8986,165c9031,165,9068,128,9068,84c9068,39,9031,2,8986,2c8942,2,8905,39,8905,84c8905,128,8942,165,8986,165m42,124c65,124,83,106,83,84c83,61,65,43,42,43c20,43,2,61,2,84c2,106,20,124,42,124m8986,123c9008,123,9025,105,9025,84c9025,62,9008,44,8986,44c8965,44,8947,62,8947,84c8947,105,8965,123,8986,123m8902,84l83,84e">
            <v:fill on="f" focussize="0,0"/>
            <v:stroke weight="0.28pt" color="#4199D5" miterlimit="4" joinstyle="miter"/>
            <v:imagedata o:title=""/>
            <o:lock v:ext="edit"/>
            <w10:wrap type="none"/>
            <w10:anchorlock/>
          </v:shape>
        </w:pict>
      </w:r>
    </w:p>
    <w:p w14:paraId="6FAACBBE">
      <w:pPr>
        <w:pStyle w:val="2"/>
        <w:spacing w:line="453" w:lineRule="auto"/>
      </w:pPr>
    </w:p>
    <w:p w14:paraId="6F6A5EDC">
      <w:pPr>
        <w:spacing w:before="1" w:line="381" w:lineRule="exact"/>
        <w:ind w:firstLine="1133"/>
      </w:pPr>
      <w:r>
        <w:rPr>
          <w:position w:val="-7"/>
        </w:rPr>
        <w:pict>
          <v:group id="_x0000_s1214" o:spid="_x0000_s1214" o:spt="203" style="height:19.1pt;width:95.4pt;" coordsize="1908,382">
            <o:lock v:ext="edit"/>
            <v:shape id="_x0000_s1215" o:spid="_x0000_s1215" o:spt="75" type="#_x0000_t75" style="position:absolute;left:0;top:0;height:382;width:1908;" filled="f" stroked="f" coordsize="21600,21600">
              <v:path/>
              <v:fill on="f" focussize="0,0"/>
              <v:stroke on="f"/>
              <v:imagedata r:id="rId162" o:title=""/>
              <o:lock v:ext="edit" aspectratio="t"/>
            </v:shape>
            <v:shape id="_x0000_s1216" o:spid="_x0000_s1216" o:spt="202" type="#_x0000_t202" style="position:absolute;left:-20;top:-20;height:422;width:1948;" filled="f" stroked="f" coordsize="21600,21600">
              <v:path/>
              <v:fill on="f" focussize="0,0"/>
              <v:stroke on="f"/>
              <v:imagedata o:title=""/>
              <o:lock v:ext="edit" aspectratio="f"/>
              <v:textbox inset="0mm,0mm,0mm,0mm">
                <w:txbxContent>
                  <w:p w14:paraId="125DA8FA">
                    <w:pPr>
                      <w:spacing w:before="73" w:line="178" w:lineRule="auto"/>
                      <w:ind w:left="105"/>
                      <w:rPr>
                        <w:rFonts w:ascii="微软雅黑" w:hAnsi="微软雅黑" w:eastAsia="微软雅黑" w:cs="微软雅黑"/>
                        <w:sz w:val="28"/>
                        <w:szCs w:val="28"/>
                      </w:rPr>
                    </w:pPr>
                    <w:r>
                      <w:rPr>
                        <w:rFonts w:ascii="微软雅黑" w:hAnsi="微软雅黑" w:eastAsia="微软雅黑" w:cs="微软雅黑"/>
                        <w:b/>
                        <w:bCs/>
                        <w:color w:val="FFFFFF"/>
                        <w:spacing w:val="-5"/>
                        <w:sz w:val="28"/>
                        <w:szCs w:val="28"/>
                      </w:rPr>
                      <w:t>服务乡村振兴</w:t>
                    </w:r>
                  </w:p>
                </w:txbxContent>
              </v:textbox>
            </v:shape>
            <w10:wrap type="none"/>
            <w10:anchorlock/>
          </v:group>
        </w:pict>
      </w:r>
    </w:p>
    <w:p w14:paraId="712C18F0">
      <w:pPr>
        <w:spacing w:before="286" w:line="249" w:lineRule="auto"/>
        <w:ind w:left="1138" w:right="3248" w:firstLine="3"/>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安徽体彩响应国家号召，积极推动各地市体彩分中心结合</w:t>
      </w:r>
      <w:r>
        <w:rPr>
          <w:rFonts w:ascii="微软雅黑" w:hAnsi="微软雅黑" w:eastAsia="微软雅黑" w:cs="微软雅黑"/>
          <w:color w:val="4C4948"/>
          <w:spacing w:val="-2"/>
          <w:sz w:val="18"/>
          <w:szCs w:val="18"/>
        </w:rPr>
        <w:t>自身实际贯彻实施乡村振兴工作。2023 年，池州分中心、</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2"/>
          <w:sz w:val="18"/>
          <w:szCs w:val="18"/>
        </w:rPr>
        <w:t>宿州分中心、滁州分中心通过“体彩 +”活动开展公益助农，选择</w:t>
      </w:r>
      <w:r>
        <w:rPr>
          <w:rFonts w:ascii="微软雅黑" w:hAnsi="微软雅黑" w:eastAsia="微软雅黑" w:cs="微软雅黑"/>
          <w:color w:val="4C4948"/>
          <w:spacing w:val="-3"/>
          <w:sz w:val="18"/>
          <w:szCs w:val="18"/>
        </w:rPr>
        <w:t>地理位置好、店面形象佳、销售能力强的体彩实体</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5"/>
          <w:sz w:val="18"/>
          <w:szCs w:val="18"/>
        </w:rPr>
        <w:t>店为农产品提供展销平台，帮助农产品拓展销售市场</w:t>
      </w:r>
      <w:r>
        <w:rPr>
          <w:rFonts w:ascii="微软雅黑" w:hAnsi="微软雅黑" w:eastAsia="微软雅黑" w:cs="微软雅黑"/>
          <w:color w:val="4C4948"/>
          <w:spacing w:val="-6"/>
          <w:sz w:val="18"/>
          <w:szCs w:val="18"/>
        </w:rPr>
        <w:t>；淮北分中心开展“爱心传递采西瓜 真情助农促振兴”公益活动，</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2"/>
          <w:sz w:val="18"/>
          <w:szCs w:val="18"/>
        </w:rPr>
        <w:t>为瓜农搭建销售平台；黄山分中心在全市体彩门店发出公益爱心助农倡议，帮助瓜农解决滞销难题。</w:t>
      </w:r>
    </w:p>
    <w:p w14:paraId="62C5B810">
      <w:pPr>
        <w:pStyle w:val="2"/>
        <w:spacing w:line="398" w:lineRule="auto"/>
      </w:pPr>
    </w:p>
    <w:p w14:paraId="73AC0F67">
      <w:pPr>
        <w:spacing w:before="1" w:line="2370" w:lineRule="exact"/>
        <w:ind w:firstLine="1133"/>
      </w:pPr>
      <w:r>
        <w:drawing>
          <wp:anchor distT="0" distB="0" distL="0" distR="0" simplePos="0" relativeHeight="251780096" behindDoc="0" locked="0" layoutInCell="1" allowOverlap="1">
            <wp:simplePos x="0" y="0"/>
            <wp:positionH relativeFrom="column">
              <wp:posOffset>3876040</wp:posOffset>
            </wp:positionH>
            <wp:positionV relativeFrom="paragraph">
              <wp:posOffset>0</wp:posOffset>
            </wp:positionV>
            <wp:extent cx="2603500" cy="1504950"/>
            <wp:effectExtent l="0" t="0" r="0" b="0"/>
            <wp:wrapNone/>
            <wp:docPr id="144" name="IM 144"/>
            <wp:cNvGraphicFramePr/>
            <a:graphic xmlns:a="http://schemas.openxmlformats.org/drawingml/2006/main">
              <a:graphicData uri="http://schemas.openxmlformats.org/drawingml/2006/picture">
                <pic:pic xmlns:pic="http://schemas.openxmlformats.org/drawingml/2006/picture">
                  <pic:nvPicPr>
                    <pic:cNvPr id="144" name="IM 144"/>
                    <pic:cNvPicPr/>
                  </pic:nvPicPr>
                  <pic:blipFill>
                    <a:blip r:embed="rId163"/>
                    <a:stretch>
                      <a:fillRect/>
                    </a:stretch>
                  </pic:blipFill>
                  <pic:spPr>
                    <a:xfrm>
                      <a:off x="0" y="0"/>
                      <a:ext cx="2603734" cy="1504835"/>
                    </a:xfrm>
                    <a:prstGeom prst="rect">
                      <a:avLst/>
                    </a:prstGeom>
                  </pic:spPr>
                </pic:pic>
              </a:graphicData>
            </a:graphic>
          </wp:anchor>
        </w:drawing>
      </w:r>
      <w:r>
        <w:rPr>
          <w:position w:val="-47"/>
        </w:rPr>
        <w:drawing>
          <wp:inline distT="0" distB="0" distL="0" distR="0">
            <wp:extent cx="2603500" cy="1504315"/>
            <wp:effectExtent l="0" t="0" r="0" b="0"/>
            <wp:docPr id="146" name="IM 146"/>
            <wp:cNvGraphicFramePr/>
            <a:graphic xmlns:a="http://schemas.openxmlformats.org/drawingml/2006/main">
              <a:graphicData uri="http://schemas.openxmlformats.org/drawingml/2006/picture">
                <pic:pic xmlns:pic="http://schemas.openxmlformats.org/drawingml/2006/picture">
                  <pic:nvPicPr>
                    <pic:cNvPr id="146" name="IM 146"/>
                    <pic:cNvPicPr/>
                  </pic:nvPicPr>
                  <pic:blipFill>
                    <a:blip r:embed="rId164"/>
                    <a:stretch>
                      <a:fillRect/>
                    </a:stretch>
                  </pic:blipFill>
                  <pic:spPr>
                    <a:xfrm>
                      <a:off x="0" y="0"/>
                      <a:ext cx="2603728" cy="1504835"/>
                    </a:xfrm>
                    <a:prstGeom prst="rect">
                      <a:avLst/>
                    </a:prstGeom>
                  </pic:spPr>
                </pic:pic>
              </a:graphicData>
            </a:graphic>
          </wp:inline>
        </w:drawing>
      </w:r>
    </w:p>
    <w:p w14:paraId="0F254E49">
      <w:pPr>
        <w:spacing w:before="143" w:line="175" w:lineRule="auto"/>
        <w:ind w:left="6110"/>
        <w:rPr>
          <w:rFonts w:ascii="微软雅黑" w:hAnsi="微软雅黑" w:eastAsia="微软雅黑" w:cs="微软雅黑"/>
          <w:sz w:val="18"/>
          <w:szCs w:val="18"/>
        </w:rPr>
      </w:pPr>
      <w:r>
        <w:pict>
          <v:shape id="_x0000_s1217" o:spid="_x0000_s1217" o:spt="202" type="#_x0000_t202" style="position:absolute;left:0pt;margin-left:56.05pt;margin-top:6.15pt;height:13.25pt;width:162.6pt;z-index:251783168;mso-width-relative:page;mso-height-relative:page;" filled="f" stroked="f" coordsize="21600,21600">
            <v:path/>
            <v:fill on="f" focussize="0,0"/>
            <v:stroke on="f"/>
            <v:imagedata o:title=""/>
            <o:lock v:ext="edit" aspectratio="f"/>
            <v:textbox inset="0mm,0mm,0mm,0mm">
              <w:txbxContent>
                <w:p w14:paraId="67393B3D">
                  <w:pPr>
                    <w:spacing w:before="19" w:line="175" w:lineRule="auto"/>
                    <w:ind w:left="20"/>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池州分中心利用体彩实体店开展公益助农</w:t>
                  </w:r>
                </w:p>
              </w:txbxContent>
            </v:textbox>
          </v:shape>
        </w:pict>
      </w:r>
      <w:r>
        <w:rPr>
          <w:rFonts w:ascii="微软雅黑" w:hAnsi="微软雅黑" w:eastAsia="微软雅黑" w:cs="微软雅黑"/>
          <w:color w:val="4C4948"/>
          <w:spacing w:val="-2"/>
          <w:sz w:val="18"/>
          <w:szCs w:val="18"/>
        </w:rPr>
        <w:t>宿州分中心利用体彩实体店开展公益助农</w:t>
      </w:r>
    </w:p>
    <w:p w14:paraId="4EEB7A26">
      <w:pPr>
        <w:pStyle w:val="2"/>
        <w:spacing w:line="278" w:lineRule="auto"/>
      </w:pPr>
    </w:p>
    <w:p w14:paraId="7E71E373">
      <w:pPr>
        <w:spacing w:before="1" w:line="2093" w:lineRule="exact"/>
        <w:ind w:firstLine="1133"/>
      </w:pPr>
      <w:r>
        <w:drawing>
          <wp:anchor distT="0" distB="0" distL="0" distR="0" simplePos="0" relativeHeight="251782144" behindDoc="0" locked="0" layoutInCell="1" allowOverlap="1">
            <wp:simplePos x="0" y="0"/>
            <wp:positionH relativeFrom="column">
              <wp:posOffset>3876040</wp:posOffset>
            </wp:positionH>
            <wp:positionV relativeFrom="paragraph">
              <wp:posOffset>0</wp:posOffset>
            </wp:positionV>
            <wp:extent cx="2603500" cy="1329690"/>
            <wp:effectExtent l="0" t="0" r="0" b="0"/>
            <wp:wrapNone/>
            <wp:docPr id="148" name="IM 148"/>
            <wp:cNvGraphicFramePr/>
            <a:graphic xmlns:a="http://schemas.openxmlformats.org/drawingml/2006/main">
              <a:graphicData uri="http://schemas.openxmlformats.org/drawingml/2006/picture">
                <pic:pic xmlns:pic="http://schemas.openxmlformats.org/drawingml/2006/picture">
                  <pic:nvPicPr>
                    <pic:cNvPr id="148" name="IM 148"/>
                    <pic:cNvPicPr/>
                  </pic:nvPicPr>
                  <pic:blipFill>
                    <a:blip r:embed="rId165"/>
                    <a:stretch>
                      <a:fillRect/>
                    </a:stretch>
                  </pic:blipFill>
                  <pic:spPr>
                    <a:xfrm>
                      <a:off x="0" y="0"/>
                      <a:ext cx="2603734" cy="1329397"/>
                    </a:xfrm>
                    <a:prstGeom prst="rect">
                      <a:avLst/>
                    </a:prstGeom>
                  </pic:spPr>
                </pic:pic>
              </a:graphicData>
            </a:graphic>
          </wp:anchor>
        </w:drawing>
      </w:r>
      <w:r>
        <w:rPr>
          <w:position w:val="-41"/>
        </w:rPr>
        <w:drawing>
          <wp:inline distT="0" distB="0" distL="0" distR="0">
            <wp:extent cx="2603500" cy="1329055"/>
            <wp:effectExtent l="0" t="0" r="0" b="0"/>
            <wp:docPr id="150" name="IM 150"/>
            <wp:cNvGraphicFramePr/>
            <a:graphic xmlns:a="http://schemas.openxmlformats.org/drawingml/2006/main">
              <a:graphicData uri="http://schemas.openxmlformats.org/drawingml/2006/picture">
                <pic:pic xmlns:pic="http://schemas.openxmlformats.org/drawingml/2006/picture">
                  <pic:nvPicPr>
                    <pic:cNvPr id="150" name="IM 150"/>
                    <pic:cNvPicPr/>
                  </pic:nvPicPr>
                  <pic:blipFill>
                    <a:blip r:embed="rId166"/>
                    <a:stretch>
                      <a:fillRect/>
                    </a:stretch>
                  </pic:blipFill>
                  <pic:spPr>
                    <a:xfrm>
                      <a:off x="0" y="0"/>
                      <a:ext cx="2603728" cy="1329397"/>
                    </a:xfrm>
                    <a:prstGeom prst="rect">
                      <a:avLst/>
                    </a:prstGeom>
                  </pic:spPr>
                </pic:pic>
              </a:graphicData>
            </a:graphic>
          </wp:inline>
        </w:drawing>
      </w:r>
    </w:p>
    <w:p w14:paraId="18952FE5">
      <w:pPr>
        <w:spacing w:before="144" w:line="175" w:lineRule="auto"/>
        <w:ind w:left="6111"/>
        <w:rPr>
          <w:rFonts w:ascii="微软雅黑" w:hAnsi="微软雅黑" w:eastAsia="微软雅黑" w:cs="微软雅黑"/>
          <w:sz w:val="18"/>
          <w:szCs w:val="18"/>
        </w:rPr>
      </w:pPr>
      <w:r>
        <w:pict>
          <v:shape id="_x0000_s1218" o:spid="_x0000_s1218" o:spt="202" type="#_x0000_t202" style="position:absolute;left:0pt;margin-left:56.05pt;margin-top:6.15pt;height:13.2pt;width:126.8pt;z-index:251784192;mso-width-relative:page;mso-height-relative:page;" filled="f" stroked="f" coordsize="21600,21600">
            <v:path/>
            <v:fill on="f" focussize="0,0"/>
            <v:stroke on="f"/>
            <v:imagedata o:title=""/>
            <o:lock v:ext="edit" aspectratio="f"/>
            <v:textbox inset="0mm,0mm,0mm,0mm">
              <w:txbxContent>
                <w:p w14:paraId="3B90DDFD">
                  <w:pPr>
                    <w:spacing w:before="19" w:line="174" w:lineRule="auto"/>
                    <w:ind w:left="20"/>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淮北分中心为瓜农搭建销售平台</w:t>
                  </w:r>
                </w:p>
              </w:txbxContent>
            </v:textbox>
          </v:shape>
        </w:pict>
      </w:r>
      <w:r>
        <w:rPr>
          <w:rFonts w:ascii="微软雅黑" w:hAnsi="微软雅黑" w:eastAsia="微软雅黑" w:cs="微软雅黑"/>
          <w:color w:val="4C4948"/>
          <w:spacing w:val="-2"/>
          <w:sz w:val="18"/>
          <w:szCs w:val="18"/>
        </w:rPr>
        <w:t>滁州分中心利用体彩实体店开展公益助农</w:t>
      </w:r>
    </w:p>
    <w:p w14:paraId="42663100">
      <w:pPr>
        <w:pStyle w:val="2"/>
        <w:spacing w:line="299" w:lineRule="auto"/>
      </w:pPr>
    </w:p>
    <w:p w14:paraId="4B4111E0">
      <w:pPr>
        <w:spacing w:line="2218" w:lineRule="exact"/>
        <w:ind w:firstLine="1133"/>
      </w:pPr>
      <w:r>
        <w:drawing>
          <wp:anchor distT="0" distB="0" distL="0" distR="0" simplePos="0" relativeHeight="251781120" behindDoc="0" locked="0" layoutInCell="1" allowOverlap="1">
            <wp:simplePos x="0" y="0"/>
            <wp:positionH relativeFrom="column">
              <wp:posOffset>3876040</wp:posOffset>
            </wp:positionH>
            <wp:positionV relativeFrom="paragraph">
              <wp:posOffset>0</wp:posOffset>
            </wp:positionV>
            <wp:extent cx="2603500" cy="1408430"/>
            <wp:effectExtent l="0" t="0" r="0" b="0"/>
            <wp:wrapNone/>
            <wp:docPr id="152" name="IM 152"/>
            <wp:cNvGraphicFramePr/>
            <a:graphic xmlns:a="http://schemas.openxmlformats.org/drawingml/2006/main">
              <a:graphicData uri="http://schemas.openxmlformats.org/drawingml/2006/picture">
                <pic:pic xmlns:pic="http://schemas.openxmlformats.org/drawingml/2006/picture">
                  <pic:nvPicPr>
                    <pic:cNvPr id="152" name="IM 152"/>
                    <pic:cNvPicPr/>
                  </pic:nvPicPr>
                  <pic:blipFill>
                    <a:blip r:embed="rId167"/>
                    <a:stretch>
                      <a:fillRect/>
                    </a:stretch>
                  </pic:blipFill>
                  <pic:spPr>
                    <a:xfrm>
                      <a:off x="0" y="0"/>
                      <a:ext cx="2603734" cy="1408493"/>
                    </a:xfrm>
                    <a:prstGeom prst="rect">
                      <a:avLst/>
                    </a:prstGeom>
                  </pic:spPr>
                </pic:pic>
              </a:graphicData>
            </a:graphic>
          </wp:anchor>
        </w:drawing>
      </w:r>
      <w:r>
        <w:rPr>
          <w:position w:val="-44"/>
        </w:rPr>
        <w:drawing>
          <wp:inline distT="0" distB="0" distL="0" distR="0">
            <wp:extent cx="2603500" cy="1408430"/>
            <wp:effectExtent l="0" t="0" r="0" b="0"/>
            <wp:docPr id="154" name="IM 154"/>
            <wp:cNvGraphicFramePr/>
            <a:graphic xmlns:a="http://schemas.openxmlformats.org/drawingml/2006/main">
              <a:graphicData uri="http://schemas.openxmlformats.org/drawingml/2006/picture">
                <pic:pic xmlns:pic="http://schemas.openxmlformats.org/drawingml/2006/picture">
                  <pic:nvPicPr>
                    <pic:cNvPr id="154" name="IM 154"/>
                    <pic:cNvPicPr/>
                  </pic:nvPicPr>
                  <pic:blipFill>
                    <a:blip r:embed="rId168"/>
                    <a:stretch>
                      <a:fillRect/>
                    </a:stretch>
                  </pic:blipFill>
                  <pic:spPr>
                    <a:xfrm>
                      <a:off x="0" y="0"/>
                      <a:ext cx="2603728" cy="1408493"/>
                    </a:xfrm>
                    <a:prstGeom prst="rect">
                      <a:avLst/>
                    </a:prstGeom>
                  </pic:spPr>
                </pic:pic>
              </a:graphicData>
            </a:graphic>
          </wp:inline>
        </w:drawing>
      </w:r>
    </w:p>
    <w:p w14:paraId="4FA1D40D">
      <w:pPr>
        <w:spacing w:before="143" w:line="168" w:lineRule="exact"/>
        <w:ind w:left="3623"/>
        <w:rPr>
          <w:rFonts w:ascii="微软雅黑" w:hAnsi="微软雅黑" w:eastAsia="微软雅黑" w:cs="微软雅黑"/>
          <w:sz w:val="18"/>
          <w:szCs w:val="18"/>
        </w:rPr>
      </w:pPr>
      <w:r>
        <w:rPr>
          <w:rFonts w:ascii="微软雅黑" w:hAnsi="微软雅黑" w:eastAsia="微软雅黑" w:cs="微软雅黑"/>
          <w:color w:val="4C4948"/>
          <w:spacing w:val="-2"/>
          <w:position w:val="-1"/>
          <w:sz w:val="18"/>
          <w:szCs w:val="18"/>
        </w:rPr>
        <w:t>黄山分中心向全市体彩实体店发出公益爱心助农倡议</w:t>
      </w:r>
    </w:p>
    <w:p w14:paraId="6FACBA9D">
      <w:pPr>
        <w:pStyle w:val="2"/>
        <w:spacing w:line="14" w:lineRule="auto"/>
        <w:rPr>
          <w:sz w:val="2"/>
        </w:rPr>
      </w:pPr>
      <w:r>
        <w:rPr>
          <w:sz w:val="2"/>
          <w:szCs w:val="2"/>
        </w:rPr>
        <w:br w:type="column"/>
      </w:r>
    </w:p>
    <w:p w14:paraId="1E4C419C">
      <w:pPr>
        <w:spacing w:before="172" w:line="175" w:lineRule="auto"/>
        <w:ind w:left="7892"/>
        <w:rPr>
          <w:rFonts w:ascii="微软雅黑" w:hAnsi="微软雅黑" w:eastAsia="微软雅黑" w:cs="微软雅黑"/>
          <w:sz w:val="14"/>
          <w:szCs w:val="14"/>
        </w:rPr>
      </w:pPr>
      <w:r>
        <w:rPr>
          <w:rFonts w:ascii="微软雅黑" w:hAnsi="微软雅黑" w:eastAsia="微软雅黑" w:cs="微软雅黑"/>
          <w:color w:val="4C4948"/>
          <w:spacing w:val="-3"/>
          <w:sz w:val="14"/>
          <w:szCs w:val="14"/>
        </w:rPr>
        <w:t>公益体彩</w:t>
      </w:r>
      <w:r>
        <w:rPr>
          <w:rFonts w:ascii="微软雅黑" w:hAnsi="微软雅黑" w:eastAsia="微软雅黑" w:cs="微软雅黑"/>
          <w:color w:val="4C4948"/>
          <w:spacing w:val="42"/>
          <w:w w:val="101"/>
          <w:sz w:val="14"/>
          <w:szCs w:val="14"/>
        </w:rPr>
        <w:t xml:space="preserve"> </w:t>
      </w:r>
      <w:r>
        <w:rPr>
          <w:rFonts w:ascii="微软雅黑" w:hAnsi="微软雅黑" w:eastAsia="微软雅黑" w:cs="微软雅黑"/>
          <w:color w:val="4C4948"/>
          <w:spacing w:val="-3"/>
          <w:sz w:val="14"/>
          <w:szCs w:val="14"/>
        </w:rPr>
        <w:t>乐善人生</w:t>
      </w:r>
    </w:p>
    <w:p w14:paraId="3D039BF9">
      <w:pPr>
        <w:pStyle w:val="2"/>
        <w:spacing w:line="289" w:lineRule="auto"/>
      </w:pPr>
    </w:p>
    <w:p w14:paraId="5D6F2C38">
      <w:pPr>
        <w:pStyle w:val="2"/>
        <w:spacing w:line="289" w:lineRule="auto"/>
      </w:pPr>
    </w:p>
    <w:p w14:paraId="4E9533F1">
      <w:pPr>
        <w:pStyle w:val="2"/>
        <w:spacing w:line="290" w:lineRule="auto"/>
      </w:pPr>
    </w:p>
    <w:p w14:paraId="1FDB0B93">
      <w:pPr>
        <w:spacing w:line="381" w:lineRule="exact"/>
      </w:pPr>
      <w:r>
        <w:rPr>
          <w:position w:val="-7"/>
        </w:rPr>
        <w:pict>
          <v:group id="_x0000_s1219" o:spid="_x0000_s1219" o:spt="203" style="height:19.1pt;width:95.4pt;" coordsize="1908,382">
            <o:lock v:ext="edit"/>
            <v:shape id="_x0000_s1220" o:spid="_x0000_s1220" o:spt="75" type="#_x0000_t75" style="position:absolute;left:0;top:0;height:382;width:1908;" filled="f" stroked="f" coordsize="21600,21600">
              <v:path/>
              <v:fill on="f" focussize="0,0"/>
              <v:stroke on="f"/>
              <v:imagedata r:id="rId155" o:title=""/>
              <o:lock v:ext="edit" aspectratio="t"/>
            </v:shape>
            <v:shape id="_x0000_s1221" o:spid="_x0000_s1221" o:spt="202" type="#_x0000_t202" style="position:absolute;left:-20;top:-20;height:422;width:1948;" filled="f" stroked="f" coordsize="21600,21600">
              <v:path/>
              <v:fill on="f" focussize="0,0"/>
              <v:stroke on="f"/>
              <v:imagedata o:title=""/>
              <o:lock v:ext="edit" aspectratio="f"/>
              <v:textbox inset="0mm,0mm,0mm,0mm">
                <w:txbxContent>
                  <w:p w14:paraId="7D4DE708">
                    <w:pPr>
                      <w:spacing w:before="78" w:line="176" w:lineRule="auto"/>
                      <w:ind w:left="108"/>
                      <w:rPr>
                        <w:rFonts w:ascii="微软雅黑" w:hAnsi="微软雅黑" w:eastAsia="微软雅黑" w:cs="微软雅黑"/>
                        <w:sz w:val="28"/>
                        <w:szCs w:val="28"/>
                      </w:rPr>
                    </w:pPr>
                    <w:r>
                      <w:rPr>
                        <w:rFonts w:ascii="微软雅黑" w:hAnsi="微软雅黑" w:eastAsia="微软雅黑" w:cs="微软雅黑"/>
                        <w:b/>
                        <w:bCs/>
                        <w:color w:val="FFFFFF"/>
                        <w:spacing w:val="-6"/>
                        <w:sz w:val="28"/>
                        <w:szCs w:val="28"/>
                      </w:rPr>
                      <w:t>助力社区发展</w:t>
                    </w:r>
                  </w:p>
                </w:txbxContent>
              </v:textbox>
            </v:shape>
            <w10:wrap type="none"/>
            <w10:anchorlock/>
          </v:group>
        </w:pict>
      </w:r>
    </w:p>
    <w:p w14:paraId="2ACDEBA3">
      <w:pPr>
        <w:pStyle w:val="2"/>
        <w:spacing w:line="371" w:lineRule="auto"/>
      </w:pPr>
    </w:p>
    <w:p w14:paraId="35742917">
      <w:pPr>
        <w:spacing w:line="347" w:lineRule="exact"/>
      </w:pPr>
      <w:r>
        <w:rPr>
          <w:position w:val="-6"/>
        </w:rPr>
        <w:pict>
          <v:group id="_x0000_s1222" o:spid="_x0000_s1222" o:spt="203" style="height:17.35pt;width:77.95pt;" coordsize="1558,347">
            <o:lock v:ext="edit"/>
            <v:shape id="_x0000_s1223" o:spid="_x0000_s1223" style="position:absolute;left:0;top:0;height:347;width:1558;" filled="f" stroked="t" coordsize="1558,347" path="m1509,203l1490,184c1484,178,1484,168,1490,162l1509,143c1515,137,1525,137,1531,143l1550,162c1556,168,1556,178,1550,184l1531,203c1525,209,1515,209,1509,203m1495,91l1438,8c1435,5,1431,3,1427,3l1404,3,53,3c25,3,3,25,3,53l3,293c3,320,25,343,53,343l1404,343,1430,343c1434,343,1438,341,1441,338l1495,253c1501,247,1501,237,1495,231l1448,186c1442,180,1442,171,1448,165l1495,112c1501,106,1501,97,1495,91e">
              <v:fill on="f" focussize="0,0"/>
              <v:stroke weight="0.35pt" color="#4199D5" miterlimit="4" joinstyle="miter"/>
              <v:imagedata o:title=""/>
              <o:lock v:ext="edit"/>
            </v:shape>
            <v:shape id="_x0000_s1224" o:spid="_x0000_s1224" o:spt="202" type="#_x0000_t202" style="position:absolute;left:-20;top:-20;height:387;width:1598;" filled="f" stroked="f" coordsize="21600,21600">
              <v:path/>
              <v:fill on="f" focussize="0,0"/>
              <v:stroke on="f"/>
              <v:imagedata o:title=""/>
              <o:lock v:ext="edit" aspectratio="f"/>
              <v:textbox inset="0mm,0mm,0mm,0mm">
                <w:txbxContent>
                  <w:p w14:paraId="4F788B97">
                    <w:pPr>
                      <w:spacing w:before="86" w:line="177" w:lineRule="auto"/>
                      <w:ind w:left="107"/>
                      <w:rPr>
                        <w:rFonts w:ascii="微软雅黑" w:hAnsi="微软雅黑" w:eastAsia="微软雅黑" w:cs="微软雅黑"/>
                        <w:sz w:val="22"/>
                        <w:szCs w:val="22"/>
                      </w:rPr>
                    </w:pPr>
                    <w:r>
                      <w:rPr>
                        <w:rFonts w:ascii="微软雅黑" w:hAnsi="微软雅黑" w:eastAsia="微软雅黑" w:cs="微软雅黑"/>
                        <w:b/>
                        <w:bCs/>
                        <w:color w:val="4199D5"/>
                        <w:spacing w:val="-5"/>
                        <w:sz w:val="22"/>
                        <w:szCs w:val="22"/>
                      </w:rPr>
                      <w:t>帮扶特殊群体</w:t>
                    </w:r>
                  </w:p>
                </w:txbxContent>
              </v:textbox>
            </v:shape>
            <w10:wrap type="none"/>
            <w10:anchorlock/>
          </v:group>
        </w:pict>
      </w:r>
    </w:p>
    <w:p w14:paraId="66AFCAF7">
      <w:pPr>
        <w:spacing w:before="227" w:line="249" w:lineRule="auto"/>
        <w:ind w:left="8" w:right="1145" w:firstLine="1"/>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安徽体彩推动地市体彩分中心积极践行社会主义核</w:t>
      </w:r>
      <w:r>
        <w:rPr>
          <w:rFonts w:ascii="微软雅黑" w:hAnsi="微软雅黑" w:eastAsia="微软雅黑" w:cs="微软雅黑"/>
          <w:color w:val="4C4948"/>
          <w:spacing w:val="-3"/>
          <w:sz w:val="18"/>
          <w:szCs w:val="18"/>
        </w:rPr>
        <w:t>心价值观，大力弘扬中华民族传统美德，开展特殊群体帮扶工作，</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1"/>
          <w:sz w:val="18"/>
          <w:szCs w:val="18"/>
        </w:rPr>
        <w:t>让公益体彩惠及更多需要帮助的人。2023 年，安徽体彩为经济困难家庭、贫困儿童、残</w:t>
      </w:r>
      <w:r>
        <w:rPr>
          <w:rFonts w:ascii="微软雅黑" w:hAnsi="微软雅黑" w:eastAsia="微软雅黑" w:cs="微软雅黑"/>
          <w:color w:val="4C4948"/>
          <w:spacing w:val="-2"/>
          <w:sz w:val="18"/>
          <w:szCs w:val="18"/>
        </w:rPr>
        <w:t>障人群、孤寡老人、环卫工</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2"/>
          <w:sz w:val="18"/>
          <w:szCs w:val="18"/>
        </w:rPr>
        <w:t>人、一线运动员等群体开展公益关怀，传递来自中国体育彩</w:t>
      </w:r>
      <w:r>
        <w:rPr>
          <w:rFonts w:ascii="微软雅黑" w:hAnsi="微软雅黑" w:eastAsia="微软雅黑" w:cs="微软雅黑"/>
          <w:color w:val="4C4948"/>
          <w:spacing w:val="-3"/>
          <w:sz w:val="18"/>
          <w:szCs w:val="18"/>
        </w:rPr>
        <w:t>票的温暖。</w:t>
      </w:r>
    </w:p>
    <w:p w14:paraId="1D9CD05D">
      <w:pPr>
        <w:pStyle w:val="2"/>
        <w:spacing w:line="295" w:lineRule="auto"/>
      </w:pPr>
    </w:p>
    <w:p w14:paraId="6C31DA94">
      <w:pPr>
        <w:pStyle w:val="2"/>
        <w:spacing w:line="295" w:lineRule="auto"/>
      </w:pPr>
    </w:p>
    <w:p w14:paraId="2808958F">
      <w:pPr>
        <w:spacing w:before="1" w:line="2431" w:lineRule="exact"/>
      </w:pPr>
      <w:r>
        <w:drawing>
          <wp:anchor distT="0" distB="0" distL="0" distR="0" simplePos="0" relativeHeight="251777024" behindDoc="0" locked="0" layoutInCell="1" allowOverlap="1">
            <wp:simplePos x="0" y="0"/>
            <wp:positionH relativeFrom="column">
              <wp:posOffset>3156585</wp:posOffset>
            </wp:positionH>
            <wp:positionV relativeFrom="paragraph">
              <wp:posOffset>0</wp:posOffset>
            </wp:positionV>
            <wp:extent cx="2603500" cy="1543685"/>
            <wp:effectExtent l="0" t="0" r="0" b="0"/>
            <wp:wrapNone/>
            <wp:docPr id="156" name="IM 156"/>
            <wp:cNvGraphicFramePr/>
            <a:graphic xmlns:a="http://schemas.openxmlformats.org/drawingml/2006/main">
              <a:graphicData uri="http://schemas.openxmlformats.org/drawingml/2006/picture">
                <pic:pic xmlns:pic="http://schemas.openxmlformats.org/drawingml/2006/picture">
                  <pic:nvPicPr>
                    <pic:cNvPr id="156" name="IM 156"/>
                    <pic:cNvPicPr/>
                  </pic:nvPicPr>
                  <pic:blipFill>
                    <a:blip r:embed="rId169"/>
                    <a:stretch>
                      <a:fillRect/>
                    </a:stretch>
                  </pic:blipFill>
                  <pic:spPr>
                    <a:xfrm>
                      <a:off x="0" y="0"/>
                      <a:ext cx="2603728" cy="1543494"/>
                    </a:xfrm>
                    <a:prstGeom prst="rect">
                      <a:avLst/>
                    </a:prstGeom>
                  </pic:spPr>
                </pic:pic>
              </a:graphicData>
            </a:graphic>
          </wp:anchor>
        </w:drawing>
      </w:r>
      <w:r>
        <w:rPr>
          <w:position w:val="-48"/>
        </w:rPr>
        <w:drawing>
          <wp:inline distT="0" distB="0" distL="0" distR="0">
            <wp:extent cx="2603500" cy="1543050"/>
            <wp:effectExtent l="0" t="0" r="0" b="0"/>
            <wp:docPr id="158" name="IM 158"/>
            <wp:cNvGraphicFramePr/>
            <a:graphic xmlns:a="http://schemas.openxmlformats.org/drawingml/2006/main">
              <a:graphicData uri="http://schemas.openxmlformats.org/drawingml/2006/picture">
                <pic:pic xmlns:pic="http://schemas.openxmlformats.org/drawingml/2006/picture">
                  <pic:nvPicPr>
                    <pic:cNvPr id="158" name="IM 158"/>
                    <pic:cNvPicPr/>
                  </pic:nvPicPr>
                  <pic:blipFill>
                    <a:blip r:embed="rId170"/>
                    <a:stretch>
                      <a:fillRect/>
                    </a:stretch>
                  </pic:blipFill>
                  <pic:spPr>
                    <a:xfrm>
                      <a:off x="0" y="0"/>
                      <a:ext cx="2603734" cy="1543494"/>
                    </a:xfrm>
                    <a:prstGeom prst="rect">
                      <a:avLst/>
                    </a:prstGeom>
                  </pic:spPr>
                </pic:pic>
              </a:graphicData>
            </a:graphic>
          </wp:inline>
        </w:drawing>
      </w:r>
    </w:p>
    <w:p w14:paraId="7BA1B32F">
      <w:pPr>
        <w:spacing w:before="145" w:line="174" w:lineRule="auto"/>
        <w:ind w:left="4978"/>
        <w:rPr>
          <w:rFonts w:ascii="微软雅黑" w:hAnsi="微软雅黑" w:eastAsia="微软雅黑" w:cs="微软雅黑"/>
          <w:sz w:val="18"/>
          <w:szCs w:val="18"/>
        </w:rPr>
      </w:pPr>
      <w:r>
        <w:pict>
          <v:shape id="_x0000_s1225" o:spid="_x0000_s1225" o:spt="202" type="#_x0000_t202" style="position:absolute;left:0pt;margin-left:-0.5pt;margin-top:6.2pt;height:13.25pt;width:99.85pt;z-index:251787264;mso-width-relative:page;mso-height-relative:page;" filled="f" stroked="f" coordsize="21600,21600">
            <v:path/>
            <v:fill on="f" focussize="0,0"/>
            <v:stroke on="f"/>
            <v:imagedata o:title=""/>
            <o:lock v:ext="edit" aspectratio="f"/>
            <v:textbox inset="0mm,0mm,0mm,0mm">
              <w:txbxContent>
                <w:p w14:paraId="7DCA43D8">
                  <w:pPr>
                    <w:spacing w:before="20" w:line="174" w:lineRule="auto"/>
                    <w:ind w:left="20"/>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安庆分中心慰问环卫工人</w:t>
                  </w:r>
                </w:p>
              </w:txbxContent>
            </v:textbox>
          </v:shape>
        </w:pict>
      </w:r>
      <w:r>
        <w:rPr>
          <w:rFonts w:ascii="微软雅黑" w:hAnsi="微软雅黑" w:eastAsia="微软雅黑" w:cs="微软雅黑"/>
          <w:color w:val="4C4948"/>
          <w:spacing w:val="-2"/>
          <w:sz w:val="18"/>
          <w:szCs w:val="18"/>
        </w:rPr>
        <w:t>滁州分中心慰问一线运动员</w:t>
      </w:r>
    </w:p>
    <w:p w14:paraId="31054F45">
      <w:pPr>
        <w:pStyle w:val="2"/>
        <w:spacing w:line="242" w:lineRule="auto"/>
      </w:pPr>
    </w:p>
    <w:p w14:paraId="32A0F9FF">
      <w:pPr>
        <w:pStyle w:val="2"/>
        <w:spacing w:line="242" w:lineRule="auto"/>
      </w:pPr>
    </w:p>
    <w:p w14:paraId="7F8B8D77">
      <w:pPr>
        <w:spacing w:before="1" w:line="2430" w:lineRule="exact"/>
      </w:pPr>
      <w:r>
        <w:drawing>
          <wp:anchor distT="0" distB="0" distL="0" distR="0" simplePos="0" relativeHeight="251778048" behindDoc="0" locked="0" layoutInCell="1" allowOverlap="1">
            <wp:simplePos x="0" y="0"/>
            <wp:positionH relativeFrom="column">
              <wp:posOffset>3156585</wp:posOffset>
            </wp:positionH>
            <wp:positionV relativeFrom="paragraph">
              <wp:posOffset>0</wp:posOffset>
            </wp:positionV>
            <wp:extent cx="2603500" cy="1543685"/>
            <wp:effectExtent l="0" t="0" r="0" b="0"/>
            <wp:wrapNone/>
            <wp:docPr id="160" name="IM 160"/>
            <wp:cNvGraphicFramePr/>
            <a:graphic xmlns:a="http://schemas.openxmlformats.org/drawingml/2006/main">
              <a:graphicData uri="http://schemas.openxmlformats.org/drawingml/2006/picture">
                <pic:pic xmlns:pic="http://schemas.openxmlformats.org/drawingml/2006/picture">
                  <pic:nvPicPr>
                    <pic:cNvPr id="160" name="IM 160"/>
                    <pic:cNvPicPr/>
                  </pic:nvPicPr>
                  <pic:blipFill>
                    <a:blip r:embed="rId171"/>
                    <a:stretch>
                      <a:fillRect/>
                    </a:stretch>
                  </pic:blipFill>
                  <pic:spPr>
                    <a:xfrm>
                      <a:off x="0" y="0"/>
                      <a:ext cx="2603727" cy="1543494"/>
                    </a:xfrm>
                    <a:prstGeom prst="rect">
                      <a:avLst/>
                    </a:prstGeom>
                  </pic:spPr>
                </pic:pic>
              </a:graphicData>
            </a:graphic>
          </wp:anchor>
        </w:drawing>
      </w:r>
      <w:r>
        <w:rPr>
          <w:position w:val="-48"/>
        </w:rPr>
        <w:drawing>
          <wp:inline distT="0" distB="0" distL="0" distR="0">
            <wp:extent cx="2603500" cy="1543050"/>
            <wp:effectExtent l="0" t="0" r="0" b="0"/>
            <wp:docPr id="162" name="IM 162"/>
            <wp:cNvGraphicFramePr/>
            <a:graphic xmlns:a="http://schemas.openxmlformats.org/drawingml/2006/main">
              <a:graphicData uri="http://schemas.openxmlformats.org/drawingml/2006/picture">
                <pic:pic xmlns:pic="http://schemas.openxmlformats.org/drawingml/2006/picture">
                  <pic:nvPicPr>
                    <pic:cNvPr id="162" name="IM 162"/>
                    <pic:cNvPicPr/>
                  </pic:nvPicPr>
                  <pic:blipFill>
                    <a:blip r:embed="rId172"/>
                    <a:stretch>
                      <a:fillRect/>
                    </a:stretch>
                  </pic:blipFill>
                  <pic:spPr>
                    <a:xfrm>
                      <a:off x="0" y="0"/>
                      <a:ext cx="2603741" cy="1543494"/>
                    </a:xfrm>
                    <a:prstGeom prst="rect">
                      <a:avLst/>
                    </a:prstGeom>
                  </pic:spPr>
                </pic:pic>
              </a:graphicData>
            </a:graphic>
          </wp:inline>
        </w:drawing>
      </w:r>
    </w:p>
    <w:p w14:paraId="05B5F194">
      <w:pPr>
        <w:spacing w:before="145" w:line="174" w:lineRule="auto"/>
        <w:ind w:left="11"/>
        <w:rPr>
          <w:rFonts w:ascii="微软雅黑" w:hAnsi="微软雅黑" w:eastAsia="微软雅黑" w:cs="微软雅黑"/>
          <w:sz w:val="18"/>
          <w:szCs w:val="18"/>
        </w:rPr>
      </w:pPr>
      <w:r>
        <w:pict>
          <v:shape id="_x0000_s1226" o:spid="_x0000_s1226" o:spt="202" type="#_x0000_t202" style="position:absolute;left:0pt;margin-left:247.65pt;margin-top:6.2pt;height:13.2pt;width:127.05pt;z-index:251785216;mso-width-relative:page;mso-height-relative:page;" filled="f" stroked="f" coordsize="21600,21600">
            <v:path/>
            <v:fill on="f" focussize="0,0"/>
            <v:stroke on="f"/>
            <v:imagedata o:title=""/>
            <o:lock v:ext="edit" aspectratio="f"/>
            <v:textbox inset="0mm,0mm,0mm,0mm">
              <w:txbxContent>
                <w:p w14:paraId="3D8216F3">
                  <w:pPr>
                    <w:spacing w:before="19" w:line="174" w:lineRule="auto"/>
                    <w:ind w:left="20"/>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铜陵分中心看望慰问困难老党员</w:t>
                  </w:r>
                </w:p>
              </w:txbxContent>
            </v:textbox>
          </v:shape>
        </w:pict>
      </w:r>
      <w:r>
        <w:rPr>
          <w:rFonts w:ascii="微软雅黑" w:hAnsi="微软雅黑" w:eastAsia="微软雅黑" w:cs="微软雅黑"/>
          <w:color w:val="4C4948"/>
          <w:spacing w:val="-2"/>
          <w:sz w:val="18"/>
          <w:szCs w:val="18"/>
        </w:rPr>
        <w:t>六安分中心为敬老院捐赠生活物资</w:t>
      </w:r>
    </w:p>
    <w:p w14:paraId="66651B1D">
      <w:pPr>
        <w:pStyle w:val="2"/>
        <w:spacing w:line="465" w:lineRule="auto"/>
      </w:pPr>
    </w:p>
    <w:p w14:paraId="7B7C1106">
      <w:pPr>
        <w:spacing w:line="2431" w:lineRule="exact"/>
      </w:pPr>
      <w:r>
        <w:drawing>
          <wp:anchor distT="0" distB="0" distL="0" distR="0" simplePos="0" relativeHeight="251779072" behindDoc="0" locked="0" layoutInCell="1" allowOverlap="1">
            <wp:simplePos x="0" y="0"/>
            <wp:positionH relativeFrom="column">
              <wp:posOffset>3156585</wp:posOffset>
            </wp:positionH>
            <wp:positionV relativeFrom="paragraph">
              <wp:posOffset>0</wp:posOffset>
            </wp:positionV>
            <wp:extent cx="2603500" cy="1543685"/>
            <wp:effectExtent l="0" t="0" r="0" b="0"/>
            <wp:wrapNone/>
            <wp:docPr id="164" name="IM 164"/>
            <wp:cNvGraphicFramePr/>
            <a:graphic xmlns:a="http://schemas.openxmlformats.org/drawingml/2006/main">
              <a:graphicData uri="http://schemas.openxmlformats.org/drawingml/2006/picture">
                <pic:pic xmlns:pic="http://schemas.openxmlformats.org/drawingml/2006/picture">
                  <pic:nvPicPr>
                    <pic:cNvPr id="164" name="IM 164"/>
                    <pic:cNvPicPr/>
                  </pic:nvPicPr>
                  <pic:blipFill>
                    <a:blip r:embed="rId173"/>
                    <a:stretch>
                      <a:fillRect/>
                    </a:stretch>
                  </pic:blipFill>
                  <pic:spPr>
                    <a:xfrm>
                      <a:off x="0" y="0"/>
                      <a:ext cx="2603727" cy="1543494"/>
                    </a:xfrm>
                    <a:prstGeom prst="rect">
                      <a:avLst/>
                    </a:prstGeom>
                  </pic:spPr>
                </pic:pic>
              </a:graphicData>
            </a:graphic>
          </wp:anchor>
        </w:drawing>
      </w:r>
      <w:r>
        <w:rPr>
          <w:position w:val="-48"/>
        </w:rPr>
        <w:drawing>
          <wp:inline distT="0" distB="0" distL="0" distR="0">
            <wp:extent cx="2603500" cy="1543050"/>
            <wp:effectExtent l="0" t="0" r="0" b="0"/>
            <wp:docPr id="166" name="IM 166"/>
            <wp:cNvGraphicFramePr/>
            <a:graphic xmlns:a="http://schemas.openxmlformats.org/drawingml/2006/main">
              <a:graphicData uri="http://schemas.openxmlformats.org/drawingml/2006/picture">
                <pic:pic xmlns:pic="http://schemas.openxmlformats.org/drawingml/2006/picture">
                  <pic:nvPicPr>
                    <pic:cNvPr id="166" name="IM 166"/>
                    <pic:cNvPicPr/>
                  </pic:nvPicPr>
                  <pic:blipFill>
                    <a:blip r:embed="rId174"/>
                    <a:stretch>
                      <a:fillRect/>
                    </a:stretch>
                  </pic:blipFill>
                  <pic:spPr>
                    <a:xfrm>
                      <a:off x="0" y="0"/>
                      <a:ext cx="2603741" cy="1543494"/>
                    </a:xfrm>
                    <a:prstGeom prst="rect">
                      <a:avLst/>
                    </a:prstGeom>
                  </pic:spPr>
                </pic:pic>
              </a:graphicData>
            </a:graphic>
          </wp:inline>
        </w:drawing>
      </w:r>
    </w:p>
    <w:p w14:paraId="6B54D642">
      <w:pPr>
        <w:spacing w:before="143" w:line="167" w:lineRule="exact"/>
        <w:ind w:left="11"/>
        <w:rPr>
          <w:rFonts w:ascii="微软雅黑" w:hAnsi="微软雅黑" w:eastAsia="微软雅黑" w:cs="微软雅黑"/>
          <w:sz w:val="18"/>
          <w:szCs w:val="18"/>
        </w:rPr>
      </w:pPr>
      <w:r>
        <w:pict>
          <v:shape id="_x0000_s1227" o:spid="_x0000_s1227" o:spt="202" type="#_x0000_t202" style="position:absolute;left:0pt;margin-left:248.05pt;margin-top:6.2pt;height:13.2pt;width:126.65pt;z-index:251786240;mso-width-relative:page;mso-height-relative:page;" filled="f" stroked="f" coordsize="21600,21600">
            <v:path/>
            <v:fill on="f" focussize="0,0"/>
            <v:stroke on="f"/>
            <v:imagedata o:title=""/>
            <o:lock v:ext="edit" aspectratio="f"/>
            <v:textbox inset="0mm,0mm,0mm,0mm">
              <w:txbxContent>
                <w:p w14:paraId="7489A604">
                  <w:pPr>
                    <w:spacing w:before="19" w:line="174" w:lineRule="auto"/>
                    <w:ind w:left="20"/>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宣城分中心慰问澄江社区老年人</w:t>
                  </w:r>
                </w:p>
              </w:txbxContent>
            </v:textbox>
          </v:shape>
        </w:pict>
      </w:r>
      <w:r>
        <w:rPr>
          <w:rFonts w:ascii="微软雅黑" w:hAnsi="微软雅黑" w:eastAsia="微软雅黑" w:cs="微软雅黑"/>
          <w:color w:val="4C4948"/>
          <w:spacing w:val="-2"/>
          <w:position w:val="-2"/>
          <w:sz w:val="18"/>
          <w:szCs w:val="18"/>
        </w:rPr>
        <w:t>黄山分中心春节慰问走访困难群众</w:t>
      </w:r>
    </w:p>
    <w:p w14:paraId="3E547B92">
      <w:pPr>
        <w:spacing w:line="167" w:lineRule="exact"/>
        <w:rPr>
          <w:rFonts w:ascii="微软雅黑" w:hAnsi="微软雅黑" w:eastAsia="微软雅黑" w:cs="微软雅黑"/>
          <w:sz w:val="18"/>
          <w:szCs w:val="18"/>
        </w:rPr>
        <w:sectPr>
          <w:type w:val="continuous"/>
          <w:pgSz w:w="23812" w:h="16158"/>
          <w:pgMar w:top="400" w:right="0" w:bottom="400" w:left="0" w:header="0" w:footer="0" w:gutter="0"/>
          <w:cols w:equalWidth="0" w:num="2">
            <w:col w:w="13507" w:space="100"/>
            <w:col w:w="10205"/>
          </w:cols>
        </w:sectPr>
      </w:pPr>
    </w:p>
    <w:p w14:paraId="1D86B5C9">
      <w:pPr>
        <w:pStyle w:val="2"/>
        <w:spacing w:line="274" w:lineRule="auto"/>
      </w:pPr>
    </w:p>
    <w:p w14:paraId="77B761D7">
      <w:pPr>
        <w:pStyle w:val="2"/>
        <w:spacing w:line="274" w:lineRule="auto"/>
      </w:pPr>
    </w:p>
    <w:p w14:paraId="36C3645F">
      <w:pPr>
        <w:pStyle w:val="2"/>
        <w:spacing w:before="47" w:line="115" w:lineRule="exact"/>
        <w:ind w:left="1153"/>
        <w:rPr>
          <w:sz w:val="16"/>
          <w:szCs w:val="16"/>
        </w:rPr>
      </w:pPr>
      <w:r>
        <w:rPr>
          <w:color w:val="4C4948"/>
          <w:spacing w:val="-12"/>
          <w:position w:val="-2"/>
          <w:sz w:val="16"/>
          <w:szCs w:val="16"/>
        </w:rPr>
        <w:t>16</w:t>
      </w:r>
      <w:r>
        <w:rPr>
          <w:color w:val="4C4948"/>
          <w:spacing w:val="1"/>
          <w:position w:val="-2"/>
          <w:sz w:val="16"/>
          <w:szCs w:val="16"/>
        </w:rPr>
        <w:t xml:space="preserve">                        </w:t>
      </w:r>
      <w:r>
        <w:rPr>
          <w:color w:val="4C4948"/>
          <w:position w:val="-2"/>
          <w:sz w:val="16"/>
          <w:szCs w:val="16"/>
        </w:rPr>
        <w:t xml:space="preserve">                                                                                                                                                                                                                                                                                                                                                                                                                                                                     </w:t>
      </w:r>
      <w:r>
        <w:rPr>
          <w:color w:val="4C4948"/>
          <w:spacing w:val="-12"/>
          <w:position w:val="-2"/>
          <w:sz w:val="16"/>
          <w:szCs w:val="16"/>
        </w:rPr>
        <w:t>17</w:t>
      </w:r>
    </w:p>
    <w:p w14:paraId="1ADDEA7E">
      <w:pPr>
        <w:spacing w:line="115" w:lineRule="exact"/>
        <w:rPr>
          <w:sz w:val="16"/>
          <w:szCs w:val="16"/>
        </w:rPr>
        <w:sectPr>
          <w:type w:val="continuous"/>
          <w:pgSz w:w="23812" w:h="16158"/>
          <w:pgMar w:top="400" w:right="0" w:bottom="400" w:left="0" w:header="0" w:footer="0" w:gutter="0"/>
          <w:cols w:equalWidth="0" w:num="1">
            <w:col w:w="23812"/>
          </w:cols>
        </w:sectPr>
      </w:pPr>
    </w:p>
    <w:p w14:paraId="6113290E">
      <w:pPr>
        <w:spacing w:before="81"/>
      </w:pPr>
    </w:p>
    <w:p w14:paraId="3195E440">
      <w:pPr>
        <w:spacing w:before="80"/>
      </w:pPr>
    </w:p>
    <w:p w14:paraId="214C2516">
      <w:pPr>
        <w:sectPr>
          <w:headerReference r:id="rId19" w:type="default"/>
          <w:footerReference r:id="rId20" w:type="default"/>
          <w:pgSz w:w="23812" w:h="16158"/>
          <w:pgMar w:top="400" w:right="1115" w:bottom="1111" w:left="1133" w:header="0" w:footer="964" w:gutter="0"/>
          <w:cols w:equalWidth="0" w:num="1">
            <w:col w:w="21563"/>
          </w:cols>
        </w:sectPr>
      </w:pPr>
    </w:p>
    <w:p w14:paraId="2760B825">
      <w:pPr>
        <w:spacing w:before="27" w:line="175" w:lineRule="auto"/>
        <w:ind w:left="7"/>
        <w:rPr>
          <w:rFonts w:ascii="微软雅黑" w:hAnsi="微软雅黑" w:eastAsia="微软雅黑" w:cs="微软雅黑"/>
          <w:sz w:val="15"/>
          <w:szCs w:val="15"/>
        </w:rPr>
      </w:pPr>
      <w:r>
        <w:rPr>
          <w:rFonts w:ascii="微软雅黑" w:hAnsi="微软雅黑" w:eastAsia="微软雅黑" w:cs="微软雅黑"/>
          <w:color w:val="4C4948"/>
          <w:spacing w:val="-2"/>
          <w:sz w:val="15"/>
          <w:szCs w:val="15"/>
        </w:rPr>
        <w:t>安徽省体育彩票</w:t>
      </w:r>
    </w:p>
    <w:p w14:paraId="067E795A">
      <w:pPr>
        <w:pStyle w:val="2"/>
        <w:spacing w:before="78" w:line="173" w:lineRule="auto"/>
        <w:ind w:left="10"/>
        <w:rPr>
          <w:rFonts w:ascii="微软雅黑" w:hAnsi="微软雅黑" w:eastAsia="微软雅黑" w:cs="微软雅黑"/>
          <w:sz w:val="15"/>
          <w:szCs w:val="15"/>
        </w:rPr>
      </w:pPr>
      <w:r>
        <w:rPr>
          <w:color w:val="4C4948"/>
          <w:spacing w:val="-4"/>
          <w:sz w:val="16"/>
          <w:szCs w:val="16"/>
        </w:rPr>
        <w:t xml:space="preserve">2023 </w:t>
      </w:r>
      <w:r>
        <w:rPr>
          <w:rFonts w:ascii="微软雅黑" w:hAnsi="微软雅黑" w:eastAsia="微软雅黑" w:cs="微软雅黑"/>
          <w:color w:val="4C4948"/>
          <w:spacing w:val="-4"/>
          <w:sz w:val="15"/>
          <w:szCs w:val="15"/>
        </w:rPr>
        <w:t>年社会责任报告</w:t>
      </w:r>
    </w:p>
    <w:p w14:paraId="3BDB883E">
      <w:pPr>
        <w:pStyle w:val="2"/>
        <w:spacing w:line="246" w:lineRule="auto"/>
      </w:pPr>
    </w:p>
    <w:p w14:paraId="174B751D">
      <w:pPr>
        <w:pStyle w:val="2"/>
        <w:spacing w:line="246" w:lineRule="auto"/>
      </w:pPr>
    </w:p>
    <w:p w14:paraId="5DFEBFA2">
      <w:pPr>
        <w:pStyle w:val="2"/>
        <w:spacing w:line="246" w:lineRule="auto"/>
      </w:pPr>
    </w:p>
    <w:p w14:paraId="23471A86">
      <w:pPr>
        <w:spacing w:line="347" w:lineRule="exact"/>
      </w:pPr>
      <w:r>
        <w:rPr>
          <w:position w:val="-6"/>
        </w:rPr>
        <w:pict>
          <v:group id="_x0000_s1228" o:spid="_x0000_s1228" o:spt="203" style="height:17.35pt;width:77.95pt;" coordsize="1558,347">
            <o:lock v:ext="edit"/>
            <v:shape id="_x0000_s1229" o:spid="_x0000_s1229" style="position:absolute;left:0;top:0;height:347;width:1558;" filled="f" stroked="t" coordsize="1558,347" path="m1509,203l1490,184c1484,178,1484,168,1490,162l1509,143c1515,137,1525,137,1531,143l1550,162c1556,168,1556,178,1550,184l1531,203c1525,209,1515,209,1509,203m1495,91l1438,8c1435,5,1431,3,1427,3l1404,3,53,3c25,3,3,25,3,53l3,293c3,320,25,343,53,343l1404,343,1430,343c1434,343,1438,341,1441,338l1495,253c1501,247,1501,237,1495,231l1448,186c1442,180,1442,171,1448,165l1495,112c1501,106,1501,97,1495,91e">
              <v:fill on="f" focussize="0,0"/>
              <v:stroke weight="0.35pt" color="#4199D5" miterlimit="4" joinstyle="miter"/>
              <v:imagedata o:title=""/>
              <o:lock v:ext="edit"/>
            </v:shape>
            <v:shape id="_x0000_s1230" o:spid="_x0000_s1230" o:spt="202" type="#_x0000_t202" style="position:absolute;left:-20;top:-20;height:387;width:1598;" filled="f" stroked="f" coordsize="21600,21600">
              <v:path/>
              <v:fill on="f" focussize="0,0"/>
              <v:stroke on="f"/>
              <v:imagedata o:title=""/>
              <o:lock v:ext="edit" aspectratio="f"/>
              <v:textbox inset="0mm,0mm,0mm,0mm">
                <w:txbxContent>
                  <w:p w14:paraId="65B8C3CC">
                    <w:pPr>
                      <w:spacing w:before="87" w:line="177" w:lineRule="auto"/>
                      <w:ind w:left="106"/>
                      <w:rPr>
                        <w:rFonts w:ascii="微软雅黑" w:hAnsi="微软雅黑" w:eastAsia="微软雅黑" w:cs="微软雅黑"/>
                        <w:sz w:val="22"/>
                        <w:szCs w:val="22"/>
                      </w:rPr>
                    </w:pPr>
                    <w:r>
                      <w:rPr>
                        <w:rFonts w:ascii="微软雅黑" w:hAnsi="微软雅黑" w:eastAsia="微软雅黑" w:cs="微软雅黑"/>
                        <w:b/>
                        <w:bCs/>
                        <w:color w:val="4199D5"/>
                        <w:spacing w:val="-5"/>
                        <w:sz w:val="22"/>
                        <w:szCs w:val="22"/>
                      </w:rPr>
                      <w:t>热心志愿服务</w:t>
                    </w:r>
                  </w:p>
                </w:txbxContent>
              </v:textbox>
            </v:shape>
            <w10:wrap type="none"/>
            <w10:anchorlock/>
          </v:group>
        </w:pict>
      </w:r>
    </w:p>
    <w:p w14:paraId="05E96412">
      <w:pPr>
        <w:spacing w:before="228" w:line="249" w:lineRule="auto"/>
        <w:ind w:left="3" w:right="3298" w:firstLine="5"/>
        <w:jc w:val="both"/>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安徽体彩秉承“奉献、友爱、互助、进步”的志愿者精神，积极倡导全省体彩从业</w:t>
      </w:r>
      <w:r>
        <w:rPr>
          <w:rFonts w:ascii="微软雅黑" w:hAnsi="微软雅黑" w:eastAsia="微软雅黑" w:cs="微软雅黑"/>
          <w:color w:val="4C4948"/>
          <w:spacing w:val="-3"/>
          <w:sz w:val="18"/>
          <w:szCs w:val="18"/>
        </w:rPr>
        <w:t>人员加入志愿者队伍，践行志愿者</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1"/>
          <w:sz w:val="18"/>
          <w:szCs w:val="18"/>
        </w:rPr>
        <w:t>精神，进一步树立体彩公益品牌形象。2023 年，全省体彩从业人员参与爱心捐款、灾害救援、社</w:t>
      </w:r>
      <w:r>
        <w:rPr>
          <w:rFonts w:ascii="微软雅黑" w:hAnsi="微软雅黑" w:eastAsia="微软雅黑" w:cs="微软雅黑"/>
          <w:color w:val="4C4948"/>
          <w:spacing w:val="-2"/>
          <w:sz w:val="18"/>
          <w:szCs w:val="18"/>
        </w:rPr>
        <w:t>区帮扶、无偿献血</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2"/>
          <w:sz w:val="18"/>
          <w:szCs w:val="18"/>
        </w:rPr>
        <w:t>等志愿服务活动，以实际行动弘扬志愿精神，书写体彩责任与担当。</w:t>
      </w:r>
    </w:p>
    <w:p w14:paraId="3577539A">
      <w:pPr>
        <w:pStyle w:val="2"/>
        <w:spacing w:line="345" w:lineRule="auto"/>
      </w:pPr>
    </w:p>
    <w:p w14:paraId="7DCBFC26">
      <w:pPr>
        <w:pStyle w:val="2"/>
        <w:spacing w:line="345" w:lineRule="auto"/>
      </w:pPr>
    </w:p>
    <w:p w14:paraId="2C6432B3">
      <w:pPr>
        <w:spacing w:before="1" w:line="2601" w:lineRule="exact"/>
      </w:pPr>
      <w:r>
        <w:drawing>
          <wp:anchor distT="0" distB="0" distL="0" distR="0" simplePos="0" relativeHeight="251788288" behindDoc="0" locked="0" layoutInCell="1" allowOverlap="1">
            <wp:simplePos x="0" y="0"/>
            <wp:positionH relativeFrom="column">
              <wp:posOffset>3156585</wp:posOffset>
            </wp:positionH>
            <wp:positionV relativeFrom="paragraph">
              <wp:posOffset>0</wp:posOffset>
            </wp:positionV>
            <wp:extent cx="2603500" cy="1651635"/>
            <wp:effectExtent l="0" t="0" r="0" b="0"/>
            <wp:wrapNone/>
            <wp:docPr id="168" name="IM 168"/>
            <wp:cNvGraphicFramePr/>
            <a:graphic xmlns:a="http://schemas.openxmlformats.org/drawingml/2006/main">
              <a:graphicData uri="http://schemas.openxmlformats.org/drawingml/2006/picture">
                <pic:pic xmlns:pic="http://schemas.openxmlformats.org/drawingml/2006/picture">
                  <pic:nvPicPr>
                    <pic:cNvPr id="168" name="IM 168"/>
                    <pic:cNvPicPr/>
                  </pic:nvPicPr>
                  <pic:blipFill>
                    <a:blip r:embed="rId175"/>
                    <a:stretch>
                      <a:fillRect/>
                    </a:stretch>
                  </pic:blipFill>
                  <pic:spPr>
                    <a:xfrm>
                      <a:off x="0" y="0"/>
                      <a:ext cx="2603741" cy="1651506"/>
                    </a:xfrm>
                    <a:prstGeom prst="rect">
                      <a:avLst/>
                    </a:prstGeom>
                  </pic:spPr>
                </pic:pic>
              </a:graphicData>
            </a:graphic>
          </wp:anchor>
        </w:drawing>
      </w:r>
      <w:r>
        <w:rPr>
          <w:position w:val="-52"/>
        </w:rPr>
        <w:drawing>
          <wp:inline distT="0" distB="0" distL="0" distR="0">
            <wp:extent cx="2603500" cy="1651000"/>
            <wp:effectExtent l="0" t="0" r="0" b="0"/>
            <wp:docPr id="170" name="IM 170"/>
            <wp:cNvGraphicFramePr/>
            <a:graphic xmlns:a="http://schemas.openxmlformats.org/drawingml/2006/main">
              <a:graphicData uri="http://schemas.openxmlformats.org/drawingml/2006/picture">
                <pic:pic xmlns:pic="http://schemas.openxmlformats.org/drawingml/2006/picture">
                  <pic:nvPicPr>
                    <pic:cNvPr id="170" name="IM 170"/>
                    <pic:cNvPicPr/>
                  </pic:nvPicPr>
                  <pic:blipFill>
                    <a:blip r:embed="rId176"/>
                    <a:stretch>
                      <a:fillRect/>
                    </a:stretch>
                  </pic:blipFill>
                  <pic:spPr>
                    <a:xfrm>
                      <a:off x="0" y="0"/>
                      <a:ext cx="2603728" cy="1651507"/>
                    </a:xfrm>
                    <a:prstGeom prst="rect">
                      <a:avLst/>
                    </a:prstGeom>
                  </pic:spPr>
                </pic:pic>
              </a:graphicData>
            </a:graphic>
          </wp:inline>
        </w:drawing>
      </w:r>
    </w:p>
    <w:p w14:paraId="3368D3CD">
      <w:pPr>
        <w:spacing w:before="144" w:line="175" w:lineRule="auto"/>
        <w:ind w:left="7"/>
        <w:rPr>
          <w:rFonts w:ascii="微软雅黑" w:hAnsi="微软雅黑" w:eastAsia="微软雅黑" w:cs="微软雅黑"/>
          <w:sz w:val="18"/>
          <w:szCs w:val="18"/>
        </w:rPr>
      </w:pPr>
      <w:r>
        <w:pict>
          <v:shape id="_x0000_s1231" o:spid="_x0000_s1231" o:spt="202" type="#_x0000_t202" style="position:absolute;left:0pt;margin-left:247.9pt;margin-top:6.2pt;height:13.25pt;width:144.7pt;z-index:251792384;mso-width-relative:page;mso-height-relative:page;" filled="f" stroked="f" coordsize="21600,21600">
            <v:path/>
            <v:fill on="f" focussize="0,0"/>
            <v:stroke on="f"/>
            <v:imagedata o:title=""/>
            <o:lock v:ext="edit" aspectratio="f"/>
            <v:textbox inset="0mm,0mm,0mm,0mm">
              <w:txbxContent>
                <w:p w14:paraId="7CF81BD0">
                  <w:pPr>
                    <w:spacing w:before="19" w:line="175" w:lineRule="auto"/>
                    <w:ind w:left="20"/>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阜阳分中心志愿服务队助力涿州救援</w:t>
                  </w:r>
                </w:p>
              </w:txbxContent>
            </v:textbox>
          </v:shape>
        </w:pict>
      </w:r>
      <w:r>
        <w:rPr>
          <w:rFonts w:ascii="微软雅黑" w:hAnsi="微软雅黑" w:eastAsia="微软雅黑" w:cs="微软雅黑"/>
          <w:color w:val="4C4948"/>
          <w:spacing w:val="-2"/>
          <w:sz w:val="18"/>
          <w:szCs w:val="18"/>
        </w:rPr>
        <w:t>滁州分中心开展重阳微光志愿服务活动</w:t>
      </w:r>
    </w:p>
    <w:p w14:paraId="36A99FAC">
      <w:pPr>
        <w:pStyle w:val="2"/>
        <w:spacing w:line="246" w:lineRule="auto"/>
      </w:pPr>
    </w:p>
    <w:p w14:paraId="2874F0E9">
      <w:pPr>
        <w:pStyle w:val="2"/>
        <w:spacing w:line="247" w:lineRule="auto"/>
      </w:pPr>
    </w:p>
    <w:p w14:paraId="7B02289B">
      <w:pPr>
        <w:spacing w:line="2601" w:lineRule="exact"/>
      </w:pPr>
      <w:r>
        <w:drawing>
          <wp:anchor distT="0" distB="0" distL="0" distR="0" simplePos="0" relativeHeight="251789312" behindDoc="0" locked="0" layoutInCell="1" allowOverlap="1">
            <wp:simplePos x="0" y="0"/>
            <wp:positionH relativeFrom="column">
              <wp:posOffset>3156585</wp:posOffset>
            </wp:positionH>
            <wp:positionV relativeFrom="paragraph">
              <wp:posOffset>0</wp:posOffset>
            </wp:positionV>
            <wp:extent cx="2603500" cy="1651635"/>
            <wp:effectExtent l="0" t="0" r="0" b="0"/>
            <wp:wrapNone/>
            <wp:docPr id="172" name="IM 172"/>
            <wp:cNvGraphicFramePr/>
            <a:graphic xmlns:a="http://schemas.openxmlformats.org/drawingml/2006/main">
              <a:graphicData uri="http://schemas.openxmlformats.org/drawingml/2006/picture">
                <pic:pic xmlns:pic="http://schemas.openxmlformats.org/drawingml/2006/picture">
                  <pic:nvPicPr>
                    <pic:cNvPr id="172" name="IM 172"/>
                    <pic:cNvPicPr/>
                  </pic:nvPicPr>
                  <pic:blipFill>
                    <a:blip r:embed="rId177"/>
                    <a:stretch>
                      <a:fillRect/>
                    </a:stretch>
                  </pic:blipFill>
                  <pic:spPr>
                    <a:xfrm>
                      <a:off x="0" y="0"/>
                      <a:ext cx="2603741" cy="1651495"/>
                    </a:xfrm>
                    <a:prstGeom prst="rect">
                      <a:avLst/>
                    </a:prstGeom>
                  </pic:spPr>
                </pic:pic>
              </a:graphicData>
            </a:graphic>
          </wp:anchor>
        </w:drawing>
      </w:r>
      <w:r>
        <w:rPr>
          <w:position w:val="-52"/>
        </w:rPr>
        <w:drawing>
          <wp:inline distT="0" distB="0" distL="0" distR="0">
            <wp:extent cx="2603500" cy="1651000"/>
            <wp:effectExtent l="0" t="0" r="0" b="0"/>
            <wp:docPr id="174" name="IM 174"/>
            <wp:cNvGraphicFramePr/>
            <a:graphic xmlns:a="http://schemas.openxmlformats.org/drawingml/2006/main">
              <a:graphicData uri="http://schemas.openxmlformats.org/drawingml/2006/picture">
                <pic:pic xmlns:pic="http://schemas.openxmlformats.org/drawingml/2006/picture">
                  <pic:nvPicPr>
                    <pic:cNvPr id="174" name="IM 174"/>
                    <pic:cNvPicPr/>
                  </pic:nvPicPr>
                  <pic:blipFill>
                    <a:blip r:embed="rId178"/>
                    <a:stretch>
                      <a:fillRect/>
                    </a:stretch>
                  </pic:blipFill>
                  <pic:spPr>
                    <a:xfrm>
                      <a:off x="0" y="0"/>
                      <a:ext cx="2603728" cy="1651495"/>
                    </a:xfrm>
                    <a:prstGeom prst="rect">
                      <a:avLst/>
                    </a:prstGeom>
                  </pic:spPr>
                </pic:pic>
              </a:graphicData>
            </a:graphic>
          </wp:inline>
        </w:drawing>
      </w:r>
    </w:p>
    <w:p w14:paraId="5D3CE53B">
      <w:pPr>
        <w:spacing w:before="143" w:line="176" w:lineRule="auto"/>
        <w:ind w:left="4975"/>
        <w:rPr>
          <w:rFonts w:ascii="微软雅黑" w:hAnsi="微软雅黑" w:eastAsia="微软雅黑" w:cs="微软雅黑"/>
          <w:sz w:val="18"/>
          <w:szCs w:val="18"/>
        </w:rPr>
      </w:pPr>
      <w:r>
        <w:pict>
          <v:shape id="_x0000_s1232" o:spid="_x0000_s1232" o:spt="202" type="#_x0000_t202" style="position:absolute;left:0pt;margin-left:-0.6pt;margin-top:6.2pt;height:13.3pt;width:135.75pt;z-index:251793408;mso-width-relative:page;mso-height-relative:page;" filled="f" stroked="f" coordsize="21600,21600">
            <v:path/>
            <v:fill on="f" focussize="0,0"/>
            <v:stroke on="f"/>
            <v:imagedata o:title=""/>
            <o:lock v:ext="edit" aspectratio="f"/>
            <v:textbox inset="0mm,0mm,0mm,0mm">
              <w:txbxContent>
                <w:p w14:paraId="69237991">
                  <w:pPr>
                    <w:spacing w:before="20" w:line="175" w:lineRule="auto"/>
                    <w:ind w:left="20"/>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池州分中心开展公益献血志愿活动</w:t>
                  </w:r>
                </w:p>
              </w:txbxContent>
            </v:textbox>
          </v:shape>
        </w:pict>
      </w:r>
      <w:r>
        <w:rPr>
          <w:rFonts w:ascii="微软雅黑" w:hAnsi="微软雅黑" w:eastAsia="微软雅黑" w:cs="微软雅黑"/>
          <w:color w:val="4C4948"/>
          <w:spacing w:val="-6"/>
          <w:w w:val="96"/>
          <w:sz w:val="18"/>
          <w:szCs w:val="18"/>
        </w:rPr>
        <w:t>合肥分中心开展“洁净迎新春</w:t>
      </w:r>
      <w:r>
        <w:rPr>
          <w:rFonts w:ascii="微软雅黑" w:hAnsi="微软雅黑" w:eastAsia="微软雅黑" w:cs="微软雅黑"/>
          <w:color w:val="4C4948"/>
          <w:spacing w:val="-3"/>
          <w:sz w:val="18"/>
          <w:szCs w:val="18"/>
        </w:rPr>
        <w:t xml:space="preserve"> </w:t>
      </w:r>
      <w:r>
        <w:rPr>
          <w:rFonts w:ascii="微软雅黑" w:hAnsi="微软雅黑" w:eastAsia="微软雅黑" w:cs="微软雅黑"/>
          <w:color w:val="4C4948"/>
          <w:spacing w:val="-6"/>
          <w:w w:val="96"/>
          <w:sz w:val="18"/>
          <w:szCs w:val="18"/>
        </w:rPr>
        <w:t>文明过大年”志愿服务活动</w:t>
      </w:r>
    </w:p>
    <w:p w14:paraId="477900A1">
      <w:pPr>
        <w:pStyle w:val="2"/>
        <w:spacing w:line="298" w:lineRule="auto"/>
      </w:pPr>
    </w:p>
    <w:p w14:paraId="7C11E72F">
      <w:pPr>
        <w:pStyle w:val="2"/>
        <w:spacing w:line="299" w:lineRule="auto"/>
      </w:pPr>
    </w:p>
    <w:p w14:paraId="56328C14">
      <w:pPr>
        <w:spacing w:before="1" w:line="2601" w:lineRule="exact"/>
      </w:pPr>
      <w:r>
        <w:drawing>
          <wp:anchor distT="0" distB="0" distL="0" distR="0" simplePos="0" relativeHeight="251790336" behindDoc="0" locked="0" layoutInCell="1" allowOverlap="1">
            <wp:simplePos x="0" y="0"/>
            <wp:positionH relativeFrom="column">
              <wp:posOffset>3156585</wp:posOffset>
            </wp:positionH>
            <wp:positionV relativeFrom="paragraph">
              <wp:posOffset>0</wp:posOffset>
            </wp:positionV>
            <wp:extent cx="2603500" cy="1651635"/>
            <wp:effectExtent l="0" t="0" r="0" b="0"/>
            <wp:wrapNone/>
            <wp:docPr id="176" name="IM 176"/>
            <wp:cNvGraphicFramePr/>
            <a:graphic xmlns:a="http://schemas.openxmlformats.org/drawingml/2006/main">
              <a:graphicData uri="http://schemas.openxmlformats.org/drawingml/2006/picture">
                <pic:pic xmlns:pic="http://schemas.openxmlformats.org/drawingml/2006/picture">
                  <pic:nvPicPr>
                    <pic:cNvPr id="176" name="IM 176"/>
                    <pic:cNvPicPr/>
                  </pic:nvPicPr>
                  <pic:blipFill>
                    <a:blip r:embed="rId179"/>
                    <a:stretch>
                      <a:fillRect/>
                    </a:stretch>
                  </pic:blipFill>
                  <pic:spPr>
                    <a:xfrm>
                      <a:off x="0" y="0"/>
                      <a:ext cx="2603734" cy="1651495"/>
                    </a:xfrm>
                    <a:prstGeom prst="rect">
                      <a:avLst/>
                    </a:prstGeom>
                  </pic:spPr>
                </pic:pic>
              </a:graphicData>
            </a:graphic>
          </wp:anchor>
        </w:drawing>
      </w:r>
      <w:r>
        <w:rPr>
          <w:position w:val="-52"/>
        </w:rPr>
        <w:drawing>
          <wp:inline distT="0" distB="0" distL="0" distR="0">
            <wp:extent cx="2603500" cy="1651000"/>
            <wp:effectExtent l="0" t="0" r="0" b="0"/>
            <wp:docPr id="178" name="IM 178"/>
            <wp:cNvGraphicFramePr/>
            <a:graphic xmlns:a="http://schemas.openxmlformats.org/drawingml/2006/main">
              <a:graphicData uri="http://schemas.openxmlformats.org/drawingml/2006/picture">
                <pic:pic xmlns:pic="http://schemas.openxmlformats.org/drawingml/2006/picture">
                  <pic:nvPicPr>
                    <pic:cNvPr id="178" name="IM 178"/>
                    <pic:cNvPicPr/>
                  </pic:nvPicPr>
                  <pic:blipFill>
                    <a:blip r:embed="rId180"/>
                    <a:stretch>
                      <a:fillRect/>
                    </a:stretch>
                  </pic:blipFill>
                  <pic:spPr>
                    <a:xfrm>
                      <a:off x="0" y="0"/>
                      <a:ext cx="2603728" cy="1651495"/>
                    </a:xfrm>
                    <a:prstGeom prst="rect">
                      <a:avLst/>
                    </a:prstGeom>
                  </pic:spPr>
                </pic:pic>
              </a:graphicData>
            </a:graphic>
          </wp:inline>
        </w:drawing>
      </w:r>
    </w:p>
    <w:p w14:paraId="60C9B99C">
      <w:pPr>
        <w:spacing w:before="145" w:line="167" w:lineRule="exact"/>
        <w:ind w:left="4981"/>
        <w:rPr>
          <w:rFonts w:ascii="微软雅黑" w:hAnsi="微软雅黑" w:eastAsia="微软雅黑" w:cs="微软雅黑"/>
          <w:sz w:val="18"/>
          <w:szCs w:val="18"/>
        </w:rPr>
      </w:pPr>
      <w:r>
        <w:pict>
          <v:shape id="_x0000_s1233" o:spid="_x0000_s1233" o:spt="202" type="#_x0000_t202" style="position:absolute;left:0pt;margin-left:-0.4pt;margin-top:6.15pt;height:13.3pt;width:144.5pt;z-index:251791360;mso-width-relative:page;mso-height-relative:page;" filled="f" stroked="f" coordsize="21600,21600">
            <v:path/>
            <v:fill on="f" focussize="0,0"/>
            <v:stroke on="f"/>
            <v:imagedata o:title=""/>
            <o:lock v:ext="edit" aspectratio="f"/>
            <v:textbox inset="0mm,0mm,0mm,0mm">
              <w:txbxContent>
                <w:p w14:paraId="67907FDC">
                  <w:pPr>
                    <w:spacing w:before="19" w:line="175" w:lineRule="auto"/>
                    <w:ind w:left="20"/>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黄山分中心进社区开展志愿服务活动</w:t>
                  </w:r>
                </w:p>
              </w:txbxContent>
            </v:textbox>
          </v:shape>
        </w:pict>
      </w:r>
      <w:r>
        <w:rPr>
          <w:rFonts w:ascii="微软雅黑" w:hAnsi="微软雅黑" w:eastAsia="微软雅黑" w:cs="微软雅黑"/>
          <w:color w:val="4C4948"/>
          <w:spacing w:val="-2"/>
          <w:position w:val="-1"/>
          <w:sz w:val="18"/>
          <w:szCs w:val="18"/>
        </w:rPr>
        <w:t>宣城分中心联合澄江社区开展志愿活动</w:t>
      </w:r>
    </w:p>
    <w:p w14:paraId="5DDDBFC9">
      <w:pPr>
        <w:pStyle w:val="2"/>
        <w:spacing w:line="14" w:lineRule="auto"/>
        <w:rPr>
          <w:sz w:val="2"/>
        </w:rPr>
      </w:pPr>
      <w:r>
        <w:rPr>
          <w:sz w:val="2"/>
          <w:szCs w:val="2"/>
        </w:rPr>
        <w:br w:type="column"/>
      </w:r>
    </w:p>
    <w:p w14:paraId="02E75B72">
      <w:pPr>
        <w:spacing w:before="172" w:line="175" w:lineRule="auto"/>
        <w:ind w:right="16"/>
        <w:jc w:val="right"/>
        <w:rPr>
          <w:rFonts w:ascii="微软雅黑" w:hAnsi="微软雅黑" w:eastAsia="微软雅黑" w:cs="微软雅黑"/>
          <w:sz w:val="14"/>
          <w:szCs w:val="14"/>
        </w:rPr>
      </w:pPr>
      <w:r>
        <w:rPr>
          <w:rFonts w:ascii="微软雅黑" w:hAnsi="微软雅黑" w:eastAsia="微软雅黑" w:cs="微软雅黑"/>
          <w:color w:val="4C4948"/>
          <w:spacing w:val="-3"/>
          <w:sz w:val="14"/>
          <w:szCs w:val="14"/>
        </w:rPr>
        <w:t>公益体彩</w:t>
      </w:r>
      <w:r>
        <w:rPr>
          <w:rFonts w:ascii="微软雅黑" w:hAnsi="微软雅黑" w:eastAsia="微软雅黑" w:cs="微软雅黑"/>
          <w:color w:val="4C4948"/>
          <w:spacing w:val="42"/>
          <w:w w:val="101"/>
          <w:sz w:val="14"/>
          <w:szCs w:val="14"/>
        </w:rPr>
        <w:t xml:space="preserve"> </w:t>
      </w:r>
      <w:r>
        <w:rPr>
          <w:rFonts w:ascii="微软雅黑" w:hAnsi="微软雅黑" w:eastAsia="微软雅黑" w:cs="微软雅黑"/>
          <w:color w:val="4C4948"/>
          <w:spacing w:val="-3"/>
          <w:sz w:val="14"/>
          <w:szCs w:val="14"/>
        </w:rPr>
        <w:t>乐善人生</w:t>
      </w:r>
    </w:p>
    <w:p w14:paraId="49C6D911">
      <w:pPr>
        <w:pStyle w:val="2"/>
        <w:spacing w:line="289" w:lineRule="auto"/>
      </w:pPr>
    </w:p>
    <w:p w14:paraId="5C7B34F9">
      <w:pPr>
        <w:pStyle w:val="2"/>
        <w:spacing w:line="289" w:lineRule="auto"/>
      </w:pPr>
    </w:p>
    <w:p w14:paraId="070E7BEE">
      <w:pPr>
        <w:pStyle w:val="2"/>
        <w:spacing w:line="290" w:lineRule="auto"/>
      </w:pPr>
    </w:p>
    <w:p w14:paraId="042CAC16">
      <w:pPr>
        <w:spacing w:line="346" w:lineRule="exact"/>
      </w:pPr>
      <w:r>
        <w:rPr>
          <w:position w:val="-6"/>
        </w:rPr>
        <w:pict>
          <v:group id="_x0000_s1234" o:spid="_x0000_s1234" o:spt="203" style="height:17.35pt;width:77.95pt;" coordsize="1558,347">
            <o:lock v:ext="edit"/>
            <v:shape id="_x0000_s1235" o:spid="_x0000_s1235" style="position:absolute;left:0;top:0;height:347;width:1558;" filled="f" stroked="t" coordsize="1558,347" path="m1509,203l1490,184c1484,178,1484,168,1490,162l1509,143c1515,137,1525,137,1531,143l1550,162c1556,168,1556,178,1550,184l1531,203c1525,209,1515,209,1509,203m1495,91l1438,8c1435,5,1431,3,1427,3l1404,3,53,3c25,3,3,25,3,53l3,293c3,320,25,343,53,343l1404,343,1430,343c1434,343,1438,341,1441,338l1495,253c1501,247,1501,237,1495,231l1448,186c1442,180,1442,171,1448,165l1495,112c1501,106,1501,97,1495,91e">
              <v:fill on="f" focussize="0,0"/>
              <v:stroke weight="0.35pt" color="#4199D5" miterlimit="4" joinstyle="miter"/>
              <v:imagedata o:title=""/>
              <o:lock v:ext="edit"/>
            </v:shape>
            <v:shape id="_x0000_s1236" o:spid="_x0000_s1236" o:spt="202" type="#_x0000_t202" style="position:absolute;left:-20;top:-20;height:387;width:1598;" filled="f" stroked="f" coordsize="21600,21600">
              <v:path/>
              <v:fill on="f" focussize="0,0"/>
              <v:stroke on="f"/>
              <v:imagedata o:title=""/>
              <o:lock v:ext="edit" aspectratio="f"/>
              <v:textbox inset="0mm,0mm,0mm,0mm">
                <w:txbxContent>
                  <w:p w14:paraId="321534AC">
                    <w:pPr>
                      <w:spacing w:before="87" w:line="177" w:lineRule="auto"/>
                      <w:ind w:left="106"/>
                      <w:rPr>
                        <w:rFonts w:ascii="微软雅黑" w:hAnsi="微软雅黑" w:eastAsia="微软雅黑" w:cs="微软雅黑"/>
                        <w:sz w:val="22"/>
                        <w:szCs w:val="22"/>
                      </w:rPr>
                    </w:pPr>
                    <w:r>
                      <w:rPr>
                        <w:rFonts w:ascii="微软雅黑" w:hAnsi="微软雅黑" w:eastAsia="微软雅黑" w:cs="微软雅黑"/>
                        <w:b/>
                        <w:bCs/>
                        <w:color w:val="4199D5"/>
                        <w:spacing w:val="-5"/>
                        <w:sz w:val="22"/>
                        <w:szCs w:val="22"/>
                      </w:rPr>
                      <w:t>支持教育助学</w:t>
                    </w:r>
                  </w:p>
                </w:txbxContent>
              </v:textbox>
            </v:shape>
            <w10:wrap type="none"/>
            <w10:anchorlock/>
          </v:group>
        </w:pict>
      </w:r>
    </w:p>
    <w:p w14:paraId="4C9B8257">
      <w:pPr>
        <w:spacing w:before="230" w:line="248" w:lineRule="auto"/>
        <w:ind w:left="6" w:right="32" w:firstLine="2"/>
        <w:rPr>
          <w:rFonts w:ascii="微软雅黑" w:hAnsi="微软雅黑" w:eastAsia="微软雅黑" w:cs="微软雅黑"/>
          <w:sz w:val="18"/>
          <w:szCs w:val="18"/>
        </w:rPr>
      </w:pPr>
      <w:r>
        <w:rPr>
          <w:rFonts w:ascii="微软雅黑" w:hAnsi="微软雅黑" w:eastAsia="微软雅黑" w:cs="微软雅黑"/>
          <w:color w:val="4C4948"/>
          <w:spacing w:val="5"/>
          <w:sz w:val="18"/>
          <w:szCs w:val="18"/>
        </w:rPr>
        <w:t>安徽体彩重视青少年学生教育成长，组织开展形式</w:t>
      </w:r>
      <w:r>
        <w:rPr>
          <w:rFonts w:ascii="微软雅黑" w:hAnsi="微软雅黑" w:eastAsia="微软雅黑" w:cs="微软雅黑"/>
          <w:color w:val="4C4948"/>
          <w:spacing w:val="4"/>
          <w:sz w:val="18"/>
          <w:szCs w:val="18"/>
        </w:rPr>
        <w:t>多样的教育助学活动，不断提升对学生教育事业的支持力度。</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2"/>
          <w:sz w:val="18"/>
          <w:szCs w:val="18"/>
        </w:rPr>
        <w:t>2023 年，安徽体彩通过“公益体彩</w:t>
      </w:r>
      <w:r>
        <w:rPr>
          <w:rFonts w:ascii="微软雅黑" w:hAnsi="微软雅黑" w:eastAsia="微软雅黑" w:cs="微软雅黑"/>
          <w:color w:val="4C4948"/>
          <w:spacing w:val="17"/>
          <w:w w:val="101"/>
          <w:sz w:val="18"/>
          <w:szCs w:val="18"/>
        </w:rPr>
        <w:t xml:space="preserve"> </w:t>
      </w:r>
      <w:r>
        <w:rPr>
          <w:rFonts w:ascii="微软雅黑" w:hAnsi="微软雅黑" w:eastAsia="微软雅黑" w:cs="微软雅黑"/>
          <w:color w:val="4C4948"/>
          <w:spacing w:val="-2"/>
          <w:sz w:val="18"/>
          <w:szCs w:val="18"/>
        </w:rPr>
        <w:t>快乐操</w:t>
      </w:r>
      <w:r>
        <w:rPr>
          <w:rFonts w:ascii="微软雅黑" w:hAnsi="微软雅黑" w:eastAsia="微软雅黑" w:cs="微软雅黑"/>
          <w:color w:val="4C4948"/>
          <w:spacing w:val="-3"/>
          <w:sz w:val="18"/>
          <w:szCs w:val="18"/>
        </w:rPr>
        <w:t>场”“为民惠企争模范”等活动，让中国体育彩票的公益行动惠及更多需</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2"/>
          <w:sz w:val="18"/>
          <w:szCs w:val="18"/>
        </w:rPr>
        <w:t>要帮助的学生群体，为社会公益事业注入更加温暖</w:t>
      </w:r>
      <w:r>
        <w:rPr>
          <w:rFonts w:ascii="微软雅黑" w:hAnsi="微软雅黑" w:eastAsia="微软雅黑" w:cs="微软雅黑"/>
          <w:color w:val="4C4948"/>
          <w:spacing w:val="-3"/>
          <w:sz w:val="18"/>
          <w:szCs w:val="18"/>
        </w:rPr>
        <w:t>的体彩光芒。</w:t>
      </w:r>
    </w:p>
    <w:p w14:paraId="5B09FBFB">
      <w:pPr>
        <w:pStyle w:val="2"/>
        <w:spacing w:line="309" w:lineRule="auto"/>
      </w:pPr>
    </w:p>
    <w:p w14:paraId="396219E4">
      <w:pPr>
        <w:pStyle w:val="2"/>
        <w:spacing w:line="310" w:lineRule="auto"/>
      </w:pPr>
    </w:p>
    <w:p w14:paraId="76E9987D">
      <w:pPr>
        <w:pStyle w:val="2"/>
        <w:spacing w:line="310" w:lineRule="auto"/>
      </w:pPr>
    </w:p>
    <w:p w14:paraId="6DB3CDFA">
      <w:pPr>
        <w:spacing w:line="5667" w:lineRule="exact"/>
      </w:pPr>
      <w:r>
        <w:rPr>
          <w:position w:val="-113"/>
        </w:rPr>
        <w:drawing>
          <wp:inline distT="0" distB="0" distL="0" distR="0">
            <wp:extent cx="5759450" cy="3597910"/>
            <wp:effectExtent l="0" t="0" r="0" b="0"/>
            <wp:docPr id="180" name="IM 180"/>
            <wp:cNvGraphicFramePr/>
            <a:graphic xmlns:a="http://schemas.openxmlformats.org/drawingml/2006/main">
              <a:graphicData uri="http://schemas.openxmlformats.org/drawingml/2006/picture">
                <pic:pic xmlns:pic="http://schemas.openxmlformats.org/drawingml/2006/picture">
                  <pic:nvPicPr>
                    <pic:cNvPr id="180" name="IM 180"/>
                    <pic:cNvPicPr/>
                  </pic:nvPicPr>
                  <pic:blipFill>
                    <a:blip r:embed="rId181"/>
                    <a:stretch>
                      <a:fillRect/>
                    </a:stretch>
                  </pic:blipFill>
                  <pic:spPr>
                    <a:xfrm>
                      <a:off x="0" y="0"/>
                      <a:ext cx="5759996" cy="3598100"/>
                    </a:xfrm>
                    <a:prstGeom prst="rect">
                      <a:avLst/>
                    </a:prstGeom>
                  </pic:spPr>
                </pic:pic>
              </a:graphicData>
            </a:graphic>
          </wp:inline>
        </w:drawing>
      </w:r>
    </w:p>
    <w:p w14:paraId="2075A654">
      <w:pPr>
        <w:spacing w:line="159" w:lineRule="exact"/>
      </w:pPr>
    </w:p>
    <w:tbl>
      <w:tblPr>
        <w:tblStyle w:val="5"/>
        <w:tblW w:w="9089" w:type="dxa"/>
        <w:tblInd w:w="0"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4679"/>
        <w:gridCol w:w="4410"/>
      </w:tblGrid>
      <w:tr w14:paraId="31FADF3D">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885" w:hRule="atLeast"/>
        </w:trPr>
        <w:tc>
          <w:tcPr>
            <w:tcW w:w="4679" w:type="dxa"/>
            <w:vAlign w:val="top"/>
          </w:tcPr>
          <w:p w14:paraId="11A791C6">
            <w:pPr>
              <w:spacing w:line="175" w:lineRule="auto"/>
              <w:rPr>
                <w:rFonts w:ascii="微软雅黑" w:hAnsi="微软雅黑" w:eastAsia="微软雅黑" w:cs="微软雅黑"/>
                <w:sz w:val="18"/>
                <w:szCs w:val="18"/>
              </w:rPr>
            </w:pPr>
            <w:r>
              <w:rPr>
                <w:rFonts w:ascii="微软雅黑" w:hAnsi="微软雅黑" w:eastAsia="微软雅黑" w:cs="微软雅黑"/>
                <w:color w:val="4C4948"/>
                <w:spacing w:val="-6"/>
                <w:sz w:val="18"/>
                <w:szCs w:val="18"/>
              </w:rPr>
              <w:t>“公益体彩 快乐操场”捐赠仪式走进淮北市首府</w:t>
            </w:r>
            <w:r>
              <w:rPr>
                <w:rFonts w:ascii="微软雅黑" w:hAnsi="微软雅黑" w:eastAsia="微软雅黑" w:cs="微软雅黑"/>
                <w:color w:val="4C4948"/>
                <w:spacing w:val="-7"/>
                <w:sz w:val="18"/>
                <w:szCs w:val="18"/>
              </w:rPr>
              <w:t>实验小学</w:t>
            </w:r>
          </w:p>
          <w:p w14:paraId="6217B964">
            <w:pPr>
              <w:pStyle w:val="6"/>
              <w:spacing w:line="248" w:lineRule="auto"/>
              <w:rPr>
                <w:sz w:val="21"/>
              </w:rPr>
            </w:pPr>
          </w:p>
          <w:p w14:paraId="5BE369BB">
            <w:pPr>
              <w:pStyle w:val="6"/>
              <w:spacing w:line="248" w:lineRule="auto"/>
              <w:rPr>
                <w:sz w:val="21"/>
              </w:rPr>
            </w:pPr>
          </w:p>
          <w:p w14:paraId="28BC6015">
            <w:pPr>
              <w:pStyle w:val="6"/>
              <w:spacing w:line="248" w:lineRule="auto"/>
              <w:rPr>
                <w:sz w:val="21"/>
              </w:rPr>
            </w:pPr>
          </w:p>
          <w:p w14:paraId="07A20057">
            <w:pPr>
              <w:spacing w:line="2600" w:lineRule="exact"/>
            </w:pPr>
            <w:r>
              <w:rPr>
                <w:position w:val="-51"/>
              </w:rPr>
              <w:drawing>
                <wp:inline distT="0" distB="0" distL="0" distR="0">
                  <wp:extent cx="2603500" cy="1650365"/>
                  <wp:effectExtent l="0" t="0" r="0" b="0"/>
                  <wp:docPr id="182" name="IM 182"/>
                  <wp:cNvGraphicFramePr/>
                  <a:graphic xmlns:a="http://schemas.openxmlformats.org/drawingml/2006/main">
                    <a:graphicData uri="http://schemas.openxmlformats.org/drawingml/2006/picture">
                      <pic:pic xmlns:pic="http://schemas.openxmlformats.org/drawingml/2006/picture">
                        <pic:nvPicPr>
                          <pic:cNvPr id="182" name="IM 182"/>
                          <pic:cNvPicPr/>
                        </pic:nvPicPr>
                        <pic:blipFill>
                          <a:blip r:embed="rId182"/>
                          <a:stretch>
                            <a:fillRect/>
                          </a:stretch>
                        </pic:blipFill>
                        <pic:spPr>
                          <a:xfrm>
                            <a:off x="0" y="0"/>
                            <a:ext cx="2603741" cy="1650981"/>
                          </a:xfrm>
                          <a:prstGeom prst="rect">
                            <a:avLst/>
                          </a:prstGeom>
                        </pic:spPr>
                      </pic:pic>
                    </a:graphicData>
                  </a:graphic>
                </wp:inline>
              </w:drawing>
            </w:r>
          </w:p>
          <w:p w14:paraId="3ACC042F">
            <w:pPr>
              <w:spacing w:before="142" w:line="158" w:lineRule="exact"/>
              <w:rPr>
                <w:rFonts w:ascii="微软雅黑" w:hAnsi="微软雅黑" w:eastAsia="微软雅黑" w:cs="微软雅黑"/>
                <w:sz w:val="18"/>
                <w:szCs w:val="18"/>
              </w:rPr>
            </w:pPr>
            <w:r>
              <w:rPr>
                <w:rFonts w:ascii="微软雅黑" w:hAnsi="微软雅黑" w:eastAsia="微软雅黑" w:cs="微软雅黑"/>
                <w:color w:val="4C4948"/>
                <w:spacing w:val="-7"/>
                <w:position w:val="-1"/>
                <w:sz w:val="18"/>
                <w:szCs w:val="18"/>
              </w:rPr>
              <w:t>“公益体彩 快乐操场”捐赠仪式走进寿县十字路学校</w:t>
            </w:r>
          </w:p>
        </w:tc>
        <w:tc>
          <w:tcPr>
            <w:tcW w:w="4410" w:type="dxa"/>
            <w:vAlign w:val="top"/>
          </w:tcPr>
          <w:p w14:paraId="42210C63">
            <w:pPr>
              <w:pStyle w:val="6"/>
              <w:spacing w:line="242" w:lineRule="auto"/>
              <w:rPr>
                <w:sz w:val="21"/>
              </w:rPr>
            </w:pPr>
          </w:p>
          <w:p w14:paraId="46341D22">
            <w:pPr>
              <w:pStyle w:val="6"/>
              <w:spacing w:line="242" w:lineRule="auto"/>
              <w:rPr>
                <w:sz w:val="21"/>
              </w:rPr>
            </w:pPr>
          </w:p>
          <w:p w14:paraId="5A1F9E83">
            <w:pPr>
              <w:pStyle w:val="6"/>
              <w:spacing w:line="242" w:lineRule="auto"/>
              <w:rPr>
                <w:sz w:val="21"/>
              </w:rPr>
            </w:pPr>
          </w:p>
          <w:p w14:paraId="2C1D0196">
            <w:pPr>
              <w:pStyle w:val="6"/>
              <w:spacing w:line="242" w:lineRule="auto"/>
              <w:rPr>
                <w:sz w:val="21"/>
              </w:rPr>
            </w:pPr>
          </w:p>
          <w:p w14:paraId="68176AE8">
            <w:pPr>
              <w:spacing w:line="2600" w:lineRule="exact"/>
              <w:ind w:firstLine="292"/>
            </w:pPr>
            <w:r>
              <w:rPr>
                <w:position w:val="-51"/>
              </w:rPr>
              <w:drawing>
                <wp:inline distT="0" distB="0" distL="0" distR="0">
                  <wp:extent cx="2603500" cy="1650365"/>
                  <wp:effectExtent l="0" t="0" r="0" b="0"/>
                  <wp:docPr id="184" name="IM 184"/>
                  <wp:cNvGraphicFramePr/>
                  <a:graphic xmlns:a="http://schemas.openxmlformats.org/drawingml/2006/main">
                    <a:graphicData uri="http://schemas.openxmlformats.org/drawingml/2006/picture">
                      <pic:pic xmlns:pic="http://schemas.openxmlformats.org/drawingml/2006/picture">
                        <pic:nvPicPr>
                          <pic:cNvPr id="184" name="IM 184"/>
                          <pic:cNvPicPr/>
                        </pic:nvPicPr>
                        <pic:blipFill>
                          <a:blip r:embed="rId183"/>
                          <a:stretch>
                            <a:fillRect/>
                          </a:stretch>
                        </pic:blipFill>
                        <pic:spPr>
                          <a:xfrm>
                            <a:off x="0" y="0"/>
                            <a:ext cx="2603728" cy="1650985"/>
                          </a:xfrm>
                          <a:prstGeom prst="rect">
                            <a:avLst/>
                          </a:prstGeom>
                        </pic:spPr>
                      </pic:pic>
                    </a:graphicData>
                  </a:graphic>
                </wp:inline>
              </w:drawing>
            </w:r>
          </w:p>
          <w:p w14:paraId="07B2FF8F">
            <w:pPr>
              <w:spacing w:before="144" w:line="156" w:lineRule="exact"/>
              <w:jc w:val="right"/>
              <w:rPr>
                <w:rFonts w:ascii="微软雅黑" w:hAnsi="微软雅黑" w:eastAsia="微软雅黑" w:cs="微软雅黑"/>
                <w:sz w:val="18"/>
                <w:szCs w:val="18"/>
              </w:rPr>
            </w:pPr>
            <w:r>
              <w:rPr>
                <w:rFonts w:ascii="微软雅黑" w:hAnsi="微软雅黑" w:eastAsia="微软雅黑" w:cs="微软雅黑"/>
                <w:color w:val="4C4948"/>
                <w:spacing w:val="-6"/>
                <w:w w:val="95"/>
                <w:position w:val="-1"/>
                <w:sz w:val="18"/>
                <w:szCs w:val="18"/>
              </w:rPr>
              <w:t>“</w:t>
            </w:r>
            <w:r>
              <w:rPr>
                <w:rFonts w:ascii="微软雅黑" w:hAnsi="微软雅黑" w:eastAsia="微软雅黑" w:cs="微软雅黑"/>
                <w:color w:val="4C4948"/>
                <w:spacing w:val="-5"/>
                <w:w w:val="95"/>
                <w:position w:val="-1"/>
                <w:sz w:val="18"/>
                <w:szCs w:val="18"/>
              </w:rPr>
              <w:t>公益体彩</w:t>
            </w:r>
            <w:r>
              <w:rPr>
                <w:rFonts w:ascii="微软雅黑" w:hAnsi="微软雅黑" w:eastAsia="微软雅黑" w:cs="微软雅黑"/>
                <w:color w:val="4C4948"/>
                <w:spacing w:val="-11"/>
                <w:position w:val="-1"/>
                <w:sz w:val="18"/>
                <w:szCs w:val="18"/>
              </w:rPr>
              <w:t xml:space="preserve"> </w:t>
            </w:r>
            <w:r>
              <w:rPr>
                <w:rFonts w:ascii="微软雅黑" w:hAnsi="微软雅黑" w:eastAsia="微软雅黑" w:cs="微软雅黑"/>
                <w:color w:val="4C4948"/>
                <w:spacing w:val="-5"/>
                <w:w w:val="95"/>
                <w:position w:val="-1"/>
                <w:sz w:val="18"/>
                <w:szCs w:val="18"/>
              </w:rPr>
              <w:t>快乐操场”捐赠仪式走进立仓镇体彩希望小</w:t>
            </w:r>
            <w:r>
              <w:rPr>
                <w:rFonts w:ascii="微软雅黑" w:hAnsi="微软雅黑" w:eastAsia="微软雅黑" w:cs="微软雅黑"/>
                <w:color w:val="4C4948"/>
                <w:spacing w:val="-4"/>
                <w:w w:val="95"/>
                <w:position w:val="-1"/>
                <w:sz w:val="18"/>
                <w:szCs w:val="18"/>
              </w:rPr>
              <w:t>学</w:t>
            </w:r>
          </w:p>
        </w:tc>
      </w:tr>
    </w:tbl>
    <w:p w14:paraId="0AB7CFA2">
      <w:pPr>
        <w:pStyle w:val="2"/>
        <w:spacing w:line="14" w:lineRule="auto"/>
        <w:rPr>
          <w:sz w:val="2"/>
        </w:rPr>
      </w:pPr>
    </w:p>
    <w:p w14:paraId="60B2AB02">
      <w:pPr>
        <w:spacing w:line="14" w:lineRule="auto"/>
        <w:rPr>
          <w:sz w:val="2"/>
          <w:szCs w:val="2"/>
        </w:rPr>
        <w:sectPr>
          <w:type w:val="continuous"/>
          <w:pgSz w:w="23812" w:h="16158"/>
          <w:pgMar w:top="400" w:right="1115" w:bottom="1111" w:left="1133" w:header="0" w:footer="964" w:gutter="0"/>
          <w:cols w:equalWidth="0" w:num="2">
            <w:col w:w="12373" w:space="100"/>
            <w:col w:w="9090"/>
          </w:cols>
        </w:sectPr>
      </w:pPr>
    </w:p>
    <w:p w14:paraId="40F6C5C8">
      <w:pPr>
        <w:spacing w:before="81"/>
      </w:pPr>
    </w:p>
    <w:p w14:paraId="5D804B6A">
      <w:pPr>
        <w:spacing w:before="80"/>
      </w:pPr>
    </w:p>
    <w:p w14:paraId="6A156AF4">
      <w:pPr>
        <w:sectPr>
          <w:footerReference r:id="rId21" w:type="default"/>
          <w:pgSz w:w="23812" w:h="16158"/>
          <w:pgMar w:top="400" w:right="1037" w:bottom="1111" w:left="1133" w:header="0" w:footer="964" w:gutter="0"/>
          <w:cols w:equalWidth="0" w:num="1">
            <w:col w:w="21640"/>
          </w:cols>
        </w:sectPr>
      </w:pPr>
    </w:p>
    <w:p w14:paraId="1E2AD7F4">
      <w:pPr>
        <w:spacing w:before="27" w:line="175" w:lineRule="auto"/>
        <w:ind w:left="7"/>
        <w:rPr>
          <w:rFonts w:ascii="微软雅黑" w:hAnsi="微软雅黑" w:eastAsia="微软雅黑" w:cs="微软雅黑"/>
          <w:sz w:val="15"/>
          <w:szCs w:val="15"/>
        </w:rPr>
      </w:pPr>
      <w:r>
        <w:rPr>
          <w:rFonts w:ascii="微软雅黑" w:hAnsi="微软雅黑" w:eastAsia="微软雅黑" w:cs="微软雅黑"/>
          <w:color w:val="4C4948"/>
          <w:spacing w:val="-2"/>
          <w:sz w:val="15"/>
          <w:szCs w:val="15"/>
        </w:rPr>
        <w:t>安徽省体育彩票</w:t>
      </w:r>
    </w:p>
    <w:p w14:paraId="680F957F">
      <w:pPr>
        <w:pStyle w:val="2"/>
        <w:spacing w:before="78" w:line="173" w:lineRule="auto"/>
        <w:ind w:left="10"/>
        <w:rPr>
          <w:rFonts w:ascii="微软雅黑" w:hAnsi="微软雅黑" w:eastAsia="微软雅黑" w:cs="微软雅黑"/>
          <w:sz w:val="15"/>
          <w:szCs w:val="15"/>
        </w:rPr>
      </w:pPr>
      <w:r>
        <w:rPr>
          <w:color w:val="4C4948"/>
          <w:spacing w:val="-4"/>
          <w:sz w:val="16"/>
          <w:szCs w:val="16"/>
        </w:rPr>
        <w:t xml:space="preserve">2023 </w:t>
      </w:r>
      <w:r>
        <w:rPr>
          <w:rFonts w:ascii="微软雅黑" w:hAnsi="微软雅黑" w:eastAsia="微软雅黑" w:cs="微软雅黑"/>
          <w:color w:val="4C4948"/>
          <w:spacing w:val="-4"/>
          <w:sz w:val="15"/>
          <w:szCs w:val="15"/>
        </w:rPr>
        <w:t>年社会责任报告</w:t>
      </w:r>
    </w:p>
    <w:p w14:paraId="5FA8907C">
      <w:pPr>
        <w:pStyle w:val="2"/>
        <w:spacing w:line="246" w:lineRule="auto"/>
      </w:pPr>
    </w:p>
    <w:p w14:paraId="615E9751">
      <w:pPr>
        <w:pStyle w:val="2"/>
        <w:spacing w:line="246" w:lineRule="auto"/>
      </w:pPr>
    </w:p>
    <w:p w14:paraId="354EB840">
      <w:pPr>
        <w:pStyle w:val="2"/>
        <w:spacing w:line="246" w:lineRule="auto"/>
      </w:pPr>
    </w:p>
    <w:p w14:paraId="79742748">
      <w:pPr>
        <w:spacing w:before="1" w:line="4648" w:lineRule="exact"/>
      </w:pPr>
      <w:r>
        <w:rPr>
          <w:position w:val="-92"/>
        </w:rPr>
        <w:drawing>
          <wp:inline distT="0" distB="0" distL="0" distR="0">
            <wp:extent cx="5759450" cy="2951480"/>
            <wp:effectExtent l="0" t="0" r="0" b="0"/>
            <wp:docPr id="186" name="IM 186"/>
            <wp:cNvGraphicFramePr/>
            <a:graphic xmlns:a="http://schemas.openxmlformats.org/drawingml/2006/main">
              <a:graphicData uri="http://schemas.openxmlformats.org/drawingml/2006/picture">
                <pic:pic xmlns:pic="http://schemas.openxmlformats.org/drawingml/2006/picture">
                  <pic:nvPicPr>
                    <pic:cNvPr id="186" name="IM 186"/>
                    <pic:cNvPicPr/>
                  </pic:nvPicPr>
                  <pic:blipFill>
                    <a:blip r:embed="rId184"/>
                    <a:stretch>
                      <a:fillRect/>
                    </a:stretch>
                  </pic:blipFill>
                  <pic:spPr>
                    <a:xfrm>
                      <a:off x="0" y="0"/>
                      <a:ext cx="5759996" cy="2952000"/>
                    </a:xfrm>
                    <a:prstGeom prst="rect">
                      <a:avLst/>
                    </a:prstGeom>
                  </pic:spPr>
                </pic:pic>
              </a:graphicData>
            </a:graphic>
          </wp:inline>
        </w:drawing>
      </w:r>
    </w:p>
    <w:p w14:paraId="53859922">
      <w:pPr>
        <w:spacing w:line="161" w:lineRule="exact"/>
      </w:pPr>
    </w:p>
    <w:tbl>
      <w:tblPr>
        <w:tblStyle w:val="5"/>
        <w:tblW w:w="9089" w:type="dxa"/>
        <w:tblInd w:w="0"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4722"/>
        <w:gridCol w:w="4367"/>
      </w:tblGrid>
      <w:tr w14:paraId="6C6C646C">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7370" w:hRule="atLeast"/>
        </w:trPr>
        <w:tc>
          <w:tcPr>
            <w:tcW w:w="4722" w:type="dxa"/>
            <w:vAlign w:val="top"/>
          </w:tcPr>
          <w:p w14:paraId="75879432">
            <w:pPr>
              <w:spacing w:before="1" w:line="174" w:lineRule="auto"/>
              <w:rPr>
                <w:rFonts w:ascii="微软雅黑" w:hAnsi="微软雅黑" w:eastAsia="微软雅黑" w:cs="微软雅黑"/>
                <w:sz w:val="18"/>
                <w:szCs w:val="18"/>
              </w:rPr>
            </w:pPr>
            <w:r>
              <w:rPr>
                <w:rFonts w:ascii="微软雅黑" w:hAnsi="微软雅黑" w:eastAsia="微软雅黑" w:cs="微软雅黑"/>
                <w:color w:val="4C4948"/>
                <w:spacing w:val="-6"/>
                <w:sz w:val="18"/>
                <w:szCs w:val="18"/>
              </w:rPr>
              <w:t>“公益体彩 快乐操场”捐赠仪式走进宣城市特殊</w:t>
            </w:r>
            <w:r>
              <w:rPr>
                <w:rFonts w:ascii="微软雅黑" w:hAnsi="微软雅黑" w:eastAsia="微软雅黑" w:cs="微软雅黑"/>
                <w:color w:val="4C4948"/>
                <w:spacing w:val="-7"/>
                <w:sz w:val="18"/>
                <w:szCs w:val="18"/>
              </w:rPr>
              <w:t>教育中心</w:t>
            </w:r>
          </w:p>
          <w:p w14:paraId="46BD6826">
            <w:pPr>
              <w:pStyle w:val="6"/>
              <w:spacing w:line="314" w:lineRule="auto"/>
              <w:rPr>
                <w:sz w:val="21"/>
              </w:rPr>
            </w:pPr>
          </w:p>
          <w:p w14:paraId="52F36CD1">
            <w:pPr>
              <w:pStyle w:val="6"/>
              <w:spacing w:line="314" w:lineRule="auto"/>
              <w:rPr>
                <w:sz w:val="21"/>
              </w:rPr>
            </w:pPr>
          </w:p>
          <w:p w14:paraId="16F0AD14">
            <w:pPr>
              <w:spacing w:line="2601" w:lineRule="exact"/>
            </w:pPr>
            <w:r>
              <w:rPr>
                <w:position w:val="-52"/>
              </w:rPr>
              <w:drawing>
                <wp:inline distT="0" distB="0" distL="0" distR="0">
                  <wp:extent cx="2603500" cy="1651000"/>
                  <wp:effectExtent l="0" t="0" r="0" b="0"/>
                  <wp:docPr id="188" name="IM 188"/>
                  <wp:cNvGraphicFramePr/>
                  <a:graphic xmlns:a="http://schemas.openxmlformats.org/drawingml/2006/main">
                    <a:graphicData uri="http://schemas.openxmlformats.org/drawingml/2006/picture">
                      <pic:pic xmlns:pic="http://schemas.openxmlformats.org/drawingml/2006/picture">
                        <pic:nvPicPr>
                          <pic:cNvPr id="188" name="IM 188"/>
                          <pic:cNvPicPr/>
                        </pic:nvPicPr>
                        <pic:blipFill>
                          <a:blip r:embed="rId185"/>
                          <a:stretch>
                            <a:fillRect/>
                          </a:stretch>
                        </pic:blipFill>
                        <pic:spPr>
                          <a:xfrm>
                            <a:off x="0" y="0"/>
                            <a:ext cx="2603728" cy="1651226"/>
                          </a:xfrm>
                          <a:prstGeom prst="rect">
                            <a:avLst/>
                          </a:prstGeom>
                        </pic:spPr>
                      </pic:pic>
                    </a:graphicData>
                  </a:graphic>
                </wp:inline>
              </w:drawing>
            </w:r>
          </w:p>
          <w:p w14:paraId="7214DA47">
            <w:pPr>
              <w:spacing w:before="141" w:line="176" w:lineRule="auto"/>
              <w:rPr>
                <w:rFonts w:ascii="微软雅黑" w:hAnsi="微软雅黑" w:eastAsia="微软雅黑" w:cs="微软雅黑"/>
                <w:sz w:val="18"/>
                <w:szCs w:val="18"/>
              </w:rPr>
            </w:pPr>
            <w:r>
              <w:rPr>
                <w:rFonts w:ascii="微软雅黑" w:hAnsi="微软雅黑" w:eastAsia="微软雅黑" w:cs="微软雅黑"/>
                <w:color w:val="4C4948"/>
                <w:spacing w:val="-6"/>
                <w:w w:val="98"/>
                <w:sz w:val="18"/>
                <w:szCs w:val="18"/>
              </w:rPr>
              <w:t>“公益体彩 快乐操场”捐赠仪式走进凤阳县东</w:t>
            </w:r>
            <w:r>
              <w:rPr>
                <w:rFonts w:ascii="微软雅黑" w:hAnsi="微软雅黑" w:eastAsia="微软雅黑" w:cs="微软雅黑"/>
                <w:color w:val="4C4948"/>
                <w:spacing w:val="-7"/>
                <w:w w:val="98"/>
                <w:sz w:val="18"/>
                <w:szCs w:val="18"/>
              </w:rPr>
              <w:t>华路小学</w:t>
            </w:r>
          </w:p>
          <w:p w14:paraId="62E325E7">
            <w:pPr>
              <w:pStyle w:val="6"/>
              <w:spacing w:line="314" w:lineRule="auto"/>
              <w:rPr>
                <w:sz w:val="21"/>
              </w:rPr>
            </w:pPr>
          </w:p>
          <w:p w14:paraId="7BE878F3">
            <w:pPr>
              <w:pStyle w:val="6"/>
              <w:spacing w:line="314" w:lineRule="auto"/>
              <w:rPr>
                <w:sz w:val="21"/>
              </w:rPr>
            </w:pPr>
          </w:p>
          <w:p w14:paraId="2FD0E7EC">
            <w:pPr>
              <w:spacing w:line="2601" w:lineRule="exact"/>
            </w:pPr>
            <w:r>
              <w:rPr>
                <w:position w:val="-52"/>
              </w:rPr>
              <w:drawing>
                <wp:inline distT="0" distB="0" distL="0" distR="0">
                  <wp:extent cx="2603500" cy="1651000"/>
                  <wp:effectExtent l="0" t="0" r="0" b="0"/>
                  <wp:docPr id="190" name="IM 190"/>
                  <wp:cNvGraphicFramePr/>
                  <a:graphic xmlns:a="http://schemas.openxmlformats.org/drawingml/2006/main">
                    <a:graphicData uri="http://schemas.openxmlformats.org/drawingml/2006/picture">
                      <pic:pic xmlns:pic="http://schemas.openxmlformats.org/drawingml/2006/picture">
                        <pic:nvPicPr>
                          <pic:cNvPr id="190" name="IM 190"/>
                          <pic:cNvPicPr/>
                        </pic:nvPicPr>
                        <pic:blipFill>
                          <a:blip r:embed="rId186"/>
                          <a:stretch>
                            <a:fillRect/>
                          </a:stretch>
                        </pic:blipFill>
                        <pic:spPr>
                          <a:xfrm>
                            <a:off x="0" y="0"/>
                            <a:ext cx="2603728" cy="1651226"/>
                          </a:xfrm>
                          <a:prstGeom prst="rect">
                            <a:avLst/>
                          </a:prstGeom>
                        </pic:spPr>
                      </pic:pic>
                    </a:graphicData>
                  </a:graphic>
                </wp:inline>
              </w:drawing>
            </w:r>
          </w:p>
          <w:p w14:paraId="45B09FAC">
            <w:pPr>
              <w:spacing w:before="143" w:line="157" w:lineRule="exact"/>
              <w:rPr>
                <w:rFonts w:ascii="微软雅黑" w:hAnsi="微软雅黑" w:eastAsia="微软雅黑" w:cs="微软雅黑"/>
                <w:sz w:val="18"/>
                <w:szCs w:val="18"/>
              </w:rPr>
            </w:pPr>
            <w:r>
              <w:rPr>
                <w:rFonts w:ascii="微软雅黑" w:hAnsi="微软雅黑" w:eastAsia="微软雅黑" w:cs="微软雅黑"/>
                <w:color w:val="4C4948"/>
                <w:spacing w:val="-6"/>
                <w:w w:val="98"/>
                <w:position w:val="-1"/>
                <w:sz w:val="18"/>
                <w:szCs w:val="18"/>
              </w:rPr>
              <w:t>“公益体彩 快乐操场”捐赠仪式走进裕安区石板冲第二小学</w:t>
            </w:r>
          </w:p>
        </w:tc>
        <w:tc>
          <w:tcPr>
            <w:tcW w:w="4367" w:type="dxa"/>
            <w:vAlign w:val="top"/>
          </w:tcPr>
          <w:p w14:paraId="5EDB72E7">
            <w:pPr>
              <w:pStyle w:val="6"/>
              <w:spacing w:line="284" w:lineRule="auto"/>
              <w:rPr>
                <w:sz w:val="21"/>
              </w:rPr>
            </w:pPr>
          </w:p>
          <w:p w14:paraId="5FCD915B">
            <w:pPr>
              <w:pStyle w:val="6"/>
              <w:spacing w:line="284" w:lineRule="auto"/>
              <w:rPr>
                <w:sz w:val="21"/>
              </w:rPr>
            </w:pPr>
          </w:p>
          <w:p w14:paraId="09AEA838">
            <w:pPr>
              <w:pStyle w:val="6"/>
              <w:spacing w:line="284" w:lineRule="auto"/>
              <w:rPr>
                <w:sz w:val="21"/>
              </w:rPr>
            </w:pPr>
          </w:p>
          <w:p w14:paraId="7BD9D7AB">
            <w:pPr>
              <w:spacing w:line="2600" w:lineRule="exact"/>
              <w:ind w:firstLine="249"/>
            </w:pPr>
            <w:r>
              <w:rPr>
                <w:position w:val="-52"/>
              </w:rPr>
              <w:drawing>
                <wp:inline distT="0" distB="0" distL="0" distR="0">
                  <wp:extent cx="2603500" cy="1651000"/>
                  <wp:effectExtent l="0" t="0" r="0" b="0"/>
                  <wp:docPr id="192" name="IM 192"/>
                  <wp:cNvGraphicFramePr/>
                  <a:graphic xmlns:a="http://schemas.openxmlformats.org/drawingml/2006/main">
                    <a:graphicData uri="http://schemas.openxmlformats.org/drawingml/2006/picture">
                      <pic:pic xmlns:pic="http://schemas.openxmlformats.org/drawingml/2006/picture">
                        <pic:nvPicPr>
                          <pic:cNvPr id="192" name="IM 192"/>
                          <pic:cNvPicPr/>
                        </pic:nvPicPr>
                        <pic:blipFill>
                          <a:blip r:embed="rId187"/>
                          <a:stretch>
                            <a:fillRect/>
                          </a:stretch>
                        </pic:blipFill>
                        <pic:spPr>
                          <a:xfrm>
                            <a:off x="0" y="0"/>
                            <a:ext cx="2603741" cy="1651226"/>
                          </a:xfrm>
                          <a:prstGeom prst="rect">
                            <a:avLst/>
                          </a:prstGeom>
                        </pic:spPr>
                      </pic:pic>
                    </a:graphicData>
                  </a:graphic>
                </wp:inline>
              </w:drawing>
            </w:r>
          </w:p>
          <w:p w14:paraId="4FBC00EF">
            <w:pPr>
              <w:spacing w:before="143" w:line="175" w:lineRule="auto"/>
              <w:ind w:left="173"/>
              <w:rPr>
                <w:rFonts w:ascii="微软雅黑" w:hAnsi="微软雅黑" w:eastAsia="微软雅黑" w:cs="微软雅黑"/>
                <w:sz w:val="18"/>
                <w:szCs w:val="18"/>
              </w:rPr>
            </w:pPr>
            <w:r>
              <w:rPr>
                <w:rFonts w:ascii="微软雅黑" w:hAnsi="微软雅黑" w:eastAsia="微软雅黑" w:cs="微软雅黑"/>
                <w:color w:val="4C4948"/>
                <w:spacing w:val="-9"/>
                <w:sz w:val="18"/>
                <w:szCs w:val="18"/>
              </w:rPr>
              <w:t>“公益体彩 快乐操场”捐赠仪式走进梁园学区中心学校</w:t>
            </w:r>
          </w:p>
          <w:p w14:paraId="698361F6">
            <w:pPr>
              <w:pStyle w:val="6"/>
              <w:spacing w:line="314" w:lineRule="auto"/>
              <w:rPr>
                <w:sz w:val="21"/>
              </w:rPr>
            </w:pPr>
          </w:p>
          <w:p w14:paraId="5C26828E">
            <w:pPr>
              <w:pStyle w:val="6"/>
              <w:spacing w:line="314" w:lineRule="auto"/>
              <w:rPr>
                <w:sz w:val="21"/>
              </w:rPr>
            </w:pPr>
          </w:p>
          <w:p w14:paraId="12AAC3BB">
            <w:pPr>
              <w:spacing w:line="2600" w:lineRule="exact"/>
              <w:ind w:firstLine="249"/>
            </w:pPr>
            <w:r>
              <w:rPr>
                <w:position w:val="-52"/>
              </w:rPr>
              <w:drawing>
                <wp:inline distT="0" distB="0" distL="0" distR="0">
                  <wp:extent cx="2603500" cy="1651000"/>
                  <wp:effectExtent l="0" t="0" r="0" b="0"/>
                  <wp:docPr id="194" name="IM 194"/>
                  <wp:cNvGraphicFramePr/>
                  <a:graphic xmlns:a="http://schemas.openxmlformats.org/drawingml/2006/main">
                    <a:graphicData uri="http://schemas.openxmlformats.org/drawingml/2006/picture">
                      <pic:pic xmlns:pic="http://schemas.openxmlformats.org/drawingml/2006/picture">
                        <pic:nvPicPr>
                          <pic:cNvPr id="194" name="IM 194"/>
                          <pic:cNvPicPr/>
                        </pic:nvPicPr>
                        <pic:blipFill>
                          <a:blip r:embed="rId188"/>
                          <a:stretch>
                            <a:fillRect/>
                          </a:stretch>
                        </pic:blipFill>
                        <pic:spPr>
                          <a:xfrm>
                            <a:off x="0" y="0"/>
                            <a:ext cx="2603741" cy="1651223"/>
                          </a:xfrm>
                          <a:prstGeom prst="rect">
                            <a:avLst/>
                          </a:prstGeom>
                        </pic:spPr>
                      </pic:pic>
                    </a:graphicData>
                  </a:graphic>
                </wp:inline>
              </w:drawing>
            </w:r>
          </w:p>
          <w:p w14:paraId="1F503927">
            <w:pPr>
              <w:spacing w:before="144" w:line="156" w:lineRule="exact"/>
              <w:jc w:val="right"/>
              <w:rPr>
                <w:rFonts w:ascii="微软雅黑" w:hAnsi="微软雅黑" w:eastAsia="微软雅黑" w:cs="微软雅黑"/>
                <w:sz w:val="18"/>
                <w:szCs w:val="18"/>
              </w:rPr>
            </w:pPr>
            <w:r>
              <w:rPr>
                <w:rFonts w:ascii="微软雅黑" w:hAnsi="微软雅黑" w:eastAsia="微软雅黑" w:cs="微软雅黑"/>
                <w:color w:val="4C4948"/>
                <w:spacing w:val="-8"/>
                <w:position w:val="-1"/>
                <w:sz w:val="18"/>
                <w:szCs w:val="18"/>
              </w:rPr>
              <w:t>“公益体</w:t>
            </w:r>
            <w:r>
              <w:rPr>
                <w:rFonts w:ascii="微软雅黑" w:hAnsi="微软雅黑" w:eastAsia="微软雅黑" w:cs="微软雅黑"/>
                <w:color w:val="4C4948"/>
                <w:spacing w:val="-7"/>
                <w:position w:val="-1"/>
                <w:sz w:val="18"/>
                <w:szCs w:val="18"/>
              </w:rPr>
              <w:t>彩 快乐操场”捐赠仪式走进宿州</w:t>
            </w:r>
            <w:r>
              <w:rPr>
                <w:rFonts w:ascii="微软雅黑" w:hAnsi="微软雅黑" w:eastAsia="微软雅黑" w:cs="微软雅黑"/>
                <w:color w:val="4C4948"/>
                <w:spacing w:val="-8"/>
                <w:position w:val="-1"/>
                <w:sz w:val="18"/>
                <w:szCs w:val="18"/>
              </w:rPr>
              <w:t>市第十五小</w:t>
            </w:r>
            <w:r>
              <w:rPr>
                <w:rFonts w:ascii="微软雅黑" w:hAnsi="微软雅黑" w:eastAsia="微软雅黑" w:cs="微软雅黑"/>
                <w:color w:val="4C4948"/>
                <w:spacing w:val="-4"/>
                <w:position w:val="-1"/>
                <w:sz w:val="18"/>
                <w:szCs w:val="18"/>
              </w:rPr>
              <w:t>学</w:t>
            </w:r>
          </w:p>
        </w:tc>
      </w:tr>
    </w:tbl>
    <w:p w14:paraId="67483D83">
      <w:pPr>
        <w:pStyle w:val="2"/>
        <w:spacing w:line="14" w:lineRule="auto"/>
        <w:rPr>
          <w:sz w:val="2"/>
        </w:rPr>
      </w:pPr>
    </w:p>
    <w:p w14:paraId="1BC0FBA6">
      <w:pPr>
        <w:pStyle w:val="2"/>
        <w:spacing w:line="14" w:lineRule="auto"/>
        <w:rPr>
          <w:sz w:val="2"/>
        </w:rPr>
      </w:pPr>
      <w:r>
        <w:rPr>
          <w:sz w:val="2"/>
          <w:szCs w:val="2"/>
        </w:rPr>
        <w:br w:type="column"/>
      </w:r>
    </w:p>
    <w:p w14:paraId="56594819">
      <w:pPr>
        <w:spacing w:before="172" w:line="175" w:lineRule="auto"/>
        <w:ind w:left="7892"/>
        <w:rPr>
          <w:rFonts w:ascii="微软雅黑" w:hAnsi="微软雅黑" w:eastAsia="微软雅黑" w:cs="微软雅黑"/>
          <w:sz w:val="14"/>
          <w:szCs w:val="14"/>
        </w:rPr>
      </w:pPr>
      <w:r>
        <w:rPr>
          <w:rFonts w:ascii="微软雅黑" w:hAnsi="微软雅黑" w:eastAsia="微软雅黑" w:cs="微软雅黑"/>
          <w:color w:val="4C4948"/>
          <w:spacing w:val="-3"/>
          <w:sz w:val="14"/>
          <w:szCs w:val="14"/>
        </w:rPr>
        <w:t>公益体彩</w:t>
      </w:r>
      <w:r>
        <w:rPr>
          <w:rFonts w:ascii="微软雅黑" w:hAnsi="微软雅黑" w:eastAsia="微软雅黑" w:cs="微软雅黑"/>
          <w:color w:val="4C4948"/>
          <w:spacing w:val="42"/>
          <w:w w:val="101"/>
          <w:sz w:val="14"/>
          <w:szCs w:val="14"/>
        </w:rPr>
        <w:t xml:space="preserve"> </w:t>
      </w:r>
      <w:r>
        <w:rPr>
          <w:rFonts w:ascii="微软雅黑" w:hAnsi="微软雅黑" w:eastAsia="微软雅黑" w:cs="微软雅黑"/>
          <w:color w:val="4C4948"/>
          <w:spacing w:val="-3"/>
          <w:sz w:val="14"/>
          <w:szCs w:val="14"/>
        </w:rPr>
        <w:t>乐善人生</w:t>
      </w:r>
    </w:p>
    <w:p w14:paraId="62FE1111">
      <w:pPr>
        <w:pStyle w:val="2"/>
        <w:spacing w:line="251" w:lineRule="auto"/>
      </w:pPr>
    </w:p>
    <w:p w14:paraId="6DF46741">
      <w:pPr>
        <w:pStyle w:val="2"/>
        <w:spacing w:line="251" w:lineRule="auto"/>
      </w:pPr>
    </w:p>
    <w:p w14:paraId="7E5194E6">
      <w:pPr>
        <w:pStyle w:val="2"/>
        <w:spacing w:line="251" w:lineRule="auto"/>
      </w:pPr>
    </w:p>
    <w:p w14:paraId="29416E01">
      <w:pPr>
        <w:pStyle w:val="2"/>
        <w:spacing w:line="251" w:lineRule="auto"/>
      </w:pPr>
      <w:r>
        <mc:AlternateContent>
          <mc:Choice Requires="wps">
            <w:drawing>
              <wp:anchor distT="0" distB="0" distL="0" distR="0" simplePos="0" relativeHeight="251794432" behindDoc="1" locked="0" layoutInCell="1" allowOverlap="1">
                <wp:simplePos x="0" y="0"/>
                <wp:positionH relativeFrom="column">
                  <wp:posOffset>64770</wp:posOffset>
                </wp:positionH>
                <wp:positionV relativeFrom="paragraph">
                  <wp:posOffset>135255</wp:posOffset>
                </wp:positionV>
                <wp:extent cx="5756910" cy="1056640"/>
                <wp:effectExtent l="0" t="0" r="0" b="0"/>
                <wp:wrapNone/>
                <wp:docPr id="196" name="Rect 196"/>
                <wp:cNvGraphicFramePr/>
                <a:graphic xmlns:a="http://schemas.openxmlformats.org/drawingml/2006/main">
                  <a:graphicData uri="http://schemas.microsoft.com/office/word/2010/wordprocessingShape">
                    <wps:wsp>
                      <wps:cNvSpPr/>
                      <wps:spPr>
                        <a:xfrm>
                          <a:off x="64803" y="135760"/>
                          <a:ext cx="5756909" cy="1056639"/>
                        </a:xfrm>
                        <a:prstGeom prst="rect">
                          <a:avLst/>
                        </a:prstGeom>
                        <a:solidFill>
                          <a:srgbClr val="4199D5">
                            <a:alpha val="13725"/>
                          </a:srgbClr>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196" o:spid="_x0000_s1026" o:spt="1" style="position:absolute;left:0pt;margin-left:5.1pt;margin-top:10.65pt;height:83.2pt;width:453.3pt;z-index:-251522048;mso-width-relative:page;mso-height-relative:page;" fillcolor="#4199D5" filled="t" stroked="f" coordsize="21600,21600" o:gfxdata="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CRKuPfYAAAACQEAAA8AAAAAAAAAAQAgAAAAIgAA&#10;AGRycy9kb3ducmV2LnhtbFBLAQIUABQAAAAIAIdO4kBRUVM4QQIAAJEEAAAOAAAAAAAAAAEAIAAA&#10;ACcBAABkcnMvZTJvRG9jLnhtbFBLBQYAAAAABgAGAFkBAADaBQAAAAA=&#10;">
                <v:fill on="t" opacity="8994f" focussize="0,0"/>
                <v:stroke on="f" weight="0pt"/>
                <v:imagedata o:title=""/>
                <o:lock v:ext="edit" aspectratio="f"/>
                <v:textbox inset="0mm,0mm,0mm,0mm"/>
              </v:rect>
            </w:pict>
          </mc:Fallback>
        </mc:AlternateContent>
      </w:r>
      <w:r>
        <w:pict>
          <v:group id="_x0000_s1237" o:spid="_x0000_s1237" o:spt="203" style="position:absolute;left:0pt;margin-left:0pt;margin-top:0.85pt;height:88.45pt;width:453.55pt;z-index:251795456;mso-width-relative:page;mso-height-relative:page;" coordsize="9070,1768">
            <o:lock v:ext="edit"/>
            <v:rect id="_x0000_s1238" o:spid="_x0000_s1238" o:spt="1" style="position:absolute;left:2;top:102;height:1663;width:9065;" fillcolor="#FFFFFF" filled="t" stroked="f" coordsize="21600,21600">
              <v:path/>
              <v:fill on="t" focussize="0,0"/>
              <v:stroke on="f"/>
              <v:imagedata o:title=""/>
              <o:lock v:ext="edit"/>
            </v:rect>
            <v:shape id="_x0000_s1239" o:spid="_x0000_s1239" o:spt="75" type="#_x0000_t75" style="position:absolute;left:1335;top:0;height:191;width:44;" filled="f" stroked="f" coordsize="21600,21600">
              <v:path/>
              <v:fill on="f" focussize="0,0"/>
              <v:stroke on="f"/>
              <v:imagedata r:id="rId189" o:title=""/>
              <o:lock v:ext="edit" aspectratio="t"/>
            </v:shape>
            <v:shape id="_x0000_s1240" o:spid="_x0000_s1240" o:spt="75" type="#_x0000_t75" style="position:absolute;left:1671;top:0;height:191;width:44;" filled="f" stroked="f" coordsize="21600,21600">
              <v:path/>
              <v:fill on="f" focussize="0,0"/>
              <v:stroke on="f"/>
              <v:imagedata r:id="rId190" o:title=""/>
              <o:lock v:ext="edit" aspectratio="t"/>
            </v:shape>
            <v:shape id="_x0000_s1241" o:spid="_x0000_s1241" o:spt="75" type="#_x0000_t75" style="position:absolute;left:2008;top:0;height:191;width:44;" filled="f" stroked="f" coordsize="21600,21600">
              <v:path/>
              <v:fill on="f" focussize="0,0"/>
              <v:stroke on="f"/>
              <v:imagedata r:id="rId191" o:title=""/>
              <o:lock v:ext="edit" aspectratio="t"/>
            </v:shape>
            <v:shape id="_x0000_s1242" o:spid="_x0000_s1242" o:spt="75" type="#_x0000_t75" style="position:absolute;left:324;top:0;height:191;width:44;" filled="f" stroked="f" coordsize="21600,21600">
              <v:path/>
              <v:fill on="f" focussize="0,0"/>
              <v:stroke on="f"/>
              <v:imagedata r:id="rId192" o:title=""/>
              <o:lock v:ext="edit" aspectratio="t"/>
            </v:shape>
            <v:shape id="_x0000_s1243" o:spid="_x0000_s1243" o:spt="202" type="#_x0000_t202" style="position:absolute;left:641;top:-20;height:231;width:83;" filled="f" stroked="f" coordsize="21600,21600">
              <v:path/>
              <v:fill on="f" focussize="0,0"/>
              <v:stroke on="f"/>
              <v:imagedata o:title=""/>
              <o:lock v:ext="edit" aspectratio="f"/>
              <v:textbox inset="0mm,0mm,0mm,0mm">
                <w:txbxContent>
                  <w:p w14:paraId="27365FD2">
                    <w:pPr>
                      <w:spacing w:before="20" w:line="190" w:lineRule="exact"/>
                      <w:ind w:firstLine="20"/>
                    </w:pPr>
                    <w:r>
                      <w:rPr>
                        <w:position w:val="-3"/>
                      </w:rPr>
                      <w:drawing>
                        <wp:inline distT="0" distB="0" distL="0" distR="0">
                          <wp:extent cx="27305" cy="120650"/>
                          <wp:effectExtent l="0" t="0" r="0" b="0"/>
                          <wp:docPr id="198" name="IM 198"/>
                          <wp:cNvGraphicFramePr/>
                          <a:graphic xmlns:a="http://schemas.openxmlformats.org/drawingml/2006/main">
                            <a:graphicData uri="http://schemas.openxmlformats.org/drawingml/2006/picture">
                              <pic:pic xmlns:pic="http://schemas.openxmlformats.org/drawingml/2006/picture">
                                <pic:nvPicPr>
                                  <pic:cNvPr id="198" name="IM 198"/>
                                  <pic:cNvPicPr/>
                                </pic:nvPicPr>
                                <pic:blipFill>
                                  <a:blip r:embed="rId194"/>
                                  <a:stretch>
                                    <a:fillRect/>
                                  </a:stretch>
                                </pic:blipFill>
                                <pic:spPr>
                                  <a:xfrm>
                                    <a:off x="0" y="0"/>
                                    <a:ext cx="27507" cy="120712"/>
                                  </a:xfrm>
                                  <a:prstGeom prst="rect">
                                    <a:avLst/>
                                  </a:prstGeom>
                                </pic:spPr>
                              </pic:pic>
                            </a:graphicData>
                          </a:graphic>
                        </wp:inline>
                      </w:drawing>
                    </w:r>
                  </w:p>
                </w:txbxContent>
              </v:textbox>
            </v:shape>
            <v:shape id="_x0000_s1244" o:spid="_x0000_s1244" o:spt="75" type="#_x0000_t75" style="position:absolute;left:998;top:0;height:191;width:44;" filled="f" stroked="f" coordsize="21600,21600">
              <v:path/>
              <v:fill on="f" focussize="0,0"/>
              <v:stroke on="f"/>
              <v:imagedata r:id="rId193" o:title=""/>
              <o:lock v:ext="edit" aspectratio="t"/>
            </v:shape>
            <v:roundrect id="_x0000_s1245" o:spid="_x0000_s1245" o:spt="2" style="position:absolute;left:-17;top:82;height:1703;width:9105;" filled="f" stroked="t" coordsize="21600,21600" arcsize="0.0713425925925926">
              <v:path/>
              <v:fill on="f" focussize="0,0"/>
              <v:stroke weight="0.25pt" color="#4199D5" miterlimit="0" joinstyle="miter"/>
              <v:imagedata o:title=""/>
              <o:lock v:ext="edit" aspectratio="f"/>
              <v:textbox inset="0mm,0mm,0mm,0mm">
                <w:txbxContent>
                  <w:p w14:paraId="640DB044">
                    <w:pPr>
                      <w:spacing w:before="17" w:line="98" w:lineRule="exact"/>
                      <w:ind w:left="276"/>
                    </w:pPr>
                    <w:r>
                      <w:rPr>
                        <w:position w:val="-2"/>
                      </w:rPr>
                      <w:drawing>
                        <wp:inline distT="0" distB="0" distL="0" distR="0">
                          <wp:extent cx="1130935" cy="62230"/>
                          <wp:effectExtent l="0" t="0" r="0" b="0"/>
                          <wp:docPr id="200" name="IM 200"/>
                          <wp:cNvGraphicFramePr/>
                          <a:graphic xmlns:a="http://schemas.openxmlformats.org/drawingml/2006/main">
                            <a:graphicData uri="http://schemas.openxmlformats.org/drawingml/2006/picture">
                              <pic:pic xmlns:pic="http://schemas.openxmlformats.org/drawingml/2006/picture">
                                <pic:nvPicPr>
                                  <pic:cNvPr id="200" name="IM 200"/>
                                  <pic:cNvPicPr/>
                                </pic:nvPicPr>
                                <pic:blipFill>
                                  <a:blip r:embed="rId195"/>
                                  <a:stretch>
                                    <a:fillRect/>
                                  </a:stretch>
                                </pic:blipFill>
                                <pic:spPr>
                                  <a:xfrm>
                                    <a:off x="0" y="0"/>
                                    <a:ext cx="1131565" cy="62470"/>
                                  </a:xfrm>
                                  <a:prstGeom prst="rect">
                                    <a:avLst/>
                                  </a:prstGeom>
                                </pic:spPr>
                              </pic:pic>
                            </a:graphicData>
                          </a:graphic>
                        </wp:inline>
                      </w:drawing>
                    </w:r>
                  </w:p>
                  <w:p w14:paraId="09752457">
                    <w:pPr>
                      <w:spacing w:before="238" w:line="175" w:lineRule="auto"/>
                      <w:ind w:left="420"/>
                      <w:rPr>
                        <w:rFonts w:ascii="微软雅黑" w:hAnsi="微软雅黑" w:eastAsia="微软雅黑" w:cs="微软雅黑"/>
                        <w:sz w:val="22"/>
                        <w:szCs w:val="22"/>
                      </w:rPr>
                    </w:pPr>
                    <w:r>
                      <w:rPr>
                        <w:rFonts w:ascii="微软雅黑" w:hAnsi="微软雅黑" w:eastAsia="微软雅黑" w:cs="微软雅黑"/>
                        <w:b/>
                        <w:bCs/>
                        <w:color w:val="4199D5"/>
                        <w:spacing w:val="-4"/>
                        <w:sz w:val="22"/>
                        <w:szCs w:val="22"/>
                      </w:rPr>
                      <w:t>体彩小贴士</w:t>
                    </w:r>
                  </w:p>
                  <w:p w14:paraId="67100EC1">
                    <w:pPr>
                      <w:spacing w:before="173" w:line="248" w:lineRule="auto"/>
                      <w:ind w:left="426" w:right="350"/>
                      <w:rPr>
                        <w:rFonts w:ascii="微软雅黑" w:hAnsi="微软雅黑" w:eastAsia="微软雅黑" w:cs="微软雅黑"/>
                        <w:sz w:val="18"/>
                        <w:szCs w:val="18"/>
                      </w:rPr>
                    </w:pPr>
                    <w:r>
                      <w:rPr>
                        <w:rFonts w:ascii="微软雅黑" w:hAnsi="微软雅黑" w:eastAsia="微软雅黑" w:cs="微软雅黑"/>
                        <w:color w:val="4199D5"/>
                        <w:spacing w:val="1"/>
                        <w:sz w:val="18"/>
                        <w:szCs w:val="18"/>
                      </w:rPr>
                      <w:t>安徽省亳州市蒙城县立仓镇体彩希望小学于 2002 年 9 月开工兴建，是全国第一所以体育彩票命名的希</w:t>
                    </w:r>
                    <w:r>
                      <w:rPr>
                        <w:rFonts w:ascii="微软雅黑" w:hAnsi="微软雅黑" w:eastAsia="微软雅黑" w:cs="微软雅黑"/>
                        <w:color w:val="4199D5"/>
                        <w:spacing w:val="7"/>
                        <w:sz w:val="18"/>
                        <w:szCs w:val="18"/>
                      </w:rPr>
                      <w:t xml:space="preserve">  </w:t>
                    </w:r>
                    <w:r>
                      <w:rPr>
                        <w:rFonts w:ascii="微软雅黑" w:hAnsi="微软雅黑" w:eastAsia="微软雅黑" w:cs="微软雅黑"/>
                        <w:color w:val="4199D5"/>
                        <w:spacing w:val="-4"/>
                        <w:sz w:val="18"/>
                        <w:szCs w:val="18"/>
                      </w:rPr>
                      <w:t>望学校，标志着具有全国首创性质的公益品牌项目正式启动</w:t>
                    </w:r>
                    <w:r>
                      <w:rPr>
                        <w:rFonts w:ascii="微软雅黑" w:hAnsi="微软雅黑" w:eastAsia="微软雅黑" w:cs="微软雅黑"/>
                        <w:color w:val="4199D5"/>
                        <w:spacing w:val="-5"/>
                        <w:sz w:val="18"/>
                        <w:szCs w:val="18"/>
                      </w:rPr>
                      <w:t>，为农村基础教育发展起到了积极的推动作用。</w:t>
                    </w:r>
                  </w:p>
                </w:txbxContent>
              </v:textbox>
            </v:roundrect>
          </v:group>
        </w:pict>
      </w:r>
    </w:p>
    <w:p w14:paraId="38DEAF87">
      <w:pPr>
        <w:pStyle w:val="2"/>
        <w:spacing w:line="252" w:lineRule="auto"/>
      </w:pPr>
    </w:p>
    <w:p w14:paraId="49C12036">
      <w:pPr>
        <w:pStyle w:val="2"/>
        <w:spacing w:line="252" w:lineRule="auto"/>
      </w:pPr>
    </w:p>
    <w:p w14:paraId="120D6AAD">
      <w:pPr>
        <w:pStyle w:val="2"/>
        <w:spacing w:line="252" w:lineRule="auto"/>
      </w:pPr>
    </w:p>
    <w:p w14:paraId="2E4EA286">
      <w:pPr>
        <w:pStyle w:val="2"/>
        <w:spacing w:line="252" w:lineRule="auto"/>
      </w:pPr>
    </w:p>
    <w:p w14:paraId="36299311">
      <w:pPr>
        <w:pStyle w:val="2"/>
        <w:spacing w:line="252" w:lineRule="auto"/>
      </w:pPr>
    </w:p>
    <w:p w14:paraId="2B8C14B0">
      <w:pPr>
        <w:pStyle w:val="2"/>
        <w:spacing w:line="252" w:lineRule="auto"/>
      </w:pPr>
    </w:p>
    <w:p w14:paraId="7C8A7036">
      <w:pPr>
        <w:pStyle w:val="2"/>
        <w:spacing w:line="252" w:lineRule="auto"/>
      </w:pPr>
    </w:p>
    <w:p w14:paraId="27EFC015">
      <w:pPr>
        <w:pStyle w:val="2"/>
        <w:spacing w:line="252" w:lineRule="auto"/>
      </w:pPr>
    </w:p>
    <w:p w14:paraId="46CF1777">
      <w:pPr>
        <w:pStyle w:val="2"/>
        <w:spacing w:line="252" w:lineRule="auto"/>
      </w:pPr>
    </w:p>
    <w:p w14:paraId="78AB5459">
      <w:pPr>
        <w:spacing w:line="381" w:lineRule="exact"/>
      </w:pPr>
      <w:r>
        <w:rPr>
          <w:position w:val="-7"/>
        </w:rPr>
        <w:pict>
          <v:group id="_x0000_s1246" o:spid="_x0000_s1246" o:spt="203" style="height:19.1pt;width:95.4pt;" coordsize="1908,382">
            <o:lock v:ext="edit"/>
            <v:shape id="_x0000_s1247" o:spid="_x0000_s1247" o:spt="75" type="#_x0000_t75" style="position:absolute;left:0;top:0;height:382;width:1908;" filled="f" stroked="f" coordsize="21600,21600">
              <v:path/>
              <v:fill on="f" focussize="0,0"/>
              <v:stroke on="f"/>
              <v:imagedata r:id="rId196" o:title=""/>
              <o:lock v:ext="edit" aspectratio="t"/>
            </v:shape>
            <v:shape id="_x0000_s1248" o:spid="_x0000_s1248" o:spt="202" type="#_x0000_t202" style="position:absolute;left:-20;top:-20;height:422;width:1948;" filled="f" stroked="f" coordsize="21600,21600">
              <v:path/>
              <v:fill on="f" focussize="0,0"/>
              <v:stroke on="f"/>
              <v:imagedata o:title=""/>
              <o:lock v:ext="edit" aspectratio="f"/>
              <v:textbox inset="0mm,0mm,0mm,0mm">
                <w:txbxContent>
                  <w:p w14:paraId="7F80ECB0">
                    <w:pPr>
                      <w:spacing w:before="76" w:line="176" w:lineRule="auto"/>
                      <w:ind w:left="103"/>
                      <w:rPr>
                        <w:rFonts w:ascii="微软雅黑" w:hAnsi="微软雅黑" w:eastAsia="微软雅黑" w:cs="微软雅黑"/>
                        <w:sz w:val="28"/>
                        <w:szCs w:val="28"/>
                      </w:rPr>
                    </w:pPr>
                    <w:bookmarkStart w:id="41" w:name="bookmark27"/>
                    <w:bookmarkEnd w:id="41"/>
                    <w:r>
                      <w:rPr>
                        <w:rFonts w:ascii="微软雅黑" w:hAnsi="微软雅黑" w:eastAsia="微软雅黑" w:cs="微软雅黑"/>
                        <w:b/>
                        <w:bCs/>
                        <w:color w:val="FFFFFF"/>
                        <w:spacing w:val="-5"/>
                        <w:sz w:val="28"/>
                        <w:szCs w:val="28"/>
                      </w:rPr>
                      <w:t>促进社会就业</w:t>
                    </w:r>
                  </w:p>
                </w:txbxContent>
              </v:textbox>
            </v:shape>
            <w10:wrap type="none"/>
            <w10:anchorlock/>
          </v:group>
        </w:pict>
      </w:r>
    </w:p>
    <w:p w14:paraId="0008DC89">
      <w:pPr>
        <w:spacing w:before="288" w:line="248" w:lineRule="auto"/>
        <w:ind w:left="3" w:right="103"/>
        <w:jc w:val="both"/>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作为公益性行业，安徽体彩努力发挥自身行业优势，始终将促进就业创业作为重要议题，积极向有需要就业的人群</w:t>
      </w:r>
      <w:r>
        <w:rPr>
          <w:rFonts w:ascii="微软雅黑" w:hAnsi="微软雅黑" w:eastAsia="微软雅黑" w:cs="微软雅黑"/>
          <w:color w:val="4C4948"/>
          <w:spacing w:val="4"/>
          <w:sz w:val="18"/>
          <w:szCs w:val="18"/>
        </w:rPr>
        <w:t xml:space="preserve"> </w:t>
      </w:r>
      <w:r>
        <w:rPr>
          <w:rFonts w:ascii="微软雅黑" w:hAnsi="微软雅黑" w:eastAsia="微软雅黑" w:cs="微软雅黑"/>
          <w:color w:val="4C4948"/>
          <w:spacing w:val="-1"/>
          <w:sz w:val="18"/>
          <w:szCs w:val="18"/>
        </w:rPr>
        <w:t>提供机会，向社会传递了积极的正能量。2023 年，安徽体彩推动全省各地市体彩分中心利用形式多样的招</w:t>
      </w:r>
      <w:r>
        <w:rPr>
          <w:rFonts w:ascii="微软雅黑" w:hAnsi="微软雅黑" w:eastAsia="微软雅黑" w:cs="微软雅黑"/>
          <w:color w:val="4C4948"/>
          <w:spacing w:val="-2"/>
          <w:sz w:val="18"/>
          <w:szCs w:val="18"/>
        </w:rPr>
        <w:t>聘会开展</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2"/>
          <w:sz w:val="18"/>
          <w:szCs w:val="18"/>
        </w:rPr>
        <w:t>销售实体店社会征召，详细解答咨询人员的疑问，为支持和促进社会就业提供力所能及的帮助。</w:t>
      </w:r>
    </w:p>
    <w:p w14:paraId="59325CE9">
      <w:pPr>
        <w:pStyle w:val="2"/>
        <w:spacing w:line="328" w:lineRule="auto"/>
      </w:pPr>
    </w:p>
    <w:p w14:paraId="6A3BD9BC">
      <w:pPr>
        <w:spacing w:line="3297" w:lineRule="exact"/>
      </w:pPr>
      <w:r>
        <w:rPr>
          <w:position w:val="-65"/>
        </w:rPr>
        <w:drawing>
          <wp:inline distT="0" distB="0" distL="0" distR="0">
            <wp:extent cx="5759450" cy="2092960"/>
            <wp:effectExtent l="0" t="0" r="0" b="0"/>
            <wp:docPr id="202" name="IM 202"/>
            <wp:cNvGraphicFramePr/>
            <a:graphic xmlns:a="http://schemas.openxmlformats.org/drawingml/2006/main">
              <a:graphicData uri="http://schemas.openxmlformats.org/drawingml/2006/picture">
                <pic:pic xmlns:pic="http://schemas.openxmlformats.org/drawingml/2006/picture">
                  <pic:nvPicPr>
                    <pic:cNvPr id="202" name="IM 202"/>
                    <pic:cNvPicPr/>
                  </pic:nvPicPr>
                  <pic:blipFill>
                    <a:blip r:embed="rId197"/>
                    <a:stretch>
                      <a:fillRect/>
                    </a:stretch>
                  </pic:blipFill>
                  <pic:spPr>
                    <a:xfrm>
                      <a:off x="0" y="0"/>
                      <a:ext cx="5760008" cy="2093252"/>
                    </a:xfrm>
                    <a:prstGeom prst="rect">
                      <a:avLst/>
                    </a:prstGeom>
                  </pic:spPr>
                </pic:pic>
              </a:graphicData>
            </a:graphic>
          </wp:inline>
        </w:drawing>
      </w:r>
    </w:p>
    <w:p w14:paraId="30BA53F1">
      <w:pPr>
        <w:spacing w:before="156" w:line="175" w:lineRule="auto"/>
        <w:ind w:left="10"/>
        <w:rPr>
          <w:rFonts w:ascii="微软雅黑" w:hAnsi="微软雅黑" w:eastAsia="微软雅黑" w:cs="微软雅黑"/>
          <w:sz w:val="18"/>
          <w:szCs w:val="18"/>
        </w:rPr>
      </w:pPr>
      <w:r>
        <w:rPr>
          <w:rFonts w:ascii="微软雅黑" w:hAnsi="微软雅黑" w:eastAsia="微软雅黑" w:cs="微软雅黑"/>
          <w:color w:val="4C4948"/>
          <w:spacing w:val="-9"/>
          <w:sz w:val="18"/>
          <w:szCs w:val="18"/>
        </w:rPr>
        <w:t>蚌埠分中心利用“春风行动”开展门店征召</w:t>
      </w:r>
    </w:p>
    <w:p w14:paraId="4BD76B91">
      <w:pPr>
        <w:pStyle w:val="2"/>
        <w:spacing w:line="393" w:lineRule="auto"/>
      </w:pPr>
    </w:p>
    <w:p w14:paraId="7AB3C6CB">
      <w:pPr>
        <w:spacing w:line="3421" w:lineRule="exact"/>
      </w:pPr>
      <w:r>
        <w:rPr>
          <w:position w:val="-68"/>
        </w:rPr>
        <w:drawing>
          <wp:inline distT="0" distB="0" distL="0" distR="0">
            <wp:extent cx="5759450" cy="2171700"/>
            <wp:effectExtent l="0" t="0" r="0" b="0"/>
            <wp:docPr id="204" name="IM 204"/>
            <wp:cNvGraphicFramePr/>
            <a:graphic xmlns:a="http://schemas.openxmlformats.org/drawingml/2006/main">
              <a:graphicData uri="http://schemas.openxmlformats.org/drawingml/2006/picture">
                <pic:pic xmlns:pic="http://schemas.openxmlformats.org/drawingml/2006/picture">
                  <pic:nvPicPr>
                    <pic:cNvPr id="204" name="IM 204"/>
                    <pic:cNvPicPr/>
                  </pic:nvPicPr>
                  <pic:blipFill>
                    <a:blip r:embed="rId198"/>
                    <a:stretch>
                      <a:fillRect/>
                    </a:stretch>
                  </pic:blipFill>
                  <pic:spPr>
                    <a:xfrm>
                      <a:off x="0" y="0"/>
                      <a:ext cx="5760008" cy="2171992"/>
                    </a:xfrm>
                    <a:prstGeom prst="rect">
                      <a:avLst/>
                    </a:prstGeom>
                  </pic:spPr>
                </pic:pic>
              </a:graphicData>
            </a:graphic>
          </wp:inline>
        </w:drawing>
      </w:r>
    </w:p>
    <w:p w14:paraId="5C66452A">
      <w:pPr>
        <w:spacing w:before="144" w:line="167" w:lineRule="exact"/>
        <w:ind w:left="7"/>
        <w:rPr>
          <w:rFonts w:ascii="微软雅黑" w:hAnsi="微软雅黑" w:eastAsia="微软雅黑" w:cs="微软雅黑"/>
          <w:sz w:val="18"/>
          <w:szCs w:val="18"/>
        </w:rPr>
      </w:pPr>
      <w:r>
        <w:rPr>
          <w:rFonts w:ascii="微软雅黑" w:hAnsi="微软雅黑" w:eastAsia="微软雅黑" w:cs="微软雅黑"/>
          <w:color w:val="4C4948"/>
          <w:spacing w:val="-5"/>
          <w:position w:val="-1"/>
          <w:sz w:val="18"/>
          <w:szCs w:val="18"/>
        </w:rPr>
        <w:t>淮南分中心利用招聘会开展体彩门店征召</w:t>
      </w:r>
    </w:p>
    <w:p w14:paraId="38E3A9FC">
      <w:pPr>
        <w:spacing w:line="167" w:lineRule="exact"/>
        <w:rPr>
          <w:rFonts w:ascii="微软雅黑" w:hAnsi="微软雅黑" w:eastAsia="微软雅黑" w:cs="微软雅黑"/>
          <w:sz w:val="18"/>
          <w:szCs w:val="18"/>
        </w:rPr>
        <w:sectPr>
          <w:type w:val="continuous"/>
          <w:pgSz w:w="23812" w:h="16158"/>
          <w:pgMar w:top="400" w:right="1037" w:bottom="1111" w:left="1133" w:header="0" w:footer="964" w:gutter="0"/>
          <w:cols w:equalWidth="0" w:num="2">
            <w:col w:w="12373" w:space="100"/>
            <w:col w:w="9168"/>
          </w:cols>
        </w:sectPr>
      </w:pPr>
    </w:p>
    <w:p w14:paraId="214315BF">
      <w:pPr>
        <w:pStyle w:val="2"/>
        <w:spacing w:line="302" w:lineRule="auto"/>
      </w:pPr>
    </w:p>
    <w:p w14:paraId="23804227">
      <w:pPr>
        <w:pStyle w:val="2"/>
        <w:spacing w:line="302" w:lineRule="auto"/>
      </w:pPr>
    </w:p>
    <w:p w14:paraId="5AA8C5C4">
      <w:pPr>
        <w:spacing w:before="64" w:line="146" w:lineRule="exact"/>
        <w:ind w:left="1141"/>
        <w:rPr>
          <w:rFonts w:ascii="微软雅黑" w:hAnsi="微软雅黑" w:eastAsia="微软雅黑" w:cs="微软雅黑"/>
          <w:sz w:val="15"/>
          <w:szCs w:val="15"/>
        </w:rPr>
      </w:pPr>
      <w:r>
        <w:rPr>
          <w:rFonts w:ascii="微软雅黑" w:hAnsi="微软雅黑" w:eastAsia="微软雅黑" w:cs="微软雅黑"/>
          <w:color w:val="FFFFFF"/>
          <w:spacing w:val="-2"/>
          <w:position w:val="-1"/>
          <w:sz w:val="15"/>
          <w:szCs w:val="15"/>
        </w:rPr>
        <w:t>安徽省体育彩票</w:t>
      </w:r>
    </w:p>
    <w:p w14:paraId="084EA396">
      <w:pPr>
        <w:spacing w:line="124" w:lineRule="exact"/>
        <w:ind w:left="21498"/>
        <w:rPr>
          <w:rFonts w:ascii="微软雅黑" w:hAnsi="微软雅黑" w:eastAsia="微软雅黑" w:cs="微软雅黑"/>
          <w:sz w:val="14"/>
          <w:szCs w:val="14"/>
        </w:rPr>
      </w:pPr>
      <w:r>
        <w:rPr>
          <w:rFonts w:ascii="微软雅黑" w:hAnsi="微软雅黑" w:eastAsia="微软雅黑" w:cs="微软雅黑"/>
          <w:color w:val="FFFFFF"/>
          <w:spacing w:val="-3"/>
          <w:position w:val="-1"/>
          <w:sz w:val="14"/>
          <w:szCs w:val="14"/>
        </w:rPr>
        <w:t>公益体彩</w:t>
      </w:r>
      <w:r>
        <w:rPr>
          <w:rFonts w:ascii="微软雅黑" w:hAnsi="微软雅黑" w:eastAsia="微软雅黑" w:cs="微软雅黑"/>
          <w:color w:val="FFFFFF"/>
          <w:spacing w:val="42"/>
          <w:w w:val="101"/>
          <w:position w:val="-1"/>
          <w:sz w:val="14"/>
          <w:szCs w:val="14"/>
        </w:rPr>
        <w:t xml:space="preserve"> </w:t>
      </w:r>
      <w:r>
        <w:rPr>
          <w:rFonts w:ascii="微软雅黑" w:hAnsi="微软雅黑" w:eastAsia="微软雅黑" w:cs="微软雅黑"/>
          <w:color w:val="FFFFFF"/>
          <w:spacing w:val="-3"/>
          <w:position w:val="-1"/>
          <w:sz w:val="14"/>
          <w:szCs w:val="14"/>
        </w:rPr>
        <w:t>乐善人生</w:t>
      </w:r>
    </w:p>
    <w:p w14:paraId="58609DEF">
      <w:pPr>
        <w:pStyle w:val="2"/>
        <w:spacing w:line="168" w:lineRule="auto"/>
        <w:ind w:left="1144"/>
        <w:rPr>
          <w:rFonts w:ascii="微软雅黑" w:hAnsi="微软雅黑" w:eastAsia="微软雅黑" w:cs="微软雅黑"/>
          <w:sz w:val="15"/>
          <w:szCs w:val="15"/>
        </w:rPr>
      </w:pPr>
      <w:r>
        <w:rPr>
          <w:color w:val="FFFFFF"/>
          <w:spacing w:val="-4"/>
          <w:sz w:val="16"/>
          <w:szCs w:val="16"/>
        </w:rPr>
        <w:t xml:space="preserve">2023 </w:t>
      </w:r>
      <w:r>
        <w:rPr>
          <w:rFonts w:ascii="微软雅黑" w:hAnsi="微软雅黑" w:eastAsia="微软雅黑" w:cs="微软雅黑"/>
          <w:color w:val="FFFFFF"/>
          <w:spacing w:val="-4"/>
          <w:sz w:val="15"/>
          <w:szCs w:val="15"/>
        </w:rPr>
        <w:t>年社会责任报告</w:t>
      </w:r>
    </w:p>
    <w:p w14:paraId="3F6AA89D">
      <w:pPr>
        <w:pStyle w:val="2"/>
        <w:spacing w:line="263" w:lineRule="auto"/>
      </w:pPr>
    </w:p>
    <w:p w14:paraId="5C45F6EF">
      <w:pPr>
        <w:pStyle w:val="2"/>
        <w:spacing w:line="263" w:lineRule="auto"/>
      </w:pPr>
    </w:p>
    <w:p w14:paraId="7D580D80">
      <w:pPr>
        <w:pStyle w:val="2"/>
        <w:spacing w:line="264" w:lineRule="auto"/>
      </w:pPr>
    </w:p>
    <w:p w14:paraId="565FE3AB">
      <w:pPr>
        <w:pStyle w:val="2"/>
        <w:spacing w:line="264" w:lineRule="auto"/>
      </w:pPr>
    </w:p>
    <w:p w14:paraId="513281A2">
      <w:pPr>
        <w:spacing w:line="1219" w:lineRule="exact"/>
        <w:ind w:firstLine="1171"/>
      </w:pPr>
      <w:r>
        <w:rPr>
          <w:position w:val="-24"/>
        </w:rPr>
        <w:drawing>
          <wp:inline distT="0" distB="0" distL="0" distR="0">
            <wp:extent cx="776605" cy="774065"/>
            <wp:effectExtent l="0" t="0" r="0" b="0"/>
            <wp:docPr id="208" name="IM 208"/>
            <wp:cNvGraphicFramePr/>
            <a:graphic xmlns:a="http://schemas.openxmlformats.org/drawingml/2006/main">
              <a:graphicData uri="http://schemas.openxmlformats.org/drawingml/2006/picture">
                <pic:pic xmlns:pic="http://schemas.openxmlformats.org/drawingml/2006/picture">
                  <pic:nvPicPr>
                    <pic:cNvPr id="208" name="IM 208"/>
                    <pic:cNvPicPr/>
                  </pic:nvPicPr>
                  <pic:blipFill>
                    <a:blip r:embed="rId199"/>
                    <a:stretch>
                      <a:fillRect/>
                    </a:stretch>
                  </pic:blipFill>
                  <pic:spPr>
                    <a:xfrm>
                      <a:off x="0" y="0"/>
                      <a:ext cx="777239" cy="774192"/>
                    </a:xfrm>
                    <a:prstGeom prst="rect">
                      <a:avLst/>
                    </a:prstGeom>
                  </pic:spPr>
                </pic:pic>
              </a:graphicData>
            </a:graphic>
          </wp:inline>
        </w:drawing>
      </w:r>
    </w:p>
    <w:p w14:paraId="54D3F76C">
      <w:pPr>
        <w:spacing w:before="164" w:line="177" w:lineRule="auto"/>
        <w:ind w:left="1172"/>
        <w:outlineLvl w:val="0"/>
        <w:rPr>
          <w:rFonts w:ascii="微软雅黑" w:hAnsi="微软雅黑" w:eastAsia="微软雅黑" w:cs="微软雅黑"/>
          <w:sz w:val="91"/>
          <w:szCs w:val="91"/>
        </w:rPr>
      </w:pPr>
      <w:r>
        <w:drawing>
          <wp:anchor distT="0" distB="0" distL="0" distR="0" simplePos="0" relativeHeight="251796480" behindDoc="1" locked="0" layoutInCell="1" allowOverlap="1">
            <wp:simplePos x="0" y="0"/>
            <wp:positionH relativeFrom="column">
              <wp:posOffset>761365</wp:posOffset>
            </wp:positionH>
            <wp:positionV relativeFrom="paragraph">
              <wp:posOffset>128905</wp:posOffset>
            </wp:positionV>
            <wp:extent cx="2536825" cy="1141730"/>
            <wp:effectExtent l="0" t="0" r="0" b="0"/>
            <wp:wrapNone/>
            <wp:docPr id="210" name="IM 210"/>
            <wp:cNvGraphicFramePr/>
            <a:graphic xmlns:a="http://schemas.openxmlformats.org/drawingml/2006/main">
              <a:graphicData uri="http://schemas.openxmlformats.org/drawingml/2006/picture">
                <pic:pic xmlns:pic="http://schemas.openxmlformats.org/drawingml/2006/picture">
                  <pic:nvPicPr>
                    <pic:cNvPr id="210" name="IM 210"/>
                    <pic:cNvPicPr/>
                  </pic:nvPicPr>
                  <pic:blipFill>
                    <a:blip r:embed="rId200"/>
                    <a:stretch>
                      <a:fillRect/>
                    </a:stretch>
                  </pic:blipFill>
                  <pic:spPr>
                    <a:xfrm>
                      <a:off x="0" y="0"/>
                      <a:ext cx="2536838" cy="1141588"/>
                    </a:xfrm>
                    <a:prstGeom prst="rect">
                      <a:avLst/>
                    </a:prstGeom>
                  </pic:spPr>
                </pic:pic>
              </a:graphicData>
            </a:graphic>
          </wp:anchor>
        </w:drawing>
      </w:r>
      <w:bookmarkStart w:id="0" w:name="bookmark28"/>
      <w:bookmarkEnd w:id="0"/>
      <w:bookmarkStart w:id="1" w:name="bookmark16"/>
      <w:bookmarkEnd w:id="1"/>
      <w:bookmarkStart w:id="2" w:name="bookmark17"/>
      <w:bookmarkEnd w:id="2"/>
      <w:r>
        <w:rPr>
          <w:rFonts w:ascii="微软雅黑" w:hAnsi="微软雅黑" w:eastAsia="微软雅黑" w:cs="微软雅黑"/>
          <w:b/>
          <w:bCs/>
          <w:color w:val="FFFFFF"/>
          <w:spacing w:val="-16"/>
          <w:sz w:val="91"/>
          <w:szCs w:val="91"/>
        </w:rPr>
        <w:t>治理共创</w:t>
      </w:r>
    </w:p>
    <w:p w14:paraId="34BB7CE1">
      <w:pPr>
        <w:spacing w:before="2" w:line="177" w:lineRule="auto"/>
        <w:ind w:left="1155"/>
        <w:rPr>
          <w:rFonts w:ascii="微软雅黑" w:hAnsi="微软雅黑" w:eastAsia="微软雅黑" w:cs="微软雅黑"/>
          <w:sz w:val="68"/>
          <w:szCs w:val="68"/>
        </w:rPr>
      </w:pPr>
      <w:r>
        <w:rPr>
          <w:rFonts w:ascii="微软雅黑" w:hAnsi="微软雅黑" w:eastAsia="微软雅黑" w:cs="微软雅黑"/>
          <w:color w:val="FFFFFF"/>
          <w:spacing w:val="-8"/>
          <w:sz w:val="68"/>
          <w:szCs w:val="68"/>
        </w:rPr>
        <w:t>创造美好价值</w:t>
      </w:r>
    </w:p>
    <w:p w14:paraId="3AE7A99A">
      <w:pPr>
        <w:spacing w:before="233" w:line="168" w:lineRule="exact"/>
        <w:ind w:firstLine="1133"/>
      </w:pPr>
      <w:r>
        <w:rPr>
          <w:position w:val="-3"/>
        </w:rPr>
        <w:pict>
          <v:shape id="_x0000_s1249" o:spid="_x0000_s1249" style="height:8.45pt;width:250.85pt;" filled="f" stroked="t" coordsize="5017,168" path="m4932,165c4976,165,5013,128,5013,84c5013,39,4976,2,4932,2c4887,2,4850,39,4850,84c4850,128,4887,165,4932,165m42,124c65,124,83,106,83,84c83,61,65,43,42,43c20,43,2,61,2,84c2,106,20,124,42,124m4932,123c4953,123,4971,105,4971,84c4971,62,4953,44,4932,44c4910,44,4892,62,4892,84c4892,105,4910,123,4932,123m4848,84l85,84e">
            <v:fill on="f" focussize="0,0"/>
            <v:stroke weight="0.28pt" color="#FFFFFF" miterlimit="4" joinstyle="miter"/>
            <v:imagedata o:title=""/>
            <o:lock v:ext="edit"/>
            <w10:wrap type="none"/>
            <w10:anchorlock/>
          </v:shape>
        </w:pict>
      </w:r>
    </w:p>
    <w:p w14:paraId="73A0371B">
      <w:pPr>
        <w:spacing w:before="13"/>
      </w:pPr>
    </w:p>
    <w:p w14:paraId="2E61B229">
      <w:pPr>
        <w:spacing w:before="12"/>
      </w:pPr>
    </w:p>
    <w:p w14:paraId="708FD50D">
      <w:pPr>
        <w:spacing w:before="12"/>
      </w:pPr>
    </w:p>
    <w:p w14:paraId="152E8FE9">
      <w:pPr>
        <w:spacing w:before="12"/>
      </w:pPr>
    </w:p>
    <w:p w14:paraId="15958E2F">
      <w:pPr>
        <w:sectPr>
          <w:headerReference r:id="rId22" w:type="default"/>
          <w:footerReference r:id="rId23" w:type="default"/>
          <w:pgSz w:w="23812" w:h="16158"/>
          <w:pgMar w:top="400" w:right="0" w:bottom="400" w:left="0" w:header="0" w:footer="0" w:gutter="0"/>
          <w:cols w:equalWidth="0" w:num="1">
            <w:col w:w="23812"/>
          </w:cols>
        </w:sectPr>
      </w:pPr>
    </w:p>
    <w:p w14:paraId="0EC5039D">
      <w:pPr>
        <w:pStyle w:val="2"/>
        <w:spacing w:before="40" w:line="195" w:lineRule="auto"/>
        <w:ind w:left="1148" w:right="1009"/>
        <w:jc w:val="both"/>
        <w:rPr>
          <w:sz w:val="26"/>
          <w:szCs w:val="26"/>
        </w:rPr>
      </w:pPr>
      <w:r>
        <w:rPr>
          <w:rFonts w:ascii="微软雅黑" w:hAnsi="微软雅黑" w:eastAsia="微软雅黑" w:cs="微软雅黑"/>
          <w:color w:val="FFFFFF"/>
          <w:spacing w:val="-5"/>
          <w:w w:val="97"/>
          <w:sz w:val="22"/>
          <w:szCs w:val="22"/>
        </w:rPr>
        <w:t>党建</w:t>
      </w:r>
      <w:r>
        <w:rPr>
          <w:rFonts w:ascii="微软雅黑" w:hAnsi="微软雅黑" w:eastAsia="微软雅黑" w:cs="微软雅黑"/>
          <w:color w:val="FFFFFF"/>
          <w:sz w:val="22"/>
          <w:szCs w:val="22"/>
        </w:rPr>
        <w:t xml:space="preserve"> </w:t>
      </w:r>
      <w:r>
        <w:rPr>
          <w:rFonts w:ascii="微软雅黑" w:hAnsi="微软雅黑" w:eastAsia="微软雅黑" w:cs="微软雅黑"/>
          <w:color w:val="FFFFFF"/>
          <w:spacing w:val="-11"/>
          <w:sz w:val="22"/>
          <w:szCs w:val="22"/>
        </w:rPr>
        <w:t>引领</w:t>
      </w:r>
      <w:r>
        <w:rPr>
          <w:rFonts w:ascii="微软雅黑" w:hAnsi="微软雅黑" w:eastAsia="微软雅黑" w:cs="微软雅黑"/>
          <w:color w:val="FFFFFF"/>
          <w:sz w:val="22"/>
          <w:szCs w:val="22"/>
        </w:rPr>
        <w:t xml:space="preserve"> </w:t>
      </w:r>
      <w:r>
        <w:rPr>
          <w:color w:val="FFFFFF"/>
          <w:spacing w:val="-4"/>
          <w:sz w:val="26"/>
          <w:szCs w:val="26"/>
        </w:rPr>
        <w:t>24</w:t>
      </w:r>
    </w:p>
    <w:p w14:paraId="263FFF29">
      <w:pPr>
        <w:pStyle w:val="2"/>
        <w:spacing w:line="14" w:lineRule="auto"/>
        <w:rPr>
          <w:sz w:val="2"/>
        </w:rPr>
      </w:pPr>
      <w:r>
        <w:rPr>
          <w:sz w:val="2"/>
          <w:szCs w:val="2"/>
        </w:rPr>
        <w:br w:type="column"/>
      </w:r>
    </w:p>
    <w:p w14:paraId="1DBE3CA9">
      <w:pPr>
        <w:pStyle w:val="2"/>
        <w:spacing w:before="39" w:line="195" w:lineRule="auto"/>
        <w:ind w:left="1" w:right="20714" w:hanging="1"/>
        <w:jc w:val="both"/>
        <w:rPr>
          <w:sz w:val="26"/>
          <w:szCs w:val="26"/>
        </w:rPr>
      </w:pPr>
      <w:r>
        <w:rPr>
          <w:rFonts w:ascii="微软雅黑" w:hAnsi="微软雅黑" w:eastAsia="微软雅黑" w:cs="微软雅黑"/>
          <w:color w:val="FFFFFF"/>
          <w:spacing w:val="-5"/>
          <w:w w:val="97"/>
          <w:sz w:val="22"/>
          <w:szCs w:val="22"/>
        </w:rPr>
        <w:t>责任</w:t>
      </w:r>
      <w:r>
        <w:rPr>
          <w:rFonts w:ascii="微软雅黑" w:hAnsi="微软雅黑" w:eastAsia="微软雅黑" w:cs="微软雅黑"/>
          <w:color w:val="FFFFFF"/>
          <w:spacing w:val="3"/>
          <w:sz w:val="22"/>
          <w:szCs w:val="22"/>
        </w:rPr>
        <w:t xml:space="preserve"> </w:t>
      </w:r>
      <w:r>
        <w:rPr>
          <w:rFonts w:ascii="微软雅黑" w:hAnsi="微软雅黑" w:eastAsia="微软雅黑" w:cs="微软雅黑"/>
          <w:color w:val="FFFFFF"/>
          <w:spacing w:val="-4"/>
          <w:w w:val="97"/>
          <w:sz w:val="22"/>
          <w:szCs w:val="22"/>
        </w:rPr>
        <w:t>管理</w:t>
      </w:r>
      <w:r>
        <w:rPr>
          <w:rFonts w:ascii="微软雅黑" w:hAnsi="微软雅黑" w:eastAsia="微软雅黑" w:cs="微软雅黑"/>
          <w:color w:val="FFFFFF"/>
          <w:sz w:val="22"/>
          <w:szCs w:val="22"/>
        </w:rPr>
        <w:t xml:space="preserve"> </w:t>
      </w:r>
      <w:r>
        <w:rPr>
          <w:color w:val="FFFFFF"/>
          <w:spacing w:val="-4"/>
          <w:sz w:val="26"/>
          <w:szCs w:val="26"/>
        </w:rPr>
        <w:t>27</w:t>
      </w:r>
    </w:p>
    <w:p w14:paraId="0C0F2159">
      <w:pPr>
        <w:spacing w:line="195" w:lineRule="auto"/>
        <w:rPr>
          <w:sz w:val="26"/>
          <w:szCs w:val="26"/>
        </w:rPr>
        <w:sectPr>
          <w:type w:val="continuous"/>
          <w:pgSz w:w="23812" w:h="16158"/>
          <w:pgMar w:top="400" w:right="0" w:bottom="400" w:left="0" w:header="0" w:footer="0" w:gutter="0"/>
          <w:cols w:equalWidth="0" w:num="2">
            <w:col w:w="2576" w:space="100"/>
            <w:col w:w="21136"/>
          </w:cols>
        </w:sectPr>
      </w:pPr>
    </w:p>
    <w:p w14:paraId="65D5D15A">
      <w:pPr>
        <w:spacing w:before="62"/>
      </w:pPr>
    </w:p>
    <w:p w14:paraId="1C8297BF">
      <w:pPr>
        <w:spacing w:before="62"/>
      </w:pPr>
    </w:p>
    <w:p w14:paraId="2AE5F5F8">
      <w:pPr>
        <w:spacing w:before="62"/>
      </w:pPr>
    </w:p>
    <w:p w14:paraId="3BCBC34F">
      <w:pPr>
        <w:sectPr>
          <w:type w:val="continuous"/>
          <w:pgSz w:w="23812" w:h="16158"/>
          <w:pgMar w:top="400" w:right="0" w:bottom="400" w:left="0" w:header="0" w:footer="0" w:gutter="0"/>
          <w:cols w:equalWidth="0" w:num="1">
            <w:col w:w="23812"/>
          </w:cols>
        </w:sectPr>
      </w:pPr>
    </w:p>
    <w:p w14:paraId="1493A1E5">
      <w:pPr>
        <w:pStyle w:val="2"/>
        <w:spacing w:before="40" w:line="196" w:lineRule="auto"/>
        <w:ind w:left="1138" w:right="1006" w:firstLine="6"/>
        <w:jc w:val="both"/>
        <w:rPr>
          <w:sz w:val="26"/>
          <w:szCs w:val="26"/>
        </w:rPr>
      </w:pPr>
      <w:r>
        <w:rPr>
          <w:rFonts w:ascii="微软雅黑" w:hAnsi="微软雅黑" w:eastAsia="微软雅黑" w:cs="微软雅黑"/>
          <w:color w:val="FFFFFF"/>
          <w:spacing w:val="-10"/>
          <w:sz w:val="22"/>
          <w:szCs w:val="22"/>
        </w:rPr>
        <w:t>守法</w:t>
      </w:r>
      <w:r>
        <w:rPr>
          <w:rFonts w:ascii="微软雅黑" w:hAnsi="微软雅黑" w:eastAsia="微软雅黑" w:cs="微软雅黑"/>
          <w:color w:val="FFFFFF"/>
          <w:sz w:val="22"/>
          <w:szCs w:val="22"/>
        </w:rPr>
        <w:t xml:space="preserve"> </w:t>
      </w:r>
      <w:r>
        <w:rPr>
          <w:rFonts w:ascii="微软雅黑" w:hAnsi="微软雅黑" w:eastAsia="微软雅黑" w:cs="微软雅黑"/>
          <w:color w:val="FFFFFF"/>
          <w:spacing w:val="-6"/>
          <w:sz w:val="22"/>
          <w:szCs w:val="22"/>
        </w:rPr>
        <w:t>合规</w:t>
      </w:r>
      <w:r>
        <w:rPr>
          <w:rFonts w:ascii="微软雅黑" w:hAnsi="微软雅黑" w:eastAsia="微软雅黑" w:cs="微软雅黑"/>
          <w:color w:val="FFFFFF"/>
          <w:sz w:val="22"/>
          <w:szCs w:val="22"/>
        </w:rPr>
        <w:t xml:space="preserve"> </w:t>
      </w:r>
      <w:r>
        <w:rPr>
          <w:color w:val="FFFFFF"/>
          <w:spacing w:val="-2"/>
          <w:sz w:val="26"/>
          <w:szCs w:val="26"/>
        </w:rPr>
        <w:t>31</w:t>
      </w:r>
    </w:p>
    <w:p w14:paraId="2F569531">
      <w:pPr>
        <w:pStyle w:val="2"/>
        <w:spacing w:line="14" w:lineRule="auto"/>
        <w:rPr>
          <w:sz w:val="2"/>
        </w:rPr>
      </w:pPr>
      <w:r>
        <w:rPr>
          <w:sz w:val="2"/>
          <w:szCs w:val="2"/>
        </w:rPr>
        <w:br w:type="column"/>
      </w:r>
    </w:p>
    <w:p w14:paraId="1EB12B76">
      <w:pPr>
        <w:pStyle w:val="2"/>
        <w:spacing w:before="38" w:line="196" w:lineRule="auto"/>
        <w:ind w:right="20714"/>
        <w:jc w:val="both"/>
        <w:rPr>
          <w:sz w:val="26"/>
          <w:szCs w:val="26"/>
        </w:rPr>
      </w:pPr>
      <w:r>
        <w:rPr>
          <w:rFonts w:ascii="微软雅黑" w:hAnsi="微软雅黑" w:eastAsia="微软雅黑" w:cs="微软雅黑"/>
          <w:color w:val="FFFFFF"/>
          <w:spacing w:val="-5"/>
          <w:w w:val="98"/>
          <w:sz w:val="22"/>
          <w:szCs w:val="22"/>
        </w:rPr>
        <w:t>安全</w:t>
      </w:r>
      <w:r>
        <w:rPr>
          <w:rFonts w:ascii="微软雅黑" w:hAnsi="微软雅黑" w:eastAsia="微软雅黑" w:cs="微软雅黑"/>
          <w:color w:val="FFFFFF"/>
          <w:spacing w:val="1"/>
          <w:sz w:val="22"/>
          <w:szCs w:val="22"/>
        </w:rPr>
        <w:t xml:space="preserve"> </w:t>
      </w:r>
      <w:r>
        <w:rPr>
          <w:rFonts w:ascii="微软雅黑" w:hAnsi="微软雅黑" w:eastAsia="微软雅黑" w:cs="微软雅黑"/>
          <w:color w:val="FFFFFF"/>
          <w:spacing w:val="-4"/>
          <w:w w:val="97"/>
          <w:sz w:val="22"/>
          <w:szCs w:val="22"/>
        </w:rPr>
        <w:t>生产</w:t>
      </w:r>
      <w:r>
        <w:rPr>
          <w:rFonts w:ascii="微软雅黑" w:hAnsi="微软雅黑" w:eastAsia="微软雅黑" w:cs="微软雅黑"/>
          <w:color w:val="FFFFFF"/>
          <w:spacing w:val="3"/>
          <w:sz w:val="22"/>
          <w:szCs w:val="22"/>
        </w:rPr>
        <w:t xml:space="preserve"> </w:t>
      </w:r>
      <w:r>
        <w:rPr>
          <w:color w:val="FFFFFF"/>
          <w:spacing w:val="-3"/>
          <w:sz w:val="26"/>
          <w:szCs w:val="26"/>
        </w:rPr>
        <w:t>32</w:t>
      </w:r>
    </w:p>
    <w:p w14:paraId="6F4CBCF8">
      <w:pPr>
        <w:spacing w:line="196" w:lineRule="auto"/>
        <w:rPr>
          <w:sz w:val="26"/>
          <w:szCs w:val="26"/>
        </w:rPr>
        <w:sectPr>
          <w:type w:val="continuous"/>
          <w:pgSz w:w="23812" w:h="16158"/>
          <w:pgMar w:top="400" w:right="0" w:bottom="400" w:left="0" w:header="0" w:footer="0" w:gutter="0"/>
          <w:cols w:equalWidth="0" w:num="2">
            <w:col w:w="2574" w:space="100"/>
            <w:col w:w="21138"/>
          </w:cols>
        </w:sectPr>
      </w:pPr>
    </w:p>
    <w:p w14:paraId="439FAF91">
      <w:pPr>
        <w:pStyle w:val="2"/>
        <w:spacing w:line="243" w:lineRule="auto"/>
      </w:pPr>
    </w:p>
    <w:p w14:paraId="120E3374">
      <w:pPr>
        <w:pStyle w:val="2"/>
        <w:spacing w:line="243" w:lineRule="auto"/>
      </w:pPr>
    </w:p>
    <w:p w14:paraId="5574E62B">
      <w:pPr>
        <w:pStyle w:val="2"/>
        <w:spacing w:line="243" w:lineRule="auto"/>
      </w:pPr>
    </w:p>
    <w:p w14:paraId="1292C76E">
      <w:pPr>
        <w:pStyle w:val="2"/>
        <w:spacing w:line="243" w:lineRule="auto"/>
      </w:pPr>
    </w:p>
    <w:p w14:paraId="4AF4475C">
      <w:pPr>
        <w:pStyle w:val="2"/>
        <w:spacing w:line="243" w:lineRule="auto"/>
      </w:pPr>
    </w:p>
    <w:p w14:paraId="5EFEF608">
      <w:pPr>
        <w:pStyle w:val="2"/>
        <w:spacing w:line="243" w:lineRule="auto"/>
      </w:pPr>
    </w:p>
    <w:p w14:paraId="23DC4CD3">
      <w:pPr>
        <w:pStyle w:val="2"/>
        <w:spacing w:line="243" w:lineRule="auto"/>
      </w:pPr>
    </w:p>
    <w:p w14:paraId="44F08465">
      <w:pPr>
        <w:pStyle w:val="2"/>
        <w:spacing w:line="243" w:lineRule="auto"/>
      </w:pPr>
    </w:p>
    <w:p w14:paraId="7A3DBDC2">
      <w:pPr>
        <w:pStyle w:val="2"/>
        <w:spacing w:line="243" w:lineRule="auto"/>
      </w:pPr>
    </w:p>
    <w:p w14:paraId="450D24CE">
      <w:pPr>
        <w:pStyle w:val="2"/>
        <w:spacing w:line="243" w:lineRule="auto"/>
      </w:pPr>
    </w:p>
    <w:p w14:paraId="0D9EC9E0">
      <w:pPr>
        <w:pStyle w:val="2"/>
        <w:spacing w:line="243" w:lineRule="auto"/>
      </w:pPr>
    </w:p>
    <w:p w14:paraId="34F1F421">
      <w:pPr>
        <w:pStyle w:val="2"/>
        <w:spacing w:line="243" w:lineRule="auto"/>
      </w:pPr>
    </w:p>
    <w:p w14:paraId="172065CE">
      <w:pPr>
        <w:pStyle w:val="2"/>
        <w:spacing w:line="243" w:lineRule="auto"/>
      </w:pPr>
    </w:p>
    <w:p w14:paraId="45D6E2CF">
      <w:pPr>
        <w:pStyle w:val="2"/>
        <w:spacing w:line="243" w:lineRule="auto"/>
      </w:pPr>
    </w:p>
    <w:p w14:paraId="08D608A0">
      <w:pPr>
        <w:pStyle w:val="2"/>
        <w:spacing w:line="243" w:lineRule="auto"/>
      </w:pPr>
    </w:p>
    <w:p w14:paraId="2B97112C">
      <w:pPr>
        <w:pStyle w:val="2"/>
        <w:spacing w:line="243" w:lineRule="auto"/>
      </w:pPr>
    </w:p>
    <w:p w14:paraId="6CCA86AA">
      <w:pPr>
        <w:pStyle w:val="2"/>
        <w:spacing w:line="244" w:lineRule="auto"/>
      </w:pPr>
    </w:p>
    <w:p w14:paraId="6A611B9D">
      <w:pPr>
        <w:pStyle w:val="2"/>
        <w:spacing w:line="244" w:lineRule="auto"/>
      </w:pPr>
    </w:p>
    <w:p w14:paraId="46B70EC2">
      <w:pPr>
        <w:pStyle w:val="2"/>
        <w:spacing w:line="244" w:lineRule="auto"/>
      </w:pPr>
    </w:p>
    <w:p w14:paraId="763B5CF7">
      <w:pPr>
        <w:pStyle w:val="2"/>
        <w:spacing w:line="244" w:lineRule="auto"/>
      </w:pPr>
    </w:p>
    <w:p w14:paraId="1E7D4E99">
      <w:pPr>
        <w:pStyle w:val="2"/>
        <w:spacing w:before="46" w:line="116" w:lineRule="exact"/>
        <w:ind w:left="1144"/>
        <w:rPr>
          <w:sz w:val="16"/>
          <w:szCs w:val="16"/>
        </w:rPr>
      </w:pPr>
      <w:r>
        <w:rPr>
          <w:color w:val="4C4948"/>
          <w:spacing w:val="-9"/>
          <w:position w:val="-2"/>
          <w:sz w:val="16"/>
          <w:szCs w:val="16"/>
        </w:rPr>
        <w:t>22</w:t>
      </w:r>
      <w:r>
        <w:rPr>
          <w:color w:val="4C4948"/>
          <w:position w:val="-2"/>
          <w:sz w:val="16"/>
          <w:szCs w:val="16"/>
        </w:rPr>
        <w:t xml:space="preserve">                                                                                                                                                                                                                                                                                                                                                                                                                                                                                             </w:t>
      </w:r>
      <w:r>
        <w:rPr>
          <w:color w:val="FFFFFF"/>
          <w:spacing w:val="-9"/>
          <w:position w:val="-2"/>
          <w:sz w:val="16"/>
          <w:szCs w:val="16"/>
        </w:rPr>
        <w:t>23</w:t>
      </w:r>
    </w:p>
    <w:p w14:paraId="4B956E1A">
      <w:pPr>
        <w:spacing w:line="116" w:lineRule="exact"/>
        <w:rPr>
          <w:sz w:val="16"/>
          <w:szCs w:val="16"/>
        </w:rPr>
        <w:sectPr>
          <w:type w:val="continuous"/>
          <w:pgSz w:w="23812" w:h="16158"/>
          <w:pgMar w:top="400" w:right="0" w:bottom="400" w:left="0" w:header="0" w:footer="0" w:gutter="0"/>
          <w:cols w:equalWidth="0" w:num="1">
            <w:col w:w="23812"/>
          </w:cols>
        </w:sectPr>
      </w:pPr>
    </w:p>
    <w:p w14:paraId="2090696E">
      <w:pPr>
        <w:spacing w:before="81"/>
      </w:pPr>
    </w:p>
    <w:p w14:paraId="33D0A8ED">
      <w:pPr>
        <w:spacing w:before="80"/>
      </w:pPr>
    </w:p>
    <w:p w14:paraId="5DF81019">
      <w:pPr>
        <w:sectPr>
          <w:headerReference r:id="rId24" w:type="default"/>
          <w:footerReference r:id="rId25" w:type="default"/>
          <w:pgSz w:w="23812" w:h="16158"/>
          <w:pgMar w:top="400" w:right="1133" w:bottom="1111" w:left="1133" w:header="0" w:footer="963" w:gutter="0"/>
          <w:cols w:equalWidth="0" w:num="1">
            <w:col w:w="21544"/>
          </w:cols>
        </w:sectPr>
      </w:pPr>
    </w:p>
    <w:p w14:paraId="31FB0AA2">
      <w:pPr>
        <w:spacing w:before="27" w:line="175" w:lineRule="auto"/>
        <w:ind w:left="8"/>
        <w:rPr>
          <w:rFonts w:ascii="微软雅黑" w:hAnsi="微软雅黑" w:eastAsia="微软雅黑" w:cs="微软雅黑"/>
          <w:sz w:val="15"/>
          <w:szCs w:val="15"/>
        </w:rPr>
      </w:pPr>
      <w:r>
        <w:rPr>
          <w:rFonts w:ascii="微软雅黑" w:hAnsi="微软雅黑" w:eastAsia="微软雅黑" w:cs="微软雅黑"/>
          <w:color w:val="4C4948"/>
          <w:spacing w:val="-2"/>
          <w:sz w:val="15"/>
          <w:szCs w:val="15"/>
        </w:rPr>
        <w:t>安徽省体育彩票</w:t>
      </w:r>
    </w:p>
    <w:p w14:paraId="78AAF29D">
      <w:pPr>
        <w:pStyle w:val="2"/>
        <w:spacing w:before="78" w:line="138" w:lineRule="exact"/>
        <w:ind w:left="11"/>
        <w:rPr>
          <w:rFonts w:ascii="微软雅黑" w:hAnsi="微软雅黑" w:eastAsia="微软雅黑" w:cs="微软雅黑"/>
          <w:sz w:val="15"/>
          <w:szCs w:val="15"/>
        </w:rPr>
      </w:pPr>
      <w:r>
        <w:rPr>
          <w:color w:val="4C4948"/>
          <w:spacing w:val="-4"/>
          <w:position w:val="-2"/>
          <w:sz w:val="16"/>
          <w:szCs w:val="16"/>
        </w:rPr>
        <w:t xml:space="preserve">2023 </w:t>
      </w:r>
      <w:r>
        <w:rPr>
          <w:rFonts w:ascii="微软雅黑" w:hAnsi="微软雅黑" w:eastAsia="微软雅黑" w:cs="微软雅黑"/>
          <w:color w:val="4C4948"/>
          <w:spacing w:val="-4"/>
          <w:position w:val="-2"/>
          <w:sz w:val="15"/>
          <w:szCs w:val="15"/>
        </w:rPr>
        <w:t>年社会责任报告</w:t>
      </w:r>
    </w:p>
    <w:p w14:paraId="544A9925">
      <w:pPr>
        <w:pStyle w:val="2"/>
        <w:spacing w:line="14" w:lineRule="auto"/>
        <w:rPr>
          <w:sz w:val="2"/>
        </w:rPr>
      </w:pPr>
      <w:r>
        <w:rPr>
          <w:sz w:val="2"/>
          <w:szCs w:val="2"/>
        </w:rPr>
        <w:br w:type="column"/>
      </w:r>
    </w:p>
    <w:p w14:paraId="375327EC">
      <w:pPr>
        <w:spacing w:before="172" w:line="175" w:lineRule="auto"/>
        <w:jc w:val="right"/>
        <w:rPr>
          <w:rFonts w:ascii="微软雅黑" w:hAnsi="微软雅黑" w:eastAsia="微软雅黑" w:cs="微软雅黑"/>
          <w:sz w:val="14"/>
          <w:szCs w:val="14"/>
        </w:rPr>
      </w:pPr>
      <w:r>
        <w:rPr>
          <w:rFonts w:ascii="微软雅黑" w:hAnsi="微软雅黑" w:eastAsia="微软雅黑" w:cs="微软雅黑"/>
          <w:color w:val="4C4948"/>
          <w:spacing w:val="-3"/>
          <w:sz w:val="14"/>
          <w:szCs w:val="14"/>
        </w:rPr>
        <w:t>公益体彩</w:t>
      </w:r>
      <w:r>
        <w:rPr>
          <w:rFonts w:ascii="微软雅黑" w:hAnsi="微软雅黑" w:eastAsia="微软雅黑" w:cs="微软雅黑"/>
          <w:color w:val="4C4948"/>
          <w:spacing w:val="40"/>
          <w:sz w:val="14"/>
          <w:szCs w:val="14"/>
        </w:rPr>
        <w:t xml:space="preserve"> </w:t>
      </w:r>
      <w:r>
        <w:rPr>
          <w:rFonts w:ascii="微软雅黑" w:hAnsi="微软雅黑" w:eastAsia="微软雅黑" w:cs="微软雅黑"/>
          <w:color w:val="4C4948"/>
          <w:spacing w:val="-3"/>
          <w:sz w:val="14"/>
          <w:szCs w:val="14"/>
        </w:rPr>
        <w:t>乐善人生</w:t>
      </w:r>
    </w:p>
    <w:p w14:paraId="3C71F4BE">
      <w:pPr>
        <w:spacing w:line="175" w:lineRule="auto"/>
        <w:rPr>
          <w:rFonts w:ascii="微软雅黑" w:hAnsi="微软雅黑" w:eastAsia="微软雅黑" w:cs="微软雅黑"/>
          <w:sz w:val="14"/>
          <w:szCs w:val="14"/>
        </w:rPr>
        <w:sectPr>
          <w:type w:val="continuous"/>
          <w:pgSz w:w="23812" w:h="16158"/>
          <w:pgMar w:top="400" w:right="1133" w:bottom="1111" w:left="1133" w:header="0" w:footer="963" w:gutter="0"/>
          <w:cols w:equalWidth="0" w:num="2">
            <w:col w:w="20266" w:space="100"/>
            <w:col w:w="1179"/>
          </w:cols>
        </w:sectPr>
      </w:pPr>
    </w:p>
    <w:p w14:paraId="092F447E">
      <w:pPr>
        <w:spacing w:before="22"/>
      </w:pPr>
    </w:p>
    <w:p w14:paraId="5BB4561C">
      <w:pPr>
        <w:spacing w:before="22"/>
      </w:pPr>
    </w:p>
    <w:p w14:paraId="6CB9C374">
      <w:pPr>
        <w:spacing w:before="22"/>
      </w:pPr>
    </w:p>
    <w:p w14:paraId="0FEEBF57">
      <w:pPr>
        <w:sectPr>
          <w:type w:val="continuous"/>
          <w:pgSz w:w="23812" w:h="16158"/>
          <w:pgMar w:top="400" w:right="1133" w:bottom="1111" w:left="1133" w:header="0" w:footer="963" w:gutter="0"/>
          <w:cols w:equalWidth="0" w:num="1">
            <w:col w:w="21544"/>
          </w:cols>
        </w:sectPr>
      </w:pPr>
    </w:p>
    <w:p w14:paraId="49329CB9">
      <w:pPr>
        <w:spacing w:before="11" w:line="178" w:lineRule="auto"/>
        <w:ind w:left="33"/>
        <w:outlineLvl w:val="0"/>
        <w:rPr>
          <w:rFonts w:ascii="微软雅黑" w:hAnsi="微软雅黑" w:eastAsia="微软雅黑" w:cs="微软雅黑"/>
          <w:sz w:val="56"/>
          <w:szCs w:val="56"/>
        </w:rPr>
      </w:pPr>
      <w:bookmarkStart w:id="3" w:name="bookmark29"/>
      <w:bookmarkEnd w:id="3"/>
      <w:bookmarkStart w:id="4" w:name="bookmark18"/>
      <w:bookmarkEnd w:id="4"/>
      <w:r>
        <w:rPr>
          <w:rFonts w:ascii="微软雅黑" w:hAnsi="微软雅黑" w:eastAsia="微软雅黑" w:cs="微软雅黑"/>
          <w:b/>
          <w:bCs/>
          <w:color w:val="EC6D74"/>
          <w:spacing w:val="-14"/>
          <w:sz w:val="56"/>
          <w:szCs w:val="56"/>
        </w:rPr>
        <w:t>党建引领</w:t>
      </w:r>
    </w:p>
    <w:p w14:paraId="05EA08C0">
      <w:pPr>
        <w:spacing w:before="171" w:line="169" w:lineRule="exact"/>
      </w:pPr>
      <w:r>
        <w:rPr>
          <w:position w:val="-3"/>
        </w:rPr>
        <w:pict>
          <v:shape id="_x0000_s1250" o:spid="_x0000_s1250" style="height:8.45pt;width:453.55pt;" filled="f" stroked="t" coordsize="9070,168" path="m8986,165c9031,165,9068,128,9068,84c9068,39,9031,2,8986,2c8942,2,8905,39,8905,84c8905,128,8942,165,8986,165m42,124c65,124,83,106,83,84c83,61,65,43,42,43c20,43,2,61,2,84c2,106,20,124,42,124m8986,123c9008,123,9025,105,9025,84c9025,62,9008,44,8986,44c8965,44,8947,62,8947,84c8947,105,8965,123,8986,123m8902,84l83,84e">
            <v:fill on="f" focussize="0,0"/>
            <v:stroke weight="0.28pt" color="#EC6D74" miterlimit="4" joinstyle="miter"/>
            <v:imagedata o:title=""/>
            <o:lock v:ext="edit"/>
            <w10:wrap type="none"/>
            <w10:anchorlock/>
          </v:shape>
        </w:pict>
      </w:r>
    </w:p>
    <w:p w14:paraId="2BF3F5A5">
      <w:pPr>
        <w:pStyle w:val="2"/>
        <w:spacing w:line="453" w:lineRule="auto"/>
      </w:pPr>
    </w:p>
    <w:p w14:paraId="383ACD0F">
      <w:pPr>
        <w:spacing w:line="381" w:lineRule="exact"/>
      </w:pPr>
      <w:r>
        <w:rPr>
          <w:position w:val="-7"/>
        </w:rPr>
        <w:pict>
          <v:group id="_x0000_s1251" o:spid="_x0000_s1251" o:spt="203" style="height:19.1pt;width:95.4pt;" coordsize="1908,382">
            <o:lock v:ext="edit"/>
            <v:shape id="_x0000_s1252" o:spid="_x0000_s1252" o:spt="75" type="#_x0000_t75" style="position:absolute;left:0;top:0;height:382;width:1908;" filled="f" stroked="f" coordsize="21600,21600">
              <v:path/>
              <v:fill on="f" focussize="0,0"/>
              <v:stroke on="f"/>
              <v:imagedata r:id="rId201" o:title=""/>
              <o:lock v:ext="edit" aspectratio="t"/>
            </v:shape>
            <v:shape id="_x0000_s1253" o:spid="_x0000_s1253" o:spt="202" type="#_x0000_t202" style="position:absolute;left:-20;top:-20;height:422;width:1948;" filled="f" stroked="f" coordsize="21600,21600">
              <v:path/>
              <v:fill on="f" focussize="0,0"/>
              <v:stroke on="f"/>
              <v:imagedata o:title=""/>
              <o:lock v:ext="edit" aspectratio="f"/>
              <v:textbox inset="0mm,0mm,0mm,0mm">
                <w:txbxContent>
                  <w:p w14:paraId="0FA55C42">
                    <w:pPr>
                      <w:spacing w:before="78" w:line="176" w:lineRule="auto"/>
                      <w:ind w:left="102"/>
                      <w:rPr>
                        <w:rFonts w:ascii="微软雅黑" w:hAnsi="微软雅黑" w:eastAsia="微软雅黑" w:cs="微软雅黑"/>
                        <w:sz w:val="28"/>
                        <w:szCs w:val="28"/>
                      </w:rPr>
                    </w:pPr>
                    <w:r>
                      <w:rPr>
                        <w:rFonts w:ascii="微软雅黑" w:hAnsi="微软雅黑" w:eastAsia="微软雅黑" w:cs="微软雅黑"/>
                        <w:b/>
                        <w:bCs/>
                        <w:color w:val="FFFFFF"/>
                        <w:spacing w:val="-5"/>
                        <w:sz w:val="28"/>
                        <w:szCs w:val="28"/>
                      </w:rPr>
                      <w:t>加强思想建设</w:t>
                    </w:r>
                  </w:p>
                </w:txbxContent>
              </v:textbox>
            </v:shape>
            <w10:wrap type="none"/>
            <w10:anchorlock/>
          </v:group>
        </w:pict>
      </w:r>
    </w:p>
    <w:p w14:paraId="5F7A1EF7">
      <w:pPr>
        <w:pStyle w:val="2"/>
        <w:spacing w:line="14" w:lineRule="auto"/>
        <w:rPr>
          <w:sz w:val="2"/>
        </w:rPr>
      </w:pPr>
      <w:r>
        <w:rPr>
          <w:sz w:val="2"/>
          <w:szCs w:val="2"/>
        </w:rPr>
        <w:br w:type="column"/>
      </w:r>
    </w:p>
    <w:p w14:paraId="6C5A4535">
      <w:pPr>
        <w:spacing w:line="380" w:lineRule="exact"/>
      </w:pPr>
      <w:r>
        <w:rPr>
          <w:position w:val="-7"/>
        </w:rPr>
        <w:pict>
          <v:group id="_x0000_s1254" o:spid="_x0000_s1254" o:spt="203" style="height:19.1pt;width:95.4pt;" coordsize="1908,382">
            <o:lock v:ext="edit"/>
            <v:shape id="_x0000_s1255" o:spid="_x0000_s1255" o:spt="75" type="#_x0000_t75" style="position:absolute;left:0;top:0;height:382;width:1908;" filled="f" stroked="f" coordsize="21600,21600">
              <v:path/>
              <v:fill on="f" focussize="0,0"/>
              <v:stroke on="f"/>
              <v:imagedata r:id="rId202" o:title=""/>
              <o:lock v:ext="edit" aspectratio="t"/>
            </v:shape>
            <v:shape id="_x0000_s1256" o:spid="_x0000_s1256" o:spt="202" type="#_x0000_t202" style="position:absolute;left:-20;top:-20;height:422;width:1948;" filled="f" stroked="f" coordsize="21600,21600">
              <v:path/>
              <v:fill on="f" focussize="0,0"/>
              <v:stroke on="f"/>
              <v:imagedata o:title=""/>
              <o:lock v:ext="edit" aspectratio="f"/>
              <v:textbox inset="0mm,0mm,0mm,0mm">
                <w:txbxContent>
                  <w:p w14:paraId="0B3C3CAD">
                    <w:pPr>
                      <w:spacing w:before="73" w:line="179" w:lineRule="auto"/>
                      <w:ind w:left="114"/>
                      <w:rPr>
                        <w:rFonts w:ascii="微软雅黑" w:hAnsi="微软雅黑" w:eastAsia="微软雅黑" w:cs="微软雅黑"/>
                        <w:sz w:val="28"/>
                        <w:szCs w:val="28"/>
                      </w:rPr>
                    </w:pPr>
                    <w:r>
                      <w:rPr>
                        <w:rFonts w:ascii="微软雅黑" w:hAnsi="微软雅黑" w:eastAsia="微软雅黑" w:cs="微软雅黑"/>
                        <w:b/>
                        <w:bCs/>
                        <w:color w:val="FFFFFF"/>
                        <w:spacing w:val="-7"/>
                        <w:sz w:val="28"/>
                        <w:szCs w:val="28"/>
                      </w:rPr>
                      <w:t>完善组织建设</w:t>
                    </w:r>
                  </w:p>
                </w:txbxContent>
              </v:textbox>
            </v:shape>
            <w10:wrap type="none"/>
            <w10:anchorlock/>
          </v:group>
        </w:pict>
      </w:r>
    </w:p>
    <w:p w14:paraId="60252852">
      <w:pPr>
        <w:spacing w:before="287" w:line="249" w:lineRule="auto"/>
        <w:ind w:left="8" w:right="9" w:firstLine="1"/>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安徽体彩重视党的组织建设，不断夯实党建工作基础。2023 年，安徽体彩为加强党支部</w:t>
      </w:r>
      <w:r>
        <w:rPr>
          <w:rFonts w:ascii="微软雅黑" w:hAnsi="微软雅黑" w:eastAsia="微软雅黑" w:cs="微软雅黑"/>
          <w:color w:val="4C4948"/>
          <w:spacing w:val="-2"/>
          <w:sz w:val="18"/>
          <w:szCs w:val="18"/>
        </w:rPr>
        <w:t>基层建设，赋能党支部高质</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1"/>
          <w:sz w:val="18"/>
          <w:szCs w:val="18"/>
        </w:rPr>
        <w:t>量发展，积极倡导支部之间党建业务交流学习，以达到互学互促、共同提</w:t>
      </w:r>
      <w:r>
        <w:rPr>
          <w:rFonts w:ascii="微软雅黑" w:hAnsi="微软雅黑" w:eastAsia="微软雅黑" w:cs="微软雅黑"/>
          <w:color w:val="4C4948"/>
          <w:sz w:val="18"/>
          <w:szCs w:val="18"/>
        </w:rPr>
        <w:t xml:space="preserve">升的目的。同时，组织召开组织生活会、 </w:t>
      </w:r>
      <w:r>
        <w:rPr>
          <w:rFonts w:ascii="微软雅黑" w:hAnsi="微软雅黑" w:eastAsia="微软雅黑" w:cs="微软雅黑"/>
          <w:color w:val="4C4948"/>
          <w:spacing w:val="-3"/>
          <w:sz w:val="18"/>
          <w:szCs w:val="18"/>
        </w:rPr>
        <w:t>党员大会等活动，持续巩固党建组织。</w:t>
      </w:r>
    </w:p>
    <w:p w14:paraId="60CD6FD6">
      <w:pPr>
        <w:spacing w:line="249" w:lineRule="auto"/>
        <w:rPr>
          <w:rFonts w:ascii="微软雅黑" w:hAnsi="微软雅黑" w:eastAsia="微软雅黑" w:cs="微软雅黑"/>
          <w:sz w:val="18"/>
          <w:szCs w:val="18"/>
        </w:rPr>
        <w:sectPr>
          <w:type w:val="continuous"/>
          <w:pgSz w:w="23812" w:h="16158"/>
          <w:pgMar w:top="400" w:right="1133" w:bottom="1111" w:left="1133" w:header="0" w:footer="963" w:gutter="0"/>
          <w:cols w:equalWidth="0" w:num="2">
            <w:col w:w="12374" w:space="100"/>
            <w:col w:w="9071"/>
          </w:cols>
        </w:sectPr>
      </w:pPr>
    </w:p>
    <w:p w14:paraId="2FEE20FD">
      <w:pPr>
        <w:spacing w:before="47"/>
      </w:pPr>
    </w:p>
    <w:p w14:paraId="3C496470">
      <w:pPr>
        <w:sectPr>
          <w:type w:val="continuous"/>
          <w:pgSz w:w="23812" w:h="16158"/>
          <w:pgMar w:top="400" w:right="1133" w:bottom="1111" w:left="1133" w:header="0" w:footer="963" w:gutter="0"/>
          <w:cols w:equalWidth="0" w:num="1">
            <w:col w:w="21544"/>
          </w:cols>
        </w:sectPr>
      </w:pPr>
    </w:p>
    <w:p w14:paraId="0F668A04">
      <w:pPr>
        <w:spacing w:before="3" w:line="247" w:lineRule="auto"/>
        <w:ind w:left="8" w:right="3300"/>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安徽体彩牢牢把握“学思想，强党性，重实践，建新功”的总要求，组织和落实</w:t>
      </w:r>
      <w:r>
        <w:rPr>
          <w:rFonts w:ascii="微软雅黑" w:hAnsi="微软雅黑" w:eastAsia="微软雅黑" w:cs="微软雅黑"/>
          <w:color w:val="4C4948"/>
          <w:spacing w:val="-3"/>
          <w:sz w:val="18"/>
          <w:szCs w:val="18"/>
        </w:rPr>
        <w:t>习近平新时代中国特色社会主义思想</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3"/>
          <w:sz w:val="18"/>
          <w:szCs w:val="18"/>
        </w:rPr>
        <w:t>主题教育，多形式多内容开展党建学习、交流和研讨。2023 年，安徽体彩组织开展“大学习 大提升 大作为”专题学</w:t>
      </w:r>
      <w:r>
        <w:rPr>
          <w:rFonts w:ascii="微软雅黑" w:hAnsi="微软雅黑" w:eastAsia="微软雅黑" w:cs="微软雅黑"/>
          <w:color w:val="4C4948"/>
          <w:spacing w:val="4"/>
          <w:sz w:val="18"/>
          <w:szCs w:val="18"/>
        </w:rPr>
        <w:t xml:space="preserve"> </w:t>
      </w:r>
      <w:r>
        <w:rPr>
          <w:rFonts w:ascii="微软雅黑" w:hAnsi="微软雅黑" w:eastAsia="微软雅黑" w:cs="微软雅黑"/>
          <w:color w:val="4C4948"/>
          <w:spacing w:val="-3"/>
          <w:sz w:val="18"/>
          <w:szCs w:val="18"/>
        </w:rPr>
        <w:t>习、习近平新时代中国特色社会主义思想主题教育、《习近平著作选读》学习和不同形式主题党日活动等思想</w:t>
      </w:r>
      <w:r>
        <w:rPr>
          <w:rFonts w:ascii="微软雅黑" w:hAnsi="微软雅黑" w:eastAsia="微软雅黑" w:cs="微软雅黑"/>
          <w:color w:val="4C4948"/>
          <w:spacing w:val="-4"/>
          <w:sz w:val="18"/>
          <w:szCs w:val="18"/>
        </w:rPr>
        <w:t>教育，</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4"/>
          <w:sz w:val="18"/>
          <w:szCs w:val="18"/>
        </w:rPr>
        <w:t>不断提升员工政治素养和政治站位。</w:t>
      </w:r>
    </w:p>
    <w:p w14:paraId="534EE339">
      <w:pPr>
        <w:pStyle w:val="2"/>
        <w:spacing w:line="403" w:lineRule="auto"/>
      </w:pPr>
    </w:p>
    <w:p w14:paraId="2218C6BF">
      <w:pPr>
        <w:spacing w:before="1" w:line="2262" w:lineRule="exact"/>
      </w:pPr>
      <w:r>
        <w:drawing>
          <wp:anchor distT="0" distB="0" distL="0" distR="0" simplePos="0" relativeHeight="251800576" behindDoc="0" locked="0" layoutInCell="1" allowOverlap="1">
            <wp:simplePos x="0" y="0"/>
            <wp:positionH relativeFrom="column">
              <wp:posOffset>3156585</wp:posOffset>
            </wp:positionH>
            <wp:positionV relativeFrom="paragraph">
              <wp:posOffset>0</wp:posOffset>
            </wp:positionV>
            <wp:extent cx="2603500" cy="1436370"/>
            <wp:effectExtent l="0" t="0" r="0" b="0"/>
            <wp:wrapNone/>
            <wp:docPr id="212" name="IM 212"/>
            <wp:cNvGraphicFramePr/>
            <a:graphic xmlns:a="http://schemas.openxmlformats.org/drawingml/2006/main">
              <a:graphicData uri="http://schemas.openxmlformats.org/drawingml/2006/picture">
                <pic:pic xmlns:pic="http://schemas.openxmlformats.org/drawingml/2006/picture">
                  <pic:nvPicPr>
                    <pic:cNvPr id="212" name="IM 212"/>
                    <pic:cNvPicPr/>
                  </pic:nvPicPr>
                  <pic:blipFill>
                    <a:blip r:embed="rId203"/>
                    <a:stretch>
                      <a:fillRect/>
                    </a:stretch>
                  </pic:blipFill>
                  <pic:spPr>
                    <a:xfrm>
                      <a:off x="0" y="0"/>
                      <a:ext cx="2603741" cy="1436471"/>
                    </a:xfrm>
                    <a:prstGeom prst="rect">
                      <a:avLst/>
                    </a:prstGeom>
                  </pic:spPr>
                </pic:pic>
              </a:graphicData>
            </a:graphic>
          </wp:anchor>
        </w:drawing>
      </w:r>
      <w:r>
        <w:rPr>
          <w:position w:val="-45"/>
        </w:rPr>
        <w:drawing>
          <wp:inline distT="0" distB="0" distL="0" distR="0">
            <wp:extent cx="2603500" cy="1436370"/>
            <wp:effectExtent l="0" t="0" r="0" b="0"/>
            <wp:docPr id="214" name="IM 214"/>
            <wp:cNvGraphicFramePr/>
            <a:graphic xmlns:a="http://schemas.openxmlformats.org/drawingml/2006/main">
              <a:graphicData uri="http://schemas.openxmlformats.org/drawingml/2006/picture">
                <pic:pic xmlns:pic="http://schemas.openxmlformats.org/drawingml/2006/picture">
                  <pic:nvPicPr>
                    <pic:cNvPr id="214" name="IM 214"/>
                    <pic:cNvPicPr/>
                  </pic:nvPicPr>
                  <pic:blipFill>
                    <a:blip r:embed="rId204"/>
                    <a:stretch>
                      <a:fillRect/>
                    </a:stretch>
                  </pic:blipFill>
                  <pic:spPr>
                    <a:xfrm>
                      <a:off x="0" y="0"/>
                      <a:ext cx="2603728" cy="1436471"/>
                    </a:xfrm>
                    <a:prstGeom prst="rect">
                      <a:avLst/>
                    </a:prstGeom>
                  </pic:spPr>
                </pic:pic>
              </a:graphicData>
            </a:graphic>
          </wp:inline>
        </w:drawing>
      </w:r>
    </w:p>
    <w:p w14:paraId="78747176">
      <w:pPr>
        <w:spacing w:before="144" w:line="175" w:lineRule="auto"/>
        <w:ind w:left="4981"/>
        <w:rPr>
          <w:rFonts w:ascii="微软雅黑" w:hAnsi="微软雅黑" w:eastAsia="微软雅黑" w:cs="微软雅黑"/>
          <w:sz w:val="18"/>
          <w:szCs w:val="18"/>
        </w:rPr>
      </w:pPr>
      <w:r>
        <w:pict>
          <v:shape id="_x0000_s1257" o:spid="_x0000_s1257" o:spt="202" type="#_x0000_t202" style="position:absolute;left:0pt;margin-left:-0.6pt;margin-top:6.15pt;height:13.3pt;width:117.85pt;z-index:251804672;mso-width-relative:page;mso-height-relative:page;" filled="f" stroked="f" coordsize="21600,21600">
            <v:path/>
            <v:fill on="f" focussize="0,0"/>
            <v:stroke on="f"/>
            <v:imagedata o:title=""/>
            <o:lock v:ext="edit" aspectratio="f"/>
            <v:textbox inset="0mm,0mm,0mm,0mm">
              <w:txbxContent>
                <w:p w14:paraId="69D93874">
                  <w:pPr>
                    <w:spacing w:before="20" w:line="175" w:lineRule="auto"/>
                    <w:ind w:left="20"/>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池州分中心开展专题学习教育</w:t>
                  </w:r>
                </w:p>
              </w:txbxContent>
            </v:textbox>
          </v:shape>
        </w:pict>
      </w:r>
      <w:r>
        <w:rPr>
          <w:rFonts w:ascii="微软雅黑" w:hAnsi="微软雅黑" w:eastAsia="微软雅黑" w:cs="微软雅黑"/>
          <w:color w:val="4C4948"/>
          <w:spacing w:val="-2"/>
          <w:sz w:val="18"/>
          <w:szCs w:val="18"/>
        </w:rPr>
        <w:t>芜湖分中心党支部开展主题党日活动</w:t>
      </w:r>
    </w:p>
    <w:p w14:paraId="53E4F42E">
      <w:pPr>
        <w:spacing w:before="227" w:line="2296" w:lineRule="exact"/>
      </w:pPr>
      <w:r>
        <w:drawing>
          <wp:anchor distT="0" distB="0" distL="0" distR="0" simplePos="0" relativeHeight="251798528" behindDoc="0" locked="0" layoutInCell="1" allowOverlap="1">
            <wp:simplePos x="0" y="0"/>
            <wp:positionH relativeFrom="column">
              <wp:posOffset>3156585</wp:posOffset>
            </wp:positionH>
            <wp:positionV relativeFrom="paragraph">
              <wp:posOffset>143510</wp:posOffset>
            </wp:positionV>
            <wp:extent cx="2603500" cy="1458595"/>
            <wp:effectExtent l="0" t="0" r="0" b="0"/>
            <wp:wrapNone/>
            <wp:docPr id="216" name="IM 216"/>
            <wp:cNvGraphicFramePr/>
            <a:graphic xmlns:a="http://schemas.openxmlformats.org/drawingml/2006/main">
              <a:graphicData uri="http://schemas.openxmlformats.org/drawingml/2006/picture">
                <pic:pic xmlns:pic="http://schemas.openxmlformats.org/drawingml/2006/picture">
                  <pic:nvPicPr>
                    <pic:cNvPr id="216" name="IM 216"/>
                    <pic:cNvPicPr/>
                  </pic:nvPicPr>
                  <pic:blipFill>
                    <a:blip r:embed="rId205"/>
                    <a:stretch>
                      <a:fillRect/>
                    </a:stretch>
                  </pic:blipFill>
                  <pic:spPr>
                    <a:xfrm>
                      <a:off x="0" y="0"/>
                      <a:ext cx="2603741" cy="1458404"/>
                    </a:xfrm>
                    <a:prstGeom prst="rect">
                      <a:avLst/>
                    </a:prstGeom>
                  </pic:spPr>
                </pic:pic>
              </a:graphicData>
            </a:graphic>
          </wp:anchor>
        </w:drawing>
      </w:r>
      <w:r>
        <w:rPr>
          <w:position w:val="-45"/>
        </w:rPr>
        <w:drawing>
          <wp:inline distT="0" distB="0" distL="0" distR="0">
            <wp:extent cx="2603500" cy="1457960"/>
            <wp:effectExtent l="0" t="0" r="0" b="0"/>
            <wp:docPr id="218" name="IM 218"/>
            <wp:cNvGraphicFramePr/>
            <a:graphic xmlns:a="http://schemas.openxmlformats.org/drawingml/2006/main">
              <a:graphicData uri="http://schemas.openxmlformats.org/drawingml/2006/picture">
                <pic:pic xmlns:pic="http://schemas.openxmlformats.org/drawingml/2006/picture">
                  <pic:nvPicPr>
                    <pic:cNvPr id="218" name="IM 218"/>
                    <pic:cNvPicPr/>
                  </pic:nvPicPr>
                  <pic:blipFill>
                    <a:blip r:embed="rId206"/>
                    <a:stretch>
                      <a:fillRect/>
                    </a:stretch>
                  </pic:blipFill>
                  <pic:spPr>
                    <a:xfrm>
                      <a:off x="0" y="0"/>
                      <a:ext cx="2603728" cy="1458404"/>
                    </a:xfrm>
                    <a:prstGeom prst="rect">
                      <a:avLst/>
                    </a:prstGeom>
                  </pic:spPr>
                </pic:pic>
              </a:graphicData>
            </a:graphic>
          </wp:inline>
        </w:drawing>
      </w:r>
    </w:p>
    <w:p w14:paraId="33D115D6">
      <w:pPr>
        <w:spacing w:before="144" w:line="175" w:lineRule="auto"/>
        <w:ind w:left="4979"/>
        <w:rPr>
          <w:rFonts w:ascii="微软雅黑" w:hAnsi="微软雅黑" w:eastAsia="微软雅黑" w:cs="微软雅黑"/>
          <w:sz w:val="18"/>
          <w:szCs w:val="18"/>
        </w:rPr>
      </w:pPr>
      <w:r>
        <w:pict>
          <v:shape id="_x0000_s1258" o:spid="_x0000_s1258" o:spt="202" type="#_x0000_t202" style="position:absolute;left:0pt;margin-left:-0.4pt;margin-top:6.2pt;height:13.25pt;width:144.5pt;z-index:251803648;mso-width-relative:page;mso-height-relative:page;" filled="f" stroked="f" coordsize="21600,21600">
            <v:path/>
            <v:fill on="f" focussize="0,0"/>
            <v:stroke on="f"/>
            <v:imagedata o:title=""/>
            <o:lock v:ext="edit" aspectratio="f"/>
            <v:textbox inset="0mm,0mm,0mm,0mm">
              <w:txbxContent>
                <w:p w14:paraId="4F256E12">
                  <w:pPr>
                    <w:spacing w:before="20" w:line="174" w:lineRule="auto"/>
                    <w:ind w:left="20"/>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黄山分中心党支部开展主题党日活动</w:t>
                  </w:r>
                </w:p>
              </w:txbxContent>
            </v:textbox>
          </v:shape>
        </w:pict>
      </w:r>
      <w:r>
        <w:rPr>
          <w:rFonts w:ascii="微软雅黑" w:hAnsi="微软雅黑" w:eastAsia="微软雅黑" w:cs="微软雅黑"/>
          <w:color w:val="4C4948"/>
          <w:spacing w:val="-6"/>
          <w:sz w:val="18"/>
          <w:szCs w:val="18"/>
        </w:rPr>
        <w:t>淮南分中心开展党的“二十大”精神学习</w:t>
      </w:r>
    </w:p>
    <w:p w14:paraId="29DC288F">
      <w:pPr>
        <w:spacing w:before="207" w:line="2270" w:lineRule="exact"/>
      </w:pPr>
      <w:r>
        <w:drawing>
          <wp:anchor distT="0" distB="0" distL="0" distR="0" simplePos="0" relativeHeight="251799552" behindDoc="0" locked="0" layoutInCell="1" allowOverlap="1">
            <wp:simplePos x="0" y="0"/>
            <wp:positionH relativeFrom="column">
              <wp:posOffset>3156585</wp:posOffset>
            </wp:positionH>
            <wp:positionV relativeFrom="paragraph">
              <wp:posOffset>130810</wp:posOffset>
            </wp:positionV>
            <wp:extent cx="2603500" cy="1441450"/>
            <wp:effectExtent l="0" t="0" r="0" b="0"/>
            <wp:wrapNone/>
            <wp:docPr id="220" name="IM 220"/>
            <wp:cNvGraphicFramePr/>
            <a:graphic xmlns:a="http://schemas.openxmlformats.org/drawingml/2006/main">
              <a:graphicData uri="http://schemas.openxmlformats.org/drawingml/2006/picture">
                <pic:pic xmlns:pic="http://schemas.openxmlformats.org/drawingml/2006/picture">
                  <pic:nvPicPr>
                    <pic:cNvPr id="220" name="IM 220"/>
                    <pic:cNvPicPr/>
                  </pic:nvPicPr>
                  <pic:blipFill>
                    <a:blip r:embed="rId207"/>
                    <a:stretch>
                      <a:fillRect/>
                    </a:stretch>
                  </pic:blipFill>
                  <pic:spPr>
                    <a:xfrm>
                      <a:off x="0" y="0"/>
                      <a:ext cx="2603734" cy="1441488"/>
                    </a:xfrm>
                    <a:prstGeom prst="rect">
                      <a:avLst/>
                    </a:prstGeom>
                  </pic:spPr>
                </pic:pic>
              </a:graphicData>
            </a:graphic>
          </wp:anchor>
        </w:drawing>
      </w:r>
      <w:r>
        <w:rPr>
          <w:position w:val="-45"/>
        </w:rPr>
        <w:drawing>
          <wp:inline distT="0" distB="0" distL="0" distR="0">
            <wp:extent cx="2603500" cy="1441450"/>
            <wp:effectExtent l="0" t="0" r="0" b="0"/>
            <wp:docPr id="222" name="IM 222"/>
            <wp:cNvGraphicFramePr/>
            <a:graphic xmlns:a="http://schemas.openxmlformats.org/drawingml/2006/main">
              <a:graphicData uri="http://schemas.openxmlformats.org/drawingml/2006/picture">
                <pic:pic xmlns:pic="http://schemas.openxmlformats.org/drawingml/2006/picture">
                  <pic:nvPicPr>
                    <pic:cNvPr id="222" name="IM 222"/>
                    <pic:cNvPicPr/>
                  </pic:nvPicPr>
                  <pic:blipFill>
                    <a:blip r:embed="rId208"/>
                    <a:stretch>
                      <a:fillRect/>
                    </a:stretch>
                  </pic:blipFill>
                  <pic:spPr>
                    <a:xfrm>
                      <a:off x="0" y="0"/>
                      <a:ext cx="2603728" cy="1441488"/>
                    </a:xfrm>
                    <a:prstGeom prst="rect">
                      <a:avLst/>
                    </a:prstGeom>
                  </pic:spPr>
                </pic:pic>
              </a:graphicData>
            </a:graphic>
          </wp:inline>
        </w:drawing>
      </w:r>
    </w:p>
    <w:p w14:paraId="738FDB86">
      <w:pPr>
        <w:spacing w:before="144" w:line="168" w:lineRule="exact"/>
        <w:ind w:left="4977"/>
        <w:rPr>
          <w:rFonts w:ascii="微软雅黑" w:hAnsi="微软雅黑" w:eastAsia="微软雅黑" w:cs="微软雅黑"/>
          <w:sz w:val="18"/>
          <w:szCs w:val="18"/>
        </w:rPr>
      </w:pPr>
      <w:r>
        <w:pict>
          <v:shape id="_x0000_s1259" o:spid="_x0000_s1259" o:spt="202" type="#_x0000_t202" style="position:absolute;left:0pt;margin-left:-0.5pt;margin-top:6.15pt;height:13.3pt;width:162.5pt;z-index:251801600;mso-width-relative:page;mso-height-relative:page;" filled="f" stroked="f" coordsize="21600,21600">
            <v:path/>
            <v:fill on="f" focussize="0,0"/>
            <v:stroke on="f"/>
            <v:imagedata o:title=""/>
            <o:lock v:ext="edit" aspectratio="f"/>
            <v:textbox inset="0mm,0mm,0mm,0mm">
              <w:txbxContent>
                <w:p w14:paraId="6B654B41">
                  <w:pPr>
                    <w:spacing w:before="19" w:line="176" w:lineRule="auto"/>
                    <w:ind w:left="20"/>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安庆分中心组织参观太湖革命历史纪念馆</w:t>
                  </w:r>
                </w:p>
              </w:txbxContent>
            </v:textbox>
          </v:shape>
        </w:pict>
      </w:r>
      <w:r>
        <w:rPr>
          <w:rFonts w:ascii="微软雅黑" w:hAnsi="微软雅黑" w:eastAsia="微软雅黑" w:cs="微软雅黑"/>
          <w:color w:val="4C4948"/>
          <w:spacing w:val="-5"/>
          <w:position w:val="-1"/>
          <w:sz w:val="18"/>
          <w:szCs w:val="18"/>
        </w:rPr>
        <w:t>省体彩中心开展“学党章强党性”主题党日活动</w:t>
      </w:r>
    </w:p>
    <w:p w14:paraId="6103FBDA">
      <w:pPr>
        <w:pStyle w:val="2"/>
        <w:spacing w:line="14" w:lineRule="auto"/>
        <w:rPr>
          <w:sz w:val="2"/>
        </w:rPr>
      </w:pPr>
      <w:r>
        <w:rPr>
          <w:sz w:val="2"/>
          <w:szCs w:val="2"/>
        </w:rPr>
        <w:br w:type="column"/>
      </w:r>
    </w:p>
    <w:p w14:paraId="6DBCDC05">
      <w:pPr>
        <w:pStyle w:val="2"/>
        <w:spacing w:line="457" w:lineRule="auto"/>
      </w:pPr>
    </w:p>
    <w:p w14:paraId="107A2592">
      <w:pPr>
        <w:spacing w:before="1" w:line="5604" w:lineRule="exact"/>
      </w:pPr>
      <w:r>
        <w:rPr>
          <w:position w:val="-112"/>
        </w:rPr>
        <w:drawing>
          <wp:inline distT="0" distB="0" distL="0" distR="0">
            <wp:extent cx="5759450" cy="3558540"/>
            <wp:effectExtent l="0" t="0" r="0" b="0"/>
            <wp:docPr id="224" name="IM 224"/>
            <wp:cNvGraphicFramePr/>
            <a:graphic xmlns:a="http://schemas.openxmlformats.org/drawingml/2006/main">
              <a:graphicData uri="http://schemas.openxmlformats.org/drawingml/2006/picture">
                <pic:pic xmlns:pic="http://schemas.openxmlformats.org/drawingml/2006/picture">
                  <pic:nvPicPr>
                    <pic:cNvPr id="224" name="IM 224"/>
                    <pic:cNvPicPr/>
                  </pic:nvPicPr>
                  <pic:blipFill>
                    <a:blip r:embed="rId209"/>
                    <a:stretch>
                      <a:fillRect/>
                    </a:stretch>
                  </pic:blipFill>
                  <pic:spPr>
                    <a:xfrm>
                      <a:off x="0" y="0"/>
                      <a:ext cx="5759996" cy="3558794"/>
                    </a:xfrm>
                    <a:prstGeom prst="rect">
                      <a:avLst/>
                    </a:prstGeom>
                  </pic:spPr>
                </pic:pic>
              </a:graphicData>
            </a:graphic>
          </wp:inline>
        </w:drawing>
      </w:r>
    </w:p>
    <w:p w14:paraId="56C5C6B9">
      <w:pPr>
        <w:spacing w:before="185" w:line="175" w:lineRule="auto"/>
        <w:ind w:left="6"/>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省体彩中心机关二支部与安庆分中心开展支部共建</w:t>
      </w:r>
    </w:p>
    <w:p w14:paraId="681FDB6C">
      <w:pPr>
        <w:pStyle w:val="2"/>
        <w:spacing w:line="276" w:lineRule="auto"/>
      </w:pPr>
    </w:p>
    <w:p w14:paraId="4C0BA35B">
      <w:pPr>
        <w:pStyle w:val="2"/>
        <w:spacing w:line="277" w:lineRule="auto"/>
      </w:pPr>
    </w:p>
    <w:p w14:paraId="6A7C06D2">
      <w:pPr>
        <w:pStyle w:val="2"/>
        <w:spacing w:line="277" w:lineRule="auto"/>
      </w:pPr>
    </w:p>
    <w:p w14:paraId="7E7F9C31">
      <w:pPr>
        <w:spacing w:line="2370" w:lineRule="exact"/>
        <w:ind w:firstLine="4970"/>
      </w:pPr>
      <w:r>
        <w:drawing>
          <wp:anchor distT="0" distB="0" distL="0" distR="0" simplePos="0" relativeHeight="251797504" behindDoc="0" locked="0" layoutInCell="1" allowOverlap="1">
            <wp:simplePos x="0" y="0"/>
            <wp:positionH relativeFrom="column">
              <wp:posOffset>0</wp:posOffset>
            </wp:positionH>
            <wp:positionV relativeFrom="paragraph">
              <wp:posOffset>0</wp:posOffset>
            </wp:positionV>
            <wp:extent cx="2603500" cy="1504950"/>
            <wp:effectExtent l="0" t="0" r="0" b="0"/>
            <wp:wrapNone/>
            <wp:docPr id="226" name="IM 226"/>
            <wp:cNvGraphicFramePr/>
            <a:graphic xmlns:a="http://schemas.openxmlformats.org/drawingml/2006/main">
              <a:graphicData uri="http://schemas.openxmlformats.org/drawingml/2006/picture">
                <pic:pic xmlns:pic="http://schemas.openxmlformats.org/drawingml/2006/picture">
                  <pic:nvPicPr>
                    <pic:cNvPr id="226" name="IM 226"/>
                    <pic:cNvPicPr/>
                  </pic:nvPicPr>
                  <pic:blipFill>
                    <a:blip r:embed="rId210"/>
                    <a:stretch>
                      <a:fillRect/>
                    </a:stretch>
                  </pic:blipFill>
                  <pic:spPr>
                    <a:xfrm>
                      <a:off x="0" y="0"/>
                      <a:ext cx="2603741" cy="1504822"/>
                    </a:xfrm>
                    <a:prstGeom prst="rect">
                      <a:avLst/>
                    </a:prstGeom>
                  </pic:spPr>
                </pic:pic>
              </a:graphicData>
            </a:graphic>
          </wp:anchor>
        </w:drawing>
      </w:r>
      <w:r>
        <w:rPr>
          <w:position w:val="-47"/>
        </w:rPr>
        <w:drawing>
          <wp:inline distT="0" distB="0" distL="0" distR="0">
            <wp:extent cx="2603500" cy="1504315"/>
            <wp:effectExtent l="0" t="0" r="0" b="0"/>
            <wp:docPr id="228" name="IM 228"/>
            <wp:cNvGraphicFramePr/>
            <a:graphic xmlns:a="http://schemas.openxmlformats.org/drawingml/2006/main">
              <a:graphicData uri="http://schemas.openxmlformats.org/drawingml/2006/picture">
                <pic:pic xmlns:pic="http://schemas.openxmlformats.org/drawingml/2006/picture">
                  <pic:nvPicPr>
                    <pic:cNvPr id="228" name="IM 228"/>
                    <pic:cNvPicPr/>
                  </pic:nvPicPr>
                  <pic:blipFill>
                    <a:blip r:embed="rId211"/>
                    <a:stretch>
                      <a:fillRect/>
                    </a:stretch>
                  </pic:blipFill>
                  <pic:spPr>
                    <a:xfrm>
                      <a:off x="0" y="0"/>
                      <a:ext cx="2603741" cy="1504822"/>
                    </a:xfrm>
                    <a:prstGeom prst="rect">
                      <a:avLst/>
                    </a:prstGeom>
                  </pic:spPr>
                </pic:pic>
              </a:graphicData>
            </a:graphic>
          </wp:inline>
        </w:drawing>
      </w:r>
    </w:p>
    <w:p w14:paraId="1B1D7317">
      <w:pPr>
        <w:spacing w:before="144" w:line="168" w:lineRule="exact"/>
        <w:ind w:left="10"/>
        <w:rPr>
          <w:rFonts w:ascii="微软雅黑" w:hAnsi="微软雅黑" w:eastAsia="微软雅黑" w:cs="微软雅黑"/>
          <w:sz w:val="18"/>
          <w:szCs w:val="18"/>
        </w:rPr>
      </w:pPr>
      <w:r>
        <w:pict>
          <v:shape id="_x0000_s1260" o:spid="_x0000_s1260" o:spt="202" type="#_x0000_t202" style="position:absolute;left:0pt;margin-left:247.75pt;margin-top:6.2pt;height:13.25pt;width:162.7pt;z-index:251802624;mso-width-relative:page;mso-height-relative:page;" filled="f" stroked="f" coordsize="21600,21600">
            <v:path/>
            <v:fill on="f" focussize="0,0"/>
            <v:stroke on="f"/>
            <v:imagedata o:title=""/>
            <o:lock v:ext="edit" aspectratio="f"/>
            <v:textbox inset="0mm,0mm,0mm,0mm">
              <w:txbxContent>
                <w:p w14:paraId="51CC37AB">
                  <w:pPr>
                    <w:spacing w:before="20" w:line="174" w:lineRule="auto"/>
                    <w:ind w:left="20"/>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宿州分中心召开第二季度第二次党员大会</w:t>
                  </w:r>
                </w:p>
              </w:txbxContent>
            </v:textbox>
          </v:shape>
        </w:pict>
      </w:r>
      <w:r>
        <w:rPr>
          <w:rFonts w:ascii="微软雅黑" w:hAnsi="微软雅黑" w:eastAsia="微软雅黑" w:cs="微软雅黑"/>
          <w:color w:val="4C4948"/>
          <w:spacing w:val="-2"/>
          <w:position w:val="-1"/>
          <w:sz w:val="18"/>
          <w:szCs w:val="18"/>
        </w:rPr>
        <w:t>芜湖、蚌埠、淮北分中心开展主题党日共建活动</w:t>
      </w:r>
    </w:p>
    <w:p w14:paraId="381E41C9">
      <w:pPr>
        <w:spacing w:line="168" w:lineRule="exact"/>
        <w:rPr>
          <w:rFonts w:ascii="微软雅黑" w:hAnsi="微软雅黑" w:eastAsia="微软雅黑" w:cs="微软雅黑"/>
          <w:sz w:val="18"/>
          <w:szCs w:val="18"/>
        </w:rPr>
        <w:sectPr>
          <w:type w:val="continuous"/>
          <w:pgSz w:w="23812" w:h="16158"/>
          <w:pgMar w:top="400" w:right="1133" w:bottom="1111" w:left="1133" w:header="0" w:footer="963" w:gutter="0"/>
          <w:cols w:equalWidth="0" w:num="2">
            <w:col w:w="12374" w:space="100"/>
            <w:col w:w="9071"/>
          </w:cols>
        </w:sectPr>
      </w:pPr>
    </w:p>
    <w:p w14:paraId="291A5598">
      <w:pPr>
        <w:spacing w:before="81"/>
      </w:pPr>
    </w:p>
    <w:p w14:paraId="2E586CFB">
      <w:pPr>
        <w:spacing w:before="80"/>
      </w:pPr>
    </w:p>
    <w:p w14:paraId="5F808432">
      <w:pPr>
        <w:sectPr>
          <w:footerReference r:id="rId26" w:type="default"/>
          <w:pgSz w:w="23812" w:h="16158"/>
          <w:pgMar w:top="400" w:right="1078" w:bottom="1111" w:left="1133" w:header="0" w:footer="964" w:gutter="0"/>
          <w:cols w:equalWidth="0" w:num="1">
            <w:col w:w="21599"/>
          </w:cols>
        </w:sectPr>
      </w:pPr>
    </w:p>
    <w:p w14:paraId="12138672">
      <w:pPr>
        <w:spacing w:before="27" w:line="175" w:lineRule="auto"/>
        <w:ind w:left="8"/>
        <w:rPr>
          <w:rFonts w:ascii="微软雅黑" w:hAnsi="微软雅黑" w:eastAsia="微软雅黑" w:cs="微软雅黑"/>
          <w:sz w:val="15"/>
          <w:szCs w:val="15"/>
        </w:rPr>
      </w:pPr>
      <w:r>
        <w:rPr>
          <w:rFonts w:ascii="微软雅黑" w:hAnsi="微软雅黑" w:eastAsia="微软雅黑" w:cs="微软雅黑"/>
          <w:color w:val="4C4948"/>
          <w:spacing w:val="-2"/>
          <w:sz w:val="15"/>
          <w:szCs w:val="15"/>
        </w:rPr>
        <w:t>安徽省体育彩票</w:t>
      </w:r>
    </w:p>
    <w:p w14:paraId="0E3345A8">
      <w:pPr>
        <w:pStyle w:val="2"/>
        <w:spacing w:before="78" w:line="173" w:lineRule="auto"/>
        <w:ind w:left="11"/>
        <w:rPr>
          <w:rFonts w:ascii="微软雅黑" w:hAnsi="微软雅黑" w:eastAsia="微软雅黑" w:cs="微软雅黑"/>
          <w:sz w:val="15"/>
          <w:szCs w:val="15"/>
        </w:rPr>
      </w:pPr>
      <w:r>
        <w:rPr>
          <w:color w:val="4C4948"/>
          <w:spacing w:val="-4"/>
          <w:sz w:val="16"/>
          <w:szCs w:val="16"/>
        </w:rPr>
        <w:t xml:space="preserve">2023 </w:t>
      </w:r>
      <w:r>
        <w:rPr>
          <w:rFonts w:ascii="微软雅黑" w:hAnsi="微软雅黑" w:eastAsia="微软雅黑" w:cs="微软雅黑"/>
          <w:color w:val="4C4948"/>
          <w:spacing w:val="-4"/>
          <w:sz w:val="15"/>
          <w:szCs w:val="15"/>
        </w:rPr>
        <w:t>年社会责任报告</w:t>
      </w:r>
    </w:p>
    <w:p w14:paraId="1EC61B70">
      <w:pPr>
        <w:pStyle w:val="2"/>
        <w:spacing w:line="246" w:lineRule="auto"/>
      </w:pPr>
    </w:p>
    <w:p w14:paraId="71AB95C7">
      <w:pPr>
        <w:pStyle w:val="2"/>
        <w:spacing w:line="246" w:lineRule="auto"/>
      </w:pPr>
    </w:p>
    <w:p w14:paraId="132D8B05">
      <w:pPr>
        <w:pStyle w:val="2"/>
        <w:spacing w:line="246" w:lineRule="auto"/>
      </w:pPr>
    </w:p>
    <w:p w14:paraId="5F10262C">
      <w:pPr>
        <w:spacing w:before="1" w:line="381" w:lineRule="exact"/>
      </w:pPr>
      <w:r>
        <w:rPr>
          <w:position w:val="-7"/>
        </w:rPr>
        <w:pict>
          <v:group id="_x0000_s1261" o:spid="_x0000_s1261" o:spt="203" style="height:19.1pt;width:95.4pt;" coordsize="1908,382">
            <o:lock v:ext="edit"/>
            <v:shape id="_x0000_s1262" o:spid="_x0000_s1262" o:spt="75" type="#_x0000_t75" style="position:absolute;left:0;top:0;height:382;width:1908;" filled="f" stroked="f" coordsize="21600,21600">
              <v:path/>
              <v:fill on="f" focussize="0,0"/>
              <v:stroke on="f"/>
              <v:imagedata r:id="rId212" o:title=""/>
              <o:lock v:ext="edit" aspectratio="t"/>
            </v:shape>
            <v:shape id="_x0000_s1263" o:spid="_x0000_s1263" o:spt="202" type="#_x0000_t202" style="position:absolute;left:-20;top:-20;height:422;width:1948;" filled="f" stroked="f" coordsize="21600,21600">
              <v:path/>
              <v:fill on="f" focussize="0,0"/>
              <v:stroke on="f"/>
              <v:imagedata o:title=""/>
              <o:lock v:ext="edit" aspectratio="f"/>
              <v:textbox inset="0mm,0mm,0mm,0mm">
                <w:txbxContent>
                  <w:p w14:paraId="09DCEA5B">
                    <w:pPr>
                      <w:spacing w:before="77" w:line="177" w:lineRule="auto"/>
                      <w:ind w:left="106"/>
                      <w:rPr>
                        <w:rFonts w:ascii="微软雅黑" w:hAnsi="微软雅黑" w:eastAsia="微软雅黑" w:cs="微软雅黑"/>
                        <w:sz w:val="28"/>
                        <w:szCs w:val="28"/>
                      </w:rPr>
                    </w:pPr>
                    <w:r>
                      <w:rPr>
                        <w:rFonts w:ascii="微软雅黑" w:hAnsi="微软雅黑" w:eastAsia="微软雅黑" w:cs="微软雅黑"/>
                        <w:b/>
                        <w:bCs/>
                        <w:color w:val="FFFFFF"/>
                        <w:spacing w:val="-5"/>
                        <w:sz w:val="28"/>
                        <w:szCs w:val="28"/>
                      </w:rPr>
                      <w:t>全面从严治党</w:t>
                    </w:r>
                  </w:p>
                </w:txbxContent>
              </v:textbox>
            </v:shape>
            <w10:wrap type="none"/>
            <w10:anchorlock/>
          </v:group>
        </w:pict>
      </w:r>
    </w:p>
    <w:p w14:paraId="700F360C">
      <w:pPr>
        <w:spacing w:before="287" w:line="247" w:lineRule="auto"/>
        <w:ind w:left="4" w:right="3290" w:firstLine="5"/>
        <w:jc w:val="both"/>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安徽体彩坚持全面从严治党，推进工作作风转变。切实履行党风廉政建设第一责任人职责，领导班子成员模范</w:t>
      </w:r>
      <w:r>
        <w:rPr>
          <w:rFonts w:ascii="微软雅黑" w:hAnsi="微软雅黑" w:eastAsia="微软雅黑" w:cs="微软雅黑"/>
          <w:color w:val="4C4948"/>
          <w:sz w:val="18"/>
          <w:szCs w:val="18"/>
        </w:rPr>
        <w:t xml:space="preserve">遵守 </w:t>
      </w:r>
      <w:r>
        <w:rPr>
          <w:rFonts w:ascii="微软雅黑" w:hAnsi="微软雅黑" w:eastAsia="微软雅黑" w:cs="微软雅黑"/>
          <w:color w:val="4C4948"/>
          <w:spacing w:val="-2"/>
          <w:sz w:val="18"/>
          <w:szCs w:val="18"/>
        </w:rPr>
        <w:t>执行党风廉政建设及领导干部廉洁自律各项规定。充分发挥党小组在党风廉政建设和反腐败工作中的领导核心作</w:t>
      </w:r>
      <w:r>
        <w:rPr>
          <w:rFonts w:ascii="微软雅黑" w:hAnsi="微软雅黑" w:eastAsia="微软雅黑" w:cs="微软雅黑"/>
          <w:color w:val="4C4948"/>
          <w:spacing w:val="-3"/>
          <w:sz w:val="18"/>
          <w:szCs w:val="18"/>
        </w:rPr>
        <w:t>用；</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2"/>
          <w:sz w:val="18"/>
          <w:szCs w:val="18"/>
        </w:rPr>
        <w:t>加强廉政教育，筑牢党风廉政建设的思想防线，杜绝了工作人员、专管员“</w:t>
      </w:r>
      <w:r>
        <w:rPr>
          <w:rFonts w:ascii="微软雅黑" w:hAnsi="微软雅黑" w:eastAsia="微软雅黑" w:cs="微软雅黑"/>
          <w:color w:val="4C4948"/>
          <w:spacing w:val="-3"/>
          <w:sz w:val="18"/>
          <w:szCs w:val="18"/>
        </w:rPr>
        <w:t>吃、拿、卡、要”等违规行为，致力于打</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4"/>
          <w:sz w:val="18"/>
          <w:szCs w:val="18"/>
        </w:rPr>
        <w:t>造风清气正的优质服务环境。</w:t>
      </w:r>
    </w:p>
    <w:p w14:paraId="0BE1F2B1">
      <w:pPr>
        <w:spacing w:before="213" w:line="2262" w:lineRule="exact"/>
      </w:pPr>
      <w:r>
        <w:drawing>
          <wp:anchor distT="0" distB="0" distL="0" distR="0" simplePos="0" relativeHeight="251806720" behindDoc="0" locked="0" layoutInCell="1" allowOverlap="1">
            <wp:simplePos x="0" y="0"/>
            <wp:positionH relativeFrom="column">
              <wp:posOffset>3156585</wp:posOffset>
            </wp:positionH>
            <wp:positionV relativeFrom="paragraph">
              <wp:posOffset>134620</wp:posOffset>
            </wp:positionV>
            <wp:extent cx="2603500" cy="1436370"/>
            <wp:effectExtent l="0" t="0" r="0" b="0"/>
            <wp:wrapNone/>
            <wp:docPr id="230" name="IM 230"/>
            <wp:cNvGraphicFramePr/>
            <a:graphic xmlns:a="http://schemas.openxmlformats.org/drawingml/2006/main">
              <a:graphicData uri="http://schemas.openxmlformats.org/drawingml/2006/picture">
                <pic:pic xmlns:pic="http://schemas.openxmlformats.org/drawingml/2006/picture">
                  <pic:nvPicPr>
                    <pic:cNvPr id="230" name="IM 230"/>
                    <pic:cNvPicPr/>
                  </pic:nvPicPr>
                  <pic:blipFill>
                    <a:blip r:embed="rId213"/>
                    <a:stretch>
                      <a:fillRect/>
                    </a:stretch>
                  </pic:blipFill>
                  <pic:spPr>
                    <a:xfrm>
                      <a:off x="0" y="0"/>
                      <a:ext cx="2603728" cy="1436471"/>
                    </a:xfrm>
                    <a:prstGeom prst="rect">
                      <a:avLst/>
                    </a:prstGeom>
                  </pic:spPr>
                </pic:pic>
              </a:graphicData>
            </a:graphic>
          </wp:anchor>
        </w:drawing>
      </w:r>
      <w:r>
        <w:rPr>
          <w:position w:val="-45"/>
        </w:rPr>
        <w:drawing>
          <wp:inline distT="0" distB="0" distL="0" distR="0">
            <wp:extent cx="2603500" cy="1436370"/>
            <wp:effectExtent l="0" t="0" r="0" b="0"/>
            <wp:docPr id="232" name="IM 232"/>
            <wp:cNvGraphicFramePr/>
            <a:graphic xmlns:a="http://schemas.openxmlformats.org/drawingml/2006/main">
              <a:graphicData uri="http://schemas.openxmlformats.org/drawingml/2006/picture">
                <pic:pic xmlns:pic="http://schemas.openxmlformats.org/drawingml/2006/picture">
                  <pic:nvPicPr>
                    <pic:cNvPr id="232" name="IM 232"/>
                    <pic:cNvPicPr/>
                  </pic:nvPicPr>
                  <pic:blipFill>
                    <a:blip r:embed="rId214"/>
                    <a:stretch>
                      <a:fillRect/>
                    </a:stretch>
                  </pic:blipFill>
                  <pic:spPr>
                    <a:xfrm>
                      <a:off x="0" y="0"/>
                      <a:ext cx="2603728" cy="1436471"/>
                    </a:xfrm>
                    <a:prstGeom prst="rect">
                      <a:avLst/>
                    </a:prstGeom>
                  </pic:spPr>
                </pic:pic>
              </a:graphicData>
            </a:graphic>
          </wp:inline>
        </w:drawing>
      </w:r>
    </w:p>
    <w:p w14:paraId="42272DFB">
      <w:pPr>
        <w:spacing w:before="145" w:line="174" w:lineRule="auto"/>
        <w:ind w:left="4980"/>
        <w:rPr>
          <w:rFonts w:ascii="微软雅黑" w:hAnsi="微软雅黑" w:eastAsia="微软雅黑" w:cs="微软雅黑"/>
          <w:sz w:val="18"/>
          <w:szCs w:val="18"/>
        </w:rPr>
      </w:pPr>
      <w:r>
        <w:pict>
          <v:shape id="_x0000_s1264" o:spid="_x0000_s1264" o:spt="202" type="#_x0000_t202" style="position:absolute;left:0pt;margin-left:-0.5pt;margin-top:6.1pt;height:13.35pt;width:144.6pt;z-index:251809792;mso-width-relative:page;mso-height-relative:page;" filled="f" stroked="f" coordsize="21600,21600">
            <v:path/>
            <v:fill on="f" focussize="0,0"/>
            <v:stroke on="f"/>
            <v:imagedata o:title=""/>
            <o:lock v:ext="edit" aspectratio="f"/>
            <v:textbox inset="0mm,0mm,0mm,0mm">
              <w:txbxContent>
                <w:p w14:paraId="04138460">
                  <w:pPr>
                    <w:spacing w:before="20" w:line="176" w:lineRule="auto"/>
                    <w:ind w:left="20"/>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安徽体彩向新员工开展廉洁警示教育</w:t>
                  </w:r>
                </w:p>
              </w:txbxContent>
            </v:textbox>
          </v:shape>
        </w:pict>
      </w:r>
      <w:r>
        <w:rPr>
          <w:rFonts w:ascii="微软雅黑" w:hAnsi="微软雅黑" w:eastAsia="微软雅黑" w:cs="微软雅黑"/>
          <w:color w:val="4C4948"/>
          <w:spacing w:val="-2"/>
          <w:sz w:val="18"/>
          <w:szCs w:val="18"/>
        </w:rPr>
        <w:t>安徽体彩举办年度全面从严治党工作会议</w:t>
      </w:r>
    </w:p>
    <w:p w14:paraId="45C350C9">
      <w:pPr>
        <w:spacing w:before="221" w:line="2262" w:lineRule="exact"/>
      </w:pPr>
      <w:r>
        <w:drawing>
          <wp:anchor distT="0" distB="0" distL="0" distR="0" simplePos="0" relativeHeight="251807744" behindDoc="0" locked="0" layoutInCell="1" allowOverlap="1">
            <wp:simplePos x="0" y="0"/>
            <wp:positionH relativeFrom="column">
              <wp:posOffset>3156585</wp:posOffset>
            </wp:positionH>
            <wp:positionV relativeFrom="paragraph">
              <wp:posOffset>139700</wp:posOffset>
            </wp:positionV>
            <wp:extent cx="2603500" cy="1436370"/>
            <wp:effectExtent l="0" t="0" r="0" b="0"/>
            <wp:wrapNone/>
            <wp:docPr id="234" name="IM 234"/>
            <wp:cNvGraphicFramePr/>
            <a:graphic xmlns:a="http://schemas.openxmlformats.org/drawingml/2006/main">
              <a:graphicData uri="http://schemas.openxmlformats.org/drawingml/2006/picture">
                <pic:pic xmlns:pic="http://schemas.openxmlformats.org/drawingml/2006/picture">
                  <pic:nvPicPr>
                    <pic:cNvPr id="234" name="IM 234"/>
                    <pic:cNvPicPr/>
                  </pic:nvPicPr>
                  <pic:blipFill>
                    <a:blip r:embed="rId215"/>
                    <a:stretch>
                      <a:fillRect/>
                    </a:stretch>
                  </pic:blipFill>
                  <pic:spPr>
                    <a:xfrm>
                      <a:off x="0" y="0"/>
                      <a:ext cx="2603728" cy="1436471"/>
                    </a:xfrm>
                    <a:prstGeom prst="rect">
                      <a:avLst/>
                    </a:prstGeom>
                  </pic:spPr>
                </pic:pic>
              </a:graphicData>
            </a:graphic>
          </wp:anchor>
        </w:drawing>
      </w:r>
      <w:r>
        <w:rPr>
          <w:position w:val="-45"/>
        </w:rPr>
        <w:drawing>
          <wp:inline distT="0" distB="0" distL="0" distR="0">
            <wp:extent cx="2603500" cy="1436370"/>
            <wp:effectExtent l="0" t="0" r="0" b="0"/>
            <wp:docPr id="236" name="IM 236"/>
            <wp:cNvGraphicFramePr/>
            <a:graphic xmlns:a="http://schemas.openxmlformats.org/drawingml/2006/main">
              <a:graphicData uri="http://schemas.openxmlformats.org/drawingml/2006/picture">
                <pic:pic xmlns:pic="http://schemas.openxmlformats.org/drawingml/2006/picture">
                  <pic:nvPicPr>
                    <pic:cNvPr id="236" name="IM 236"/>
                    <pic:cNvPicPr/>
                  </pic:nvPicPr>
                  <pic:blipFill>
                    <a:blip r:embed="rId216"/>
                    <a:stretch>
                      <a:fillRect/>
                    </a:stretch>
                  </pic:blipFill>
                  <pic:spPr>
                    <a:xfrm>
                      <a:off x="0" y="0"/>
                      <a:ext cx="2603728" cy="1436471"/>
                    </a:xfrm>
                    <a:prstGeom prst="rect">
                      <a:avLst/>
                    </a:prstGeom>
                  </pic:spPr>
                </pic:pic>
              </a:graphicData>
            </a:graphic>
          </wp:inline>
        </w:drawing>
      </w:r>
    </w:p>
    <w:p w14:paraId="0938CD96">
      <w:pPr>
        <w:spacing w:before="144" w:line="175" w:lineRule="auto"/>
        <w:ind w:left="8"/>
        <w:rPr>
          <w:rFonts w:ascii="微软雅黑" w:hAnsi="微软雅黑" w:eastAsia="微软雅黑" w:cs="微软雅黑"/>
          <w:sz w:val="18"/>
          <w:szCs w:val="18"/>
        </w:rPr>
      </w:pPr>
      <w:r>
        <w:pict>
          <v:shape id="_x0000_s1265" o:spid="_x0000_s1265" o:spt="202" type="#_x0000_t202" style="position:absolute;left:0pt;margin-left:248pt;margin-top:6.2pt;height:13.25pt;width:144.6pt;z-index:251810816;mso-width-relative:page;mso-height-relative:page;" filled="f" stroked="f" coordsize="21600,21600">
            <v:path/>
            <v:fill on="f" focussize="0,0"/>
            <v:stroke on="f"/>
            <v:imagedata o:title=""/>
            <o:lock v:ext="edit" aspectratio="f"/>
            <v:textbox inset="0mm,0mm,0mm,0mm">
              <w:txbxContent>
                <w:p w14:paraId="439CD68C">
                  <w:pPr>
                    <w:spacing w:before="19" w:line="175" w:lineRule="auto"/>
                    <w:ind w:left="20"/>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安徽体彩组织监督员专项业务培训班</w:t>
                  </w:r>
                </w:p>
              </w:txbxContent>
            </v:textbox>
          </v:shape>
        </w:pict>
      </w:r>
      <w:r>
        <w:rPr>
          <w:rFonts w:ascii="微软雅黑" w:hAnsi="微软雅黑" w:eastAsia="微软雅黑" w:cs="微软雅黑"/>
          <w:color w:val="4C4948"/>
          <w:spacing w:val="-2"/>
          <w:sz w:val="18"/>
          <w:szCs w:val="18"/>
        </w:rPr>
        <w:t>淮北分中心开展廉洁从业专题警示教育</w:t>
      </w:r>
    </w:p>
    <w:p w14:paraId="13D44257">
      <w:pPr>
        <w:pStyle w:val="2"/>
        <w:spacing w:line="262" w:lineRule="auto"/>
      </w:pPr>
    </w:p>
    <w:p w14:paraId="776DF4B4">
      <w:pPr>
        <w:pStyle w:val="2"/>
        <w:spacing w:line="263" w:lineRule="auto"/>
      </w:pPr>
    </w:p>
    <w:p w14:paraId="3CE937D6">
      <w:pPr>
        <w:spacing w:before="1" w:line="381" w:lineRule="exact"/>
      </w:pPr>
      <w:r>
        <w:rPr>
          <w:position w:val="-7"/>
        </w:rPr>
        <w:pict>
          <v:group id="_x0000_s1266" o:spid="_x0000_s1266" o:spt="203" style="height:19.1pt;width:95.4pt;" coordsize="1908,382">
            <o:lock v:ext="edit"/>
            <v:shape id="_x0000_s1267" o:spid="_x0000_s1267" o:spt="75" type="#_x0000_t75" style="position:absolute;left:0;top:0;height:382;width:1908;" filled="f" stroked="f" coordsize="21600,21600">
              <v:path/>
              <v:fill on="f" focussize="0,0"/>
              <v:stroke on="f"/>
              <v:imagedata r:id="rId217" o:title=""/>
              <o:lock v:ext="edit" aspectratio="t"/>
            </v:shape>
            <v:shape id="_x0000_s1268" o:spid="_x0000_s1268" o:spt="202" type="#_x0000_t202" style="position:absolute;left:-20;top:-20;height:422;width:1948;" filled="f" stroked="f" coordsize="21600,21600">
              <v:path/>
              <v:fill on="f" focussize="0,0"/>
              <v:stroke on="f"/>
              <v:imagedata o:title=""/>
              <o:lock v:ext="edit" aspectratio="f"/>
              <v:textbox inset="0mm,0mm,0mm,0mm">
                <w:txbxContent>
                  <w:p w14:paraId="72914669">
                    <w:pPr>
                      <w:spacing w:before="77" w:line="175" w:lineRule="auto"/>
                      <w:ind w:left="110"/>
                      <w:rPr>
                        <w:rFonts w:ascii="微软雅黑" w:hAnsi="微软雅黑" w:eastAsia="微软雅黑" w:cs="微软雅黑"/>
                        <w:sz w:val="28"/>
                        <w:szCs w:val="28"/>
                      </w:rPr>
                    </w:pPr>
                    <w:r>
                      <w:rPr>
                        <w:rFonts w:ascii="微软雅黑" w:hAnsi="微软雅黑" w:eastAsia="微软雅黑" w:cs="微软雅黑"/>
                        <w:b/>
                        <w:bCs/>
                        <w:color w:val="FFFFFF"/>
                        <w:spacing w:val="-6"/>
                        <w:sz w:val="28"/>
                        <w:szCs w:val="28"/>
                      </w:rPr>
                      <w:t>开展行风治理</w:t>
                    </w:r>
                  </w:p>
                </w:txbxContent>
              </v:textbox>
            </v:shape>
            <w10:wrap type="none"/>
            <w10:anchorlock/>
          </v:group>
        </w:pict>
      </w:r>
    </w:p>
    <w:p w14:paraId="669B16DD">
      <w:pPr>
        <w:spacing w:before="288" w:line="246" w:lineRule="auto"/>
        <w:ind w:left="6" w:right="3314" w:firstLine="3"/>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2023 年，安徽体彩深入推进体彩行业行风整顿，聚焦全省群众反映强烈的体彩</w:t>
      </w:r>
      <w:r>
        <w:rPr>
          <w:rFonts w:ascii="微软雅黑" w:hAnsi="微软雅黑" w:eastAsia="微软雅黑" w:cs="微软雅黑"/>
          <w:color w:val="4C4948"/>
          <w:spacing w:val="-2"/>
          <w:sz w:val="18"/>
          <w:szCs w:val="18"/>
        </w:rPr>
        <w:t>行风问题，在全省范围内对体彩代销</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3"/>
          <w:sz w:val="18"/>
          <w:szCs w:val="18"/>
        </w:rPr>
        <w:t>者开展合规销售暨行风专项治理工作。</w:t>
      </w:r>
    </w:p>
    <w:p w14:paraId="2DA81CCF">
      <w:pPr>
        <w:spacing w:before="141" w:line="2262" w:lineRule="exact"/>
      </w:pPr>
      <w:r>
        <w:drawing>
          <wp:anchor distT="0" distB="0" distL="0" distR="0" simplePos="0" relativeHeight="251808768" behindDoc="0" locked="0" layoutInCell="1" allowOverlap="1">
            <wp:simplePos x="0" y="0"/>
            <wp:positionH relativeFrom="column">
              <wp:posOffset>3156585</wp:posOffset>
            </wp:positionH>
            <wp:positionV relativeFrom="paragraph">
              <wp:posOffset>88900</wp:posOffset>
            </wp:positionV>
            <wp:extent cx="2603500" cy="1436370"/>
            <wp:effectExtent l="0" t="0" r="0" b="0"/>
            <wp:wrapNone/>
            <wp:docPr id="238" name="IM 238"/>
            <wp:cNvGraphicFramePr/>
            <a:graphic xmlns:a="http://schemas.openxmlformats.org/drawingml/2006/main">
              <a:graphicData uri="http://schemas.openxmlformats.org/drawingml/2006/picture">
                <pic:pic xmlns:pic="http://schemas.openxmlformats.org/drawingml/2006/picture">
                  <pic:nvPicPr>
                    <pic:cNvPr id="238" name="IM 238"/>
                    <pic:cNvPicPr/>
                  </pic:nvPicPr>
                  <pic:blipFill>
                    <a:blip r:embed="rId218"/>
                    <a:stretch>
                      <a:fillRect/>
                    </a:stretch>
                  </pic:blipFill>
                  <pic:spPr>
                    <a:xfrm>
                      <a:off x="0" y="0"/>
                      <a:ext cx="2603728" cy="1436458"/>
                    </a:xfrm>
                    <a:prstGeom prst="rect">
                      <a:avLst/>
                    </a:prstGeom>
                  </pic:spPr>
                </pic:pic>
              </a:graphicData>
            </a:graphic>
          </wp:anchor>
        </w:drawing>
      </w:r>
      <w:r>
        <w:rPr>
          <w:position w:val="-45"/>
        </w:rPr>
        <w:drawing>
          <wp:inline distT="0" distB="0" distL="0" distR="0">
            <wp:extent cx="2603500" cy="1436370"/>
            <wp:effectExtent l="0" t="0" r="0" b="0"/>
            <wp:docPr id="240" name="IM 240"/>
            <wp:cNvGraphicFramePr/>
            <a:graphic xmlns:a="http://schemas.openxmlformats.org/drawingml/2006/main">
              <a:graphicData uri="http://schemas.openxmlformats.org/drawingml/2006/picture">
                <pic:pic xmlns:pic="http://schemas.openxmlformats.org/drawingml/2006/picture">
                  <pic:nvPicPr>
                    <pic:cNvPr id="240" name="IM 240"/>
                    <pic:cNvPicPr/>
                  </pic:nvPicPr>
                  <pic:blipFill>
                    <a:blip r:embed="rId219"/>
                    <a:stretch>
                      <a:fillRect/>
                    </a:stretch>
                  </pic:blipFill>
                  <pic:spPr>
                    <a:xfrm>
                      <a:off x="0" y="0"/>
                      <a:ext cx="2603728" cy="1436458"/>
                    </a:xfrm>
                    <a:prstGeom prst="rect">
                      <a:avLst/>
                    </a:prstGeom>
                  </pic:spPr>
                </pic:pic>
              </a:graphicData>
            </a:graphic>
          </wp:inline>
        </w:drawing>
      </w:r>
    </w:p>
    <w:p w14:paraId="6E1FDB17">
      <w:pPr>
        <w:spacing w:before="144" w:line="184" w:lineRule="exact"/>
        <w:ind w:left="10"/>
        <w:rPr>
          <w:rFonts w:ascii="微软雅黑" w:hAnsi="微软雅黑" w:eastAsia="微软雅黑" w:cs="微软雅黑"/>
          <w:sz w:val="18"/>
          <w:szCs w:val="18"/>
        </w:rPr>
      </w:pPr>
      <w:r>
        <w:rPr>
          <w:rFonts w:ascii="微软雅黑" w:hAnsi="微软雅黑" w:eastAsia="微软雅黑" w:cs="微软雅黑"/>
          <w:color w:val="4C4948"/>
          <w:position w:val="-1"/>
          <w:sz w:val="18"/>
          <w:szCs w:val="18"/>
        </w:rPr>
        <w:t xml:space="preserve">亳州分中心召开合规销售暨行风专项治理工作会议    </w:t>
      </w:r>
      <w:r>
        <w:rPr>
          <w:rFonts w:ascii="微软雅黑" w:hAnsi="微软雅黑" w:eastAsia="微软雅黑" w:cs="微软雅黑"/>
          <w:color w:val="4C4948"/>
          <w:spacing w:val="-1"/>
          <w:position w:val="-1"/>
          <w:sz w:val="18"/>
          <w:szCs w:val="18"/>
        </w:rPr>
        <w:t xml:space="preserve">               池州分中心召开合规销售暨行风专项治理工作会议</w:t>
      </w:r>
    </w:p>
    <w:p w14:paraId="6E605E5B">
      <w:pPr>
        <w:pStyle w:val="2"/>
        <w:spacing w:line="14" w:lineRule="auto"/>
        <w:rPr>
          <w:sz w:val="2"/>
        </w:rPr>
      </w:pPr>
      <w:r>
        <w:rPr>
          <w:sz w:val="2"/>
          <w:szCs w:val="2"/>
        </w:rPr>
        <w:br w:type="column"/>
      </w:r>
    </w:p>
    <w:p w14:paraId="6210D16E">
      <w:pPr>
        <w:spacing w:before="172" w:line="175" w:lineRule="auto"/>
        <w:ind w:left="7892"/>
        <w:rPr>
          <w:rFonts w:ascii="微软雅黑" w:hAnsi="微软雅黑" w:eastAsia="微软雅黑" w:cs="微软雅黑"/>
          <w:sz w:val="14"/>
          <w:szCs w:val="14"/>
        </w:rPr>
      </w:pPr>
      <w:r>
        <w:rPr>
          <w:rFonts w:ascii="微软雅黑" w:hAnsi="微软雅黑" w:eastAsia="微软雅黑" w:cs="微软雅黑"/>
          <w:color w:val="4C4948"/>
          <w:spacing w:val="-3"/>
          <w:sz w:val="14"/>
          <w:szCs w:val="14"/>
        </w:rPr>
        <w:t>公益体彩</w:t>
      </w:r>
      <w:r>
        <w:rPr>
          <w:rFonts w:ascii="微软雅黑" w:hAnsi="微软雅黑" w:eastAsia="微软雅黑" w:cs="微软雅黑"/>
          <w:color w:val="4C4948"/>
          <w:spacing w:val="42"/>
          <w:w w:val="101"/>
          <w:sz w:val="14"/>
          <w:szCs w:val="14"/>
        </w:rPr>
        <w:t xml:space="preserve"> </w:t>
      </w:r>
      <w:r>
        <w:rPr>
          <w:rFonts w:ascii="微软雅黑" w:hAnsi="微软雅黑" w:eastAsia="微软雅黑" w:cs="微软雅黑"/>
          <w:color w:val="4C4948"/>
          <w:spacing w:val="-3"/>
          <w:sz w:val="14"/>
          <w:szCs w:val="14"/>
        </w:rPr>
        <w:t>乐善人生</w:t>
      </w:r>
    </w:p>
    <w:p w14:paraId="1B5AF456">
      <w:pPr>
        <w:pStyle w:val="2"/>
        <w:spacing w:line="289" w:lineRule="auto"/>
      </w:pPr>
    </w:p>
    <w:p w14:paraId="5066E02A">
      <w:pPr>
        <w:pStyle w:val="2"/>
        <w:spacing w:line="289" w:lineRule="auto"/>
      </w:pPr>
    </w:p>
    <w:p w14:paraId="25EF18EB">
      <w:pPr>
        <w:pStyle w:val="2"/>
        <w:spacing w:line="290" w:lineRule="auto"/>
      </w:pPr>
    </w:p>
    <w:p w14:paraId="206C3539">
      <w:pPr>
        <w:spacing w:line="381" w:lineRule="exact"/>
      </w:pPr>
      <w:r>
        <w:rPr>
          <w:position w:val="-7"/>
        </w:rPr>
        <w:pict>
          <v:group id="_x0000_s1269" o:spid="_x0000_s1269" o:spt="203" style="height:19.1pt;width:95.4pt;" coordsize="1908,382">
            <o:lock v:ext="edit"/>
            <v:shape id="_x0000_s1270" o:spid="_x0000_s1270" o:spt="75" type="#_x0000_t75" style="position:absolute;left:0;top:0;height:382;width:1908;" filled="f" stroked="f" coordsize="21600,21600">
              <v:path/>
              <v:fill on="f" focussize="0,0"/>
              <v:stroke on="f"/>
              <v:imagedata r:id="rId220" o:title=""/>
              <o:lock v:ext="edit" aspectratio="t"/>
            </v:shape>
            <v:shape id="_x0000_s1271" o:spid="_x0000_s1271" o:spt="202" type="#_x0000_t202" style="position:absolute;left:-20;top:-20;height:422;width:1948;" filled="f" stroked="f" coordsize="21600,21600">
              <v:path/>
              <v:fill on="f" focussize="0,0"/>
              <v:stroke on="f"/>
              <v:imagedata o:title=""/>
              <o:lock v:ext="edit" aspectratio="f"/>
              <v:textbox inset="0mm,0mm,0mm,0mm">
                <w:txbxContent>
                  <w:p w14:paraId="4EDE227E">
                    <w:pPr>
                      <w:spacing w:before="77" w:line="177" w:lineRule="auto"/>
                      <w:ind w:left="111"/>
                      <w:rPr>
                        <w:rFonts w:ascii="微软雅黑" w:hAnsi="微软雅黑" w:eastAsia="微软雅黑" w:cs="微软雅黑"/>
                        <w:sz w:val="28"/>
                        <w:szCs w:val="28"/>
                      </w:rPr>
                    </w:pPr>
                    <w:r>
                      <w:rPr>
                        <w:rFonts w:ascii="微软雅黑" w:hAnsi="微软雅黑" w:eastAsia="微软雅黑" w:cs="微软雅黑"/>
                        <w:b/>
                        <w:bCs/>
                        <w:color w:val="FFFFFF"/>
                        <w:spacing w:val="-6"/>
                        <w:sz w:val="28"/>
                        <w:szCs w:val="28"/>
                      </w:rPr>
                      <w:t>深化党建融合</w:t>
                    </w:r>
                  </w:p>
                </w:txbxContent>
              </v:textbox>
            </v:shape>
            <w10:wrap type="none"/>
            <w10:anchorlock/>
          </v:group>
        </w:pict>
      </w:r>
    </w:p>
    <w:p w14:paraId="37B594EE">
      <w:pPr>
        <w:spacing w:before="289" w:line="246" w:lineRule="auto"/>
        <w:ind w:left="4" w:right="90" w:firstLine="4"/>
        <w:jc w:val="both"/>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安徽体彩把强化政治建设作为推动各项工作落实的首要任务，切实将党建工作融入体育彩票发展全过程。2023 年，</w:t>
      </w:r>
      <w:r>
        <w:rPr>
          <w:rFonts w:ascii="微软雅黑" w:hAnsi="微软雅黑" w:eastAsia="微软雅黑" w:cs="微软雅黑"/>
          <w:color w:val="4C4948"/>
          <w:spacing w:val="15"/>
          <w:w w:val="101"/>
          <w:sz w:val="18"/>
          <w:szCs w:val="18"/>
        </w:rPr>
        <w:t xml:space="preserve"> </w:t>
      </w:r>
      <w:r>
        <w:rPr>
          <w:rFonts w:ascii="微软雅黑" w:hAnsi="微软雅黑" w:eastAsia="微软雅黑" w:cs="微软雅黑"/>
          <w:color w:val="4C4948"/>
          <w:spacing w:val="-3"/>
          <w:sz w:val="18"/>
          <w:szCs w:val="18"/>
        </w:rPr>
        <w:t>安徽体彩积极探索新方法新方式，为全省各地市党员代销者门店发放党建宣传手册，并向代销者开展党建知识培训，</w:t>
      </w:r>
      <w:r>
        <w:rPr>
          <w:rFonts w:ascii="微软雅黑" w:hAnsi="微软雅黑" w:eastAsia="微软雅黑" w:cs="微软雅黑"/>
          <w:color w:val="4C4948"/>
          <w:spacing w:val="2"/>
          <w:sz w:val="18"/>
          <w:szCs w:val="18"/>
        </w:rPr>
        <w:t xml:space="preserve"> </w:t>
      </w:r>
      <w:r>
        <w:rPr>
          <w:rFonts w:ascii="微软雅黑" w:hAnsi="微软雅黑" w:eastAsia="微软雅黑" w:cs="微软雅黑"/>
          <w:color w:val="4C4948"/>
          <w:spacing w:val="-3"/>
          <w:sz w:val="18"/>
          <w:szCs w:val="18"/>
        </w:rPr>
        <w:t>促进党建与体彩业务工作深度融合。</w:t>
      </w:r>
    </w:p>
    <w:p w14:paraId="27245F6E">
      <w:pPr>
        <w:pStyle w:val="2"/>
        <w:spacing w:line="258" w:lineRule="auto"/>
      </w:pPr>
    </w:p>
    <w:p w14:paraId="14D9BD2C">
      <w:pPr>
        <w:spacing w:line="2449" w:lineRule="exact"/>
      </w:pPr>
      <w:r>
        <w:drawing>
          <wp:anchor distT="0" distB="0" distL="0" distR="0" simplePos="0" relativeHeight="251805696" behindDoc="0" locked="0" layoutInCell="1" allowOverlap="1">
            <wp:simplePos x="0" y="0"/>
            <wp:positionH relativeFrom="column">
              <wp:posOffset>3156585</wp:posOffset>
            </wp:positionH>
            <wp:positionV relativeFrom="paragraph">
              <wp:posOffset>0</wp:posOffset>
            </wp:positionV>
            <wp:extent cx="2603500" cy="1554480"/>
            <wp:effectExtent l="0" t="0" r="0" b="0"/>
            <wp:wrapNone/>
            <wp:docPr id="242" name="IM 242"/>
            <wp:cNvGraphicFramePr/>
            <a:graphic xmlns:a="http://schemas.openxmlformats.org/drawingml/2006/main">
              <a:graphicData uri="http://schemas.openxmlformats.org/drawingml/2006/picture">
                <pic:pic xmlns:pic="http://schemas.openxmlformats.org/drawingml/2006/picture">
                  <pic:nvPicPr>
                    <pic:cNvPr id="242" name="IM 242"/>
                    <pic:cNvPicPr/>
                  </pic:nvPicPr>
                  <pic:blipFill>
                    <a:blip r:embed="rId221"/>
                    <a:stretch>
                      <a:fillRect/>
                    </a:stretch>
                  </pic:blipFill>
                  <pic:spPr>
                    <a:xfrm>
                      <a:off x="0" y="0"/>
                      <a:ext cx="2603727" cy="1554670"/>
                    </a:xfrm>
                    <a:prstGeom prst="rect">
                      <a:avLst/>
                    </a:prstGeom>
                  </pic:spPr>
                </pic:pic>
              </a:graphicData>
            </a:graphic>
          </wp:anchor>
        </w:drawing>
      </w:r>
      <w:r>
        <w:rPr>
          <w:position w:val="-48"/>
        </w:rPr>
        <w:drawing>
          <wp:inline distT="0" distB="0" distL="0" distR="0">
            <wp:extent cx="2603500" cy="1554480"/>
            <wp:effectExtent l="0" t="0" r="0" b="0"/>
            <wp:docPr id="244" name="IM 244"/>
            <wp:cNvGraphicFramePr/>
            <a:graphic xmlns:a="http://schemas.openxmlformats.org/drawingml/2006/main">
              <a:graphicData uri="http://schemas.openxmlformats.org/drawingml/2006/picture">
                <pic:pic xmlns:pic="http://schemas.openxmlformats.org/drawingml/2006/picture">
                  <pic:nvPicPr>
                    <pic:cNvPr id="244" name="IM 244"/>
                    <pic:cNvPicPr/>
                  </pic:nvPicPr>
                  <pic:blipFill>
                    <a:blip r:embed="rId222"/>
                    <a:stretch>
                      <a:fillRect/>
                    </a:stretch>
                  </pic:blipFill>
                  <pic:spPr>
                    <a:xfrm>
                      <a:off x="0" y="0"/>
                      <a:ext cx="2603740" cy="1554670"/>
                    </a:xfrm>
                    <a:prstGeom prst="rect">
                      <a:avLst/>
                    </a:prstGeom>
                  </pic:spPr>
                </pic:pic>
              </a:graphicData>
            </a:graphic>
          </wp:inline>
        </w:drawing>
      </w:r>
    </w:p>
    <w:p w14:paraId="4443CB97">
      <w:pPr>
        <w:spacing w:before="142" w:line="176" w:lineRule="auto"/>
        <w:ind w:left="13"/>
        <w:rPr>
          <w:rFonts w:ascii="微软雅黑" w:hAnsi="微软雅黑" w:eastAsia="微软雅黑" w:cs="微软雅黑"/>
          <w:sz w:val="18"/>
          <w:szCs w:val="18"/>
        </w:rPr>
      </w:pPr>
      <w:r>
        <w:rPr>
          <w:rFonts w:ascii="微软雅黑" w:hAnsi="微软雅黑" w:eastAsia="微软雅黑" w:cs="微软雅黑"/>
          <w:color w:val="4C4948"/>
          <w:sz w:val="18"/>
          <w:szCs w:val="18"/>
        </w:rPr>
        <w:t xml:space="preserve">为党员代销者门店配备党建宣传册         </w:t>
      </w:r>
      <w:r>
        <w:rPr>
          <w:rFonts w:ascii="微软雅黑" w:hAnsi="微软雅黑" w:eastAsia="微软雅黑" w:cs="微软雅黑"/>
          <w:color w:val="4C4948"/>
          <w:spacing w:val="-1"/>
          <w:sz w:val="18"/>
          <w:szCs w:val="18"/>
        </w:rPr>
        <w:t xml:space="preserve">                                  向代销者宣讲党建理论知识</w:t>
      </w:r>
    </w:p>
    <w:p w14:paraId="4A870D6D">
      <w:pPr>
        <w:pStyle w:val="2"/>
        <w:spacing w:line="384" w:lineRule="auto"/>
      </w:pPr>
    </w:p>
    <w:p w14:paraId="1C887B14">
      <w:pPr>
        <w:spacing w:before="241" w:line="178" w:lineRule="auto"/>
        <w:ind w:left="35"/>
        <w:rPr>
          <w:rFonts w:ascii="微软雅黑" w:hAnsi="微软雅黑" w:eastAsia="微软雅黑" w:cs="微软雅黑"/>
          <w:sz w:val="56"/>
          <w:szCs w:val="56"/>
        </w:rPr>
      </w:pPr>
      <w:r>
        <w:rPr>
          <w:rFonts w:ascii="微软雅黑" w:hAnsi="微软雅黑" w:eastAsia="微软雅黑" w:cs="微软雅黑"/>
          <w:b/>
          <w:bCs/>
          <w:color w:val="EC6D74"/>
          <w:spacing w:val="-14"/>
          <w:sz w:val="56"/>
          <w:szCs w:val="56"/>
        </w:rPr>
        <w:t>责任管理</w:t>
      </w:r>
    </w:p>
    <w:p w14:paraId="41862EAC">
      <w:pPr>
        <w:spacing w:before="171" w:line="168" w:lineRule="exact"/>
        <w:ind w:firstLine="1"/>
      </w:pPr>
      <w:r>
        <w:rPr>
          <w:position w:val="-3"/>
        </w:rPr>
        <w:pict>
          <v:shape id="_x0000_s1272" o:spid="_x0000_s1272" style="height:8.45pt;width:453.55pt;" filled="f" stroked="t" coordsize="9070,168" path="m8986,165c9031,165,9068,128,9068,84c9068,39,9031,2,8986,2c8942,2,8905,39,8905,84c8905,128,8942,165,8986,165m42,124c65,124,83,106,83,84c83,61,65,43,42,43c20,43,2,61,2,84c2,106,20,124,42,124m8986,123c9008,123,9025,105,9025,84c9025,62,9008,44,8986,44c8965,44,8947,62,8947,84c8947,105,8965,123,8986,123m8902,84l83,84e">
            <v:fill on="f" focussize="0,0"/>
            <v:stroke weight="0.28pt" color="#EC6D74" miterlimit="4" joinstyle="miter"/>
            <v:imagedata o:title=""/>
            <o:lock v:ext="edit"/>
            <w10:wrap type="none"/>
            <w10:anchorlock/>
          </v:shape>
        </w:pict>
      </w:r>
    </w:p>
    <w:p w14:paraId="51C91913">
      <w:pPr>
        <w:pStyle w:val="2"/>
        <w:spacing w:line="453" w:lineRule="auto"/>
      </w:pPr>
    </w:p>
    <w:p w14:paraId="4BFE17FB">
      <w:pPr>
        <w:spacing w:line="381" w:lineRule="exact"/>
      </w:pPr>
      <w:r>
        <w:rPr>
          <w:position w:val="-7"/>
        </w:rPr>
        <w:pict>
          <v:group id="_x0000_s1273" o:spid="_x0000_s1273" o:spt="203" style="height:19.1pt;width:95.4pt;" coordsize="1908,382">
            <o:lock v:ext="edit"/>
            <v:shape id="_x0000_s1274" o:spid="_x0000_s1274" o:spt="75" type="#_x0000_t75" style="position:absolute;left:0;top:0;height:382;width:1908;" filled="f" stroked="f" coordsize="21600,21600">
              <v:path/>
              <v:fill on="f" focussize="0,0"/>
              <v:stroke on="f"/>
              <v:imagedata r:id="rId223" o:title=""/>
              <o:lock v:ext="edit" aspectratio="t"/>
            </v:shape>
            <v:shape id="_x0000_s1275" o:spid="_x0000_s1275" o:spt="202" type="#_x0000_t202" style="position:absolute;left:-20;top:-20;height:422;width:1948;" filled="f" stroked="f" coordsize="21600,21600">
              <v:path/>
              <v:fill on="f" focussize="0,0"/>
              <v:stroke on="f"/>
              <v:imagedata o:title=""/>
              <o:lock v:ext="edit" aspectratio="f"/>
              <v:textbox inset="0mm,0mm,0mm,0mm">
                <w:txbxContent>
                  <w:p w14:paraId="4E62B36E">
                    <w:pPr>
                      <w:spacing w:before="73" w:line="179" w:lineRule="auto"/>
                      <w:ind w:left="115"/>
                      <w:rPr>
                        <w:rFonts w:ascii="微软雅黑" w:hAnsi="微软雅黑" w:eastAsia="微软雅黑" w:cs="微软雅黑"/>
                        <w:sz w:val="28"/>
                        <w:szCs w:val="28"/>
                      </w:rPr>
                    </w:pPr>
                    <w:r>
                      <w:rPr>
                        <w:rFonts w:ascii="微软雅黑" w:hAnsi="微软雅黑" w:eastAsia="微软雅黑" w:cs="微软雅黑"/>
                        <w:b/>
                        <w:bCs/>
                        <w:color w:val="FFFFFF"/>
                        <w:spacing w:val="-7"/>
                        <w:sz w:val="28"/>
                        <w:szCs w:val="28"/>
                      </w:rPr>
                      <w:t>完善责任组织</w:t>
                    </w:r>
                  </w:p>
                </w:txbxContent>
              </v:textbox>
            </v:shape>
            <w10:wrap type="none"/>
            <w10:anchorlock/>
          </v:group>
        </w:pict>
      </w:r>
    </w:p>
    <w:p w14:paraId="21C691EC">
      <w:pPr>
        <w:pStyle w:val="2"/>
        <w:spacing w:line="371" w:lineRule="auto"/>
      </w:pPr>
    </w:p>
    <w:p w14:paraId="46EE7729">
      <w:pPr>
        <w:spacing w:before="1" w:line="347" w:lineRule="exact"/>
        <w:ind w:firstLine="1"/>
      </w:pPr>
      <w:r>
        <w:rPr>
          <w:position w:val="-6"/>
        </w:rPr>
        <w:pict>
          <v:group id="_x0000_s1276" o:spid="_x0000_s1276" o:spt="203" style="height:17.35pt;width:77.95pt;" coordsize="1558,347">
            <o:lock v:ext="edit"/>
            <v:shape id="_x0000_s1277" o:spid="_x0000_s1277" style="position:absolute;left:0;top:0;height:347;width:1558;" filled="f" stroked="t" coordsize="1558,347" path="m1509,203l1490,184c1484,178,1484,168,1490,162l1509,143c1515,137,1525,137,1531,143l1550,162c1556,168,1556,178,1550,184l1531,203c1525,209,1515,209,1509,203m1495,91l1438,7c1435,5,1431,3,1427,3l1404,3,53,3c25,3,3,25,3,53l3,293c3,320,25,343,53,343l1404,343,1430,343c1434,343,1438,341,1441,338l1495,253c1501,247,1501,237,1495,231l1448,186c1442,180,1442,171,1448,165l1495,112c1501,106,1501,97,1495,91e">
              <v:fill on="f" focussize="0,0"/>
              <v:stroke weight="0.35pt" color="#EC6D74" miterlimit="4" joinstyle="miter"/>
              <v:imagedata o:title=""/>
              <o:lock v:ext="edit"/>
            </v:shape>
            <v:shape id="_x0000_s1278" o:spid="_x0000_s1278" o:spt="202" type="#_x0000_t202" style="position:absolute;left:-20;top:-20;height:387;width:1598;" filled="f" stroked="f" coordsize="21600,21600">
              <v:path/>
              <v:fill on="f" focussize="0,0"/>
              <v:stroke on="f"/>
              <v:imagedata o:title=""/>
              <o:lock v:ext="edit" aspectratio="f"/>
              <v:textbox inset="0mm,0mm,0mm,0mm">
                <w:txbxContent>
                  <w:p w14:paraId="50539CB9">
                    <w:pPr>
                      <w:spacing w:before="91" w:line="175" w:lineRule="auto"/>
                      <w:ind w:left="111"/>
                      <w:rPr>
                        <w:rFonts w:ascii="微软雅黑" w:hAnsi="微软雅黑" w:eastAsia="微软雅黑" w:cs="微软雅黑"/>
                        <w:sz w:val="22"/>
                        <w:szCs w:val="22"/>
                      </w:rPr>
                    </w:pPr>
                    <w:r>
                      <w:rPr>
                        <w:rFonts w:ascii="微软雅黑" w:hAnsi="微软雅黑" w:eastAsia="微软雅黑" w:cs="微软雅黑"/>
                        <w:b/>
                        <w:bCs/>
                        <w:color w:val="EC6D74"/>
                        <w:spacing w:val="-4"/>
                        <w:w w:val="99"/>
                        <w:sz w:val="22"/>
                        <w:szCs w:val="22"/>
                      </w:rPr>
                      <w:t>责任彩票理念</w:t>
                    </w:r>
                  </w:p>
                </w:txbxContent>
              </v:textbox>
            </v:shape>
            <w10:wrap type="none"/>
            <w10:anchorlock/>
          </v:group>
        </w:pict>
      </w:r>
    </w:p>
    <w:p w14:paraId="0A289234">
      <w:pPr>
        <w:spacing w:before="230" w:line="248" w:lineRule="auto"/>
        <w:ind w:left="9" w:right="51" w:firstLine="1"/>
        <w:rPr>
          <w:rFonts w:ascii="微软雅黑" w:hAnsi="微软雅黑" w:eastAsia="微软雅黑" w:cs="微软雅黑"/>
          <w:sz w:val="18"/>
          <w:szCs w:val="18"/>
        </w:rPr>
      </w:pPr>
      <w:r>
        <w:rPr>
          <w:rFonts w:ascii="微软雅黑" w:hAnsi="微软雅黑" w:eastAsia="微软雅黑" w:cs="微软雅黑"/>
          <w:color w:val="4C4948"/>
          <w:sz w:val="18"/>
          <w:szCs w:val="18"/>
        </w:rPr>
        <w:t>安徽体彩秉承“公益体彩</w:t>
      </w:r>
      <w:r>
        <w:rPr>
          <w:rFonts w:ascii="微软雅黑" w:hAnsi="微软雅黑" w:eastAsia="微软雅黑" w:cs="微软雅黑"/>
          <w:color w:val="4C4948"/>
          <w:spacing w:val="18"/>
          <w:w w:val="101"/>
          <w:sz w:val="18"/>
          <w:szCs w:val="18"/>
        </w:rPr>
        <w:t xml:space="preserve"> </w:t>
      </w:r>
      <w:r>
        <w:rPr>
          <w:rFonts w:ascii="微软雅黑" w:hAnsi="微软雅黑" w:eastAsia="微软雅黑" w:cs="微软雅黑"/>
          <w:color w:val="4C4948"/>
          <w:sz w:val="18"/>
          <w:szCs w:val="18"/>
        </w:rPr>
        <w:t>乐善人生”的品牌理念，将责任彩票工作作为中心重点工作全面融入</w:t>
      </w:r>
      <w:r>
        <w:rPr>
          <w:rFonts w:ascii="微软雅黑" w:hAnsi="微软雅黑" w:eastAsia="微软雅黑" w:cs="微软雅黑"/>
          <w:color w:val="4C4948"/>
          <w:spacing w:val="-1"/>
          <w:sz w:val="18"/>
          <w:szCs w:val="18"/>
        </w:rPr>
        <w:t>全省体彩工作的日常</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2"/>
          <w:sz w:val="18"/>
          <w:szCs w:val="18"/>
        </w:rPr>
        <w:t>运营管理之中，推动责任彩票工作内容贯穿到体育彩票工作的各个</w:t>
      </w:r>
      <w:r>
        <w:rPr>
          <w:rFonts w:ascii="微软雅黑" w:hAnsi="微软雅黑" w:eastAsia="微软雅黑" w:cs="微软雅黑"/>
          <w:color w:val="4C4948"/>
          <w:spacing w:val="-3"/>
          <w:sz w:val="18"/>
          <w:szCs w:val="18"/>
        </w:rPr>
        <w:t>领域。</w:t>
      </w:r>
    </w:p>
    <w:p w14:paraId="2CF0340F">
      <w:pPr>
        <w:pStyle w:val="2"/>
        <w:spacing w:line="434" w:lineRule="auto"/>
      </w:pPr>
    </w:p>
    <w:p w14:paraId="0DC43E78">
      <w:pPr>
        <w:spacing w:line="346" w:lineRule="exact"/>
        <w:ind w:firstLine="1"/>
      </w:pPr>
      <w:r>
        <w:rPr>
          <w:position w:val="-6"/>
        </w:rPr>
        <w:pict>
          <v:group id="_x0000_s1279" o:spid="_x0000_s1279" o:spt="203" style="height:17.35pt;width:77.95pt;" coordsize="1558,347">
            <o:lock v:ext="edit"/>
            <v:shape id="_x0000_s1280" o:spid="_x0000_s1280" style="position:absolute;left:0;top:0;height:347;width:1558;" filled="f" stroked="t" coordsize="1558,347" path="m1509,203l1490,184c1484,178,1484,168,1490,162l1509,143c1515,137,1525,137,1531,143l1550,162c1556,168,1556,178,1550,184l1531,203c1525,209,1515,209,1509,203m1495,91l1438,7c1435,5,1431,3,1427,3l1404,3,53,3c25,3,3,25,3,53l3,293c3,320,25,343,53,343l1404,343,1430,343c1434,343,1438,341,1441,338l1495,253c1501,247,1501,237,1495,231l1448,186c1442,180,1442,171,1448,165l1495,112c1501,106,1501,97,1495,91e">
              <v:fill on="f" focussize="0,0"/>
              <v:stroke weight="0.35pt" color="#EC6D74" miterlimit="4" joinstyle="miter"/>
              <v:imagedata o:title=""/>
              <o:lock v:ext="edit"/>
            </v:shape>
            <v:shape id="_x0000_s1281" o:spid="_x0000_s1281" o:spt="202" type="#_x0000_t202" style="position:absolute;left:-20;top:-20;height:387;width:1598;" filled="f" stroked="f" coordsize="21600,21600">
              <v:path/>
              <v:fill on="f" focussize="0,0"/>
              <v:stroke on="f"/>
              <v:imagedata o:title=""/>
              <o:lock v:ext="edit" aspectratio="f"/>
              <v:textbox inset="0mm,0mm,0mm,0mm">
                <w:txbxContent>
                  <w:p w14:paraId="39ADC1B8">
                    <w:pPr>
                      <w:spacing w:before="88" w:line="177" w:lineRule="auto"/>
                      <w:ind w:left="111"/>
                      <w:rPr>
                        <w:rFonts w:ascii="微软雅黑" w:hAnsi="微软雅黑" w:eastAsia="微软雅黑" w:cs="微软雅黑"/>
                        <w:sz w:val="22"/>
                        <w:szCs w:val="22"/>
                      </w:rPr>
                    </w:pPr>
                    <w:r>
                      <w:rPr>
                        <w:rFonts w:ascii="微软雅黑" w:hAnsi="微软雅黑" w:eastAsia="微软雅黑" w:cs="微软雅黑"/>
                        <w:b/>
                        <w:bCs/>
                        <w:color w:val="EC6D74"/>
                        <w:spacing w:val="-5"/>
                        <w:sz w:val="22"/>
                        <w:szCs w:val="22"/>
                      </w:rPr>
                      <w:t>责任彩票治理</w:t>
                    </w:r>
                  </w:p>
                </w:txbxContent>
              </v:textbox>
            </v:shape>
            <w10:wrap type="none"/>
            <w10:anchorlock/>
          </v:group>
        </w:pict>
      </w:r>
    </w:p>
    <w:p w14:paraId="6D0865EC">
      <w:pPr>
        <w:spacing w:before="229" w:line="249" w:lineRule="auto"/>
        <w:ind w:left="7" w:firstLine="3"/>
        <w:jc w:val="both"/>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2023 年，安徽体彩通过责任彩票领导小组，对全省责任彩票建设工作统筹督导、逐</w:t>
      </w:r>
      <w:r>
        <w:rPr>
          <w:rFonts w:ascii="微软雅黑" w:hAnsi="微软雅黑" w:eastAsia="微软雅黑" w:cs="微软雅黑"/>
          <w:color w:val="4C4948"/>
          <w:spacing w:val="-2"/>
          <w:sz w:val="18"/>
          <w:szCs w:val="18"/>
        </w:rPr>
        <w:t>级压实责任，确保责任彩票贯穿</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8"/>
          <w:sz w:val="18"/>
          <w:szCs w:val="18"/>
        </w:rPr>
        <w:t>彩票发行销售全过程。同时，设立领导小组办公室负责统筹、组织、协调责任彩票建设日常工作，通过组织机构的建立，</w:t>
      </w:r>
      <w:r>
        <w:rPr>
          <w:rFonts w:ascii="微软雅黑" w:hAnsi="微软雅黑" w:eastAsia="微软雅黑" w:cs="微软雅黑"/>
          <w:color w:val="4C4948"/>
          <w:spacing w:val="1"/>
          <w:sz w:val="18"/>
          <w:szCs w:val="18"/>
        </w:rPr>
        <w:t xml:space="preserve"> </w:t>
      </w:r>
      <w:r>
        <w:rPr>
          <w:rFonts w:ascii="微软雅黑" w:hAnsi="微软雅黑" w:eastAsia="微软雅黑" w:cs="微软雅黑"/>
          <w:color w:val="4C4948"/>
          <w:spacing w:val="-2"/>
          <w:sz w:val="18"/>
          <w:szCs w:val="18"/>
        </w:rPr>
        <w:t>明确各部门各岗位的职责，协调配合工作，进一步规范责任彩票工作，提高工作效率。</w:t>
      </w:r>
    </w:p>
    <w:p w14:paraId="6553523F">
      <w:pPr>
        <w:pStyle w:val="2"/>
        <w:spacing w:line="351" w:lineRule="auto"/>
      </w:pPr>
    </w:p>
    <w:p w14:paraId="6C3C1CAF">
      <w:pPr>
        <w:spacing w:line="347" w:lineRule="exact"/>
        <w:ind w:firstLine="1"/>
      </w:pPr>
      <w:r>
        <w:rPr>
          <w:position w:val="-6"/>
        </w:rPr>
        <w:pict>
          <v:group id="_x0000_s1282" o:spid="_x0000_s1282" o:spt="203" style="height:17.35pt;width:77.95pt;" coordsize="1558,347">
            <o:lock v:ext="edit"/>
            <v:shape id="_x0000_s1283" o:spid="_x0000_s1283" style="position:absolute;left:0;top:0;height:347;width:1558;" filled="f" stroked="t" coordsize="1558,347" path="m1509,203l1490,184c1484,178,1484,168,1490,162l1509,143c1515,137,1525,137,1531,143l1550,162c1556,168,1556,178,1550,184l1531,203c1525,209,1515,209,1509,203m1495,91l1438,8c1435,5,1431,3,1427,3l1404,3,53,3c25,3,3,25,3,53l3,293c3,320,25,343,53,343l1404,343,1430,343c1434,343,1438,341,1441,338l1495,253c1501,247,1501,237,1495,231l1448,186c1442,180,1442,171,1448,165l1495,112c1501,106,1501,97,1495,91e">
              <v:fill on="f" focussize="0,0"/>
              <v:stroke weight="0.35pt" color="#EC6D74" miterlimit="4" joinstyle="miter"/>
              <v:imagedata o:title=""/>
              <o:lock v:ext="edit"/>
            </v:shape>
            <v:shape id="_x0000_s1284" o:spid="_x0000_s1284" o:spt="202" type="#_x0000_t202" style="position:absolute;left:-20;top:-20;height:387;width:1598;" filled="f" stroked="f" coordsize="21600,21600">
              <v:path/>
              <v:fill on="f" focussize="0,0"/>
              <v:stroke on="f"/>
              <v:imagedata o:title=""/>
              <o:lock v:ext="edit" aspectratio="f"/>
              <v:textbox inset="0mm,0mm,0mm,0mm">
                <w:txbxContent>
                  <w:p w14:paraId="2E4AD0A6">
                    <w:pPr>
                      <w:spacing w:before="91" w:line="175" w:lineRule="auto"/>
                      <w:ind w:left="111"/>
                      <w:rPr>
                        <w:rFonts w:ascii="微软雅黑" w:hAnsi="微软雅黑" w:eastAsia="微软雅黑" w:cs="微软雅黑"/>
                        <w:sz w:val="22"/>
                        <w:szCs w:val="22"/>
                      </w:rPr>
                    </w:pPr>
                    <w:r>
                      <w:rPr>
                        <w:rFonts w:ascii="微软雅黑" w:hAnsi="微软雅黑" w:eastAsia="微软雅黑" w:cs="微软雅黑"/>
                        <w:b/>
                        <w:bCs/>
                        <w:color w:val="EC6D74"/>
                        <w:spacing w:val="-5"/>
                        <w:sz w:val="22"/>
                        <w:szCs w:val="22"/>
                      </w:rPr>
                      <w:t>责任彩票规划</w:t>
                    </w:r>
                  </w:p>
                </w:txbxContent>
              </v:textbox>
            </v:shape>
            <w10:wrap type="none"/>
            <w10:anchorlock/>
          </v:group>
        </w:pict>
      </w:r>
    </w:p>
    <w:p w14:paraId="27AF23E6">
      <w:pPr>
        <w:spacing w:before="231" w:line="191" w:lineRule="auto"/>
        <w:ind w:left="20" w:hanging="10"/>
        <w:rPr>
          <w:rFonts w:ascii="微软雅黑" w:hAnsi="微软雅黑" w:eastAsia="微软雅黑" w:cs="微软雅黑"/>
          <w:sz w:val="18"/>
          <w:szCs w:val="18"/>
        </w:rPr>
      </w:pPr>
      <w:r>
        <w:rPr>
          <w:rFonts w:ascii="微软雅黑" w:hAnsi="微软雅黑" w:eastAsia="微软雅黑" w:cs="微软雅黑"/>
          <w:color w:val="4C4948"/>
          <w:spacing w:val="-9"/>
          <w:w w:val="97"/>
          <w:sz w:val="18"/>
          <w:szCs w:val="18"/>
        </w:rPr>
        <w:t>安徽体彩围绕“建设负责任、可信赖、高质量发展的国家公益彩票”发展目标，严格落实《体育彩票发展“十四五”规划》，</w:t>
      </w:r>
      <w:r>
        <w:rPr>
          <w:rFonts w:ascii="微软雅黑" w:hAnsi="微软雅黑" w:eastAsia="微软雅黑" w:cs="微软雅黑"/>
          <w:color w:val="4C4948"/>
          <w:spacing w:val="6"/>
          <w:sz w:val="18"/>
          <w:szCs w:val="18"/>
        </w:rPr>
        <w:t xml:space="preserve"> </w:t>
      </w:r>
      <w:r>
        <w:rPr>
          <w:rFonts w:ascii="微软雅黑" w:hAnsi="微软雅黑" w:eastAsia="微软雅黑" w:cs="微软雅黑"/>
          <w:color w:val="4C4948"/>
          <w:spacing w:val="-3"/>
          <w:sz w:val="18"/>
          <w:szCs w:val="18"/>
        </w:rPr>
        <w:t>明确全省体彩年度工作任务和目标，确保责任彩票工作有序推进。</w:t>
      </w:r>
    </w:p>
    <w:p w14:paraId="73E37D99">
      <w:pPr>
        <w:spacing w:line="191" w:lineRule="auto"/>
        <w:rPr>
          <w:rFonts w:ascii="微软雅黑" w:hAnsi="微软雅黑" w:eastAsia="微软雅黑" w:cs="微软雅黑"/>
          <w:sz w:val="18"/>
          <w:szCs w:val="18"/>
        </w:rPr>
        <w:sectPr>
          <w:type w:val="continuous"/>
          <w:pgSz w:w="23812" w:h="16158"/>
          <w:pgMar w:top="400" w:right="1078" w:bottom="1111" w:left="1133" w:header="0" w:footer="964" w:gutter="0"/>
          <w:cols w:equalWidth="0" w:num="2">
            <w:col w:w="12373" w:space="100"/>
            <w:col w:w="9127"/>
          </w:cols>
        </w:sectPr>
      </w:pPr>
    </w:p>
    <w:p w14:paraId="0616552B">
      <w:pPr>
        <w:spacing w:before="81"/>
      </w:pPr>
      <w:r>
        <w:pict>
          <v:shape id="_x0000_s1285" o:spid="_x0000_s1285" o:spt="202" type="#_x0000_t202" style="position:absolute;left:0pt;margin-left:52.9pt;margin-top:339.35pt;height:111.65pt;width:13.65pt;mso-position-horizontal-relative:page;mso-position-vertical-relative:page;z-index:251852800;mso-width-relative:page;mso-height-relative:page;" filled="f" stroked="f" coordsize="21600,21600" o:allowincell="f">
            <v:path/>
            <v:fill on="f" focussize="0,0"/>
            <v:stroke on="f"/>
            <v:imagedata o:title=""/>
            <o:lock v:ext="edit" aspectratio="f"/>
            <v:textbox inset="0mm,0mm,0mm,0mm" style="layout-flow:vertical-ideographic;">
              <w:txbxContent>
                <w:p w14:paraId="150D7767">
                  <w:pPr>
                    <w:spacing w:before="20" w:line="175" w:lineRule="auto"/>
                    <w:ind w:left="20"/>
                    <w:rPr>
                      <w:rFonts w:ascii="微软雅黑" w:hAnsi="微软雅黑" w:eastAsia="微软雅黑" w:cs="微软雅黑"/>
                      <w:sz w:val="18"/>
                      <w:szCs w:val="18"/>
                    </w:rPr>
                  </w:pPr>
                  <w:r>
                    <w:rPr>
                      <w:rFonts w:ascii="微软雅黑" w:hAnsi="微软雅黑" w:eastAsia="微软雅黑" w:cs="微软雅黑"/>
                      <w:b/>
                      <w:bCs/>
                      <w:color w:val="EC6D74"/>
                      <w:spacing w:val="-1"/>
                      <w:sz w:val="18"/>
                      <w:szCs w:val="18"/>
                    </w:rPr>
                    <w:t>高</w:t>
                  </w:r>
                  <w:r>
                    <w:rPr>
                      <w:rFonts w:ascii="微软雅黑" w:hAnsi="微软雅黑" w:eastAsia="微软雅黑" w:cs="微软雅黑"/>
                      <w:b/>
                      <w:bCs/>
                      <w:color w:val="EC6D74"/>
                      <w:spacing w:val="4"/>
                      <w:sz w:val="18"/>
                      <w:szCs w:val="18"/>
                    </w:rPr>
                    <w:t xml:space="preserve">          </w:t>
                  </w:r>
                  <w:r>
                    <w:rPr>
                      <w:rFonts w:ascii="微软雅黑" w:hAnsi="微软雅黑" w:eastAsia="微软雅黑" w:cs="微软雅黑"/>
                      <w:color w:val="EC6D74"/>
                      <w:spacing w:val="-1"/>
                      <w:sz w:val="18"/>
                      <w:szCs w:val="18"/>
                    </w:rPr>
                    <w:t>利益相关方关注度</w:t>
                  </w:r>
                </w:p>
              </w:txbxContent>
            </v:textbox>
          </v:shape>
        </w:pict>
      </w:r>
    </w:p>
    <w:p w14:paraId="4C17B21C">
      <w:pPr>
        <w:spacing w:before="80"/>
      </w:pPr>
    </w:p>
    <w:p w14:paraId="55CCFC44">
      <w:pPr>
        <w:sectPr>
          <w:footerReference r:id="rId27" w:type="default"/>
          <w:pgSz w:w="23812" w:h="16158"/>
          <w:pgMar w:top="400" w:right="1069" w:bottom="1111" w:left="1116" w:header="0" w:footer="964" w:gutter="0"/>
          <w:cols w:equalWidth="0" w:num="1">
            <w:col w:w="21625"/>
          </w:cols>
        </w:sectPr>
      </w:pPr>
    </w:p>
    <w:p w14:paraId="0D74BB12">
      <w:pPr>
        <w:spacing w:before="27" w:line="175" w:lineRule="auto"/>
        <w:ind w:left="24"/>
        <w:rPr>
          <w:rFonts w:ascii="微软雅黑" w:hAnsi="微软雅黑" w:eastAsia="微软雅黑" w:cs="微软雅黑"/>
          <w:sz w:val="15"/>
          <w:szCs w:val="15"/>
        </w:rPr>
      </w:pPr>
      <w:r>
        <w:rPr>
          <w:rFonts w:ascii="微软雅黑" w:hAnsi="微软雅黑" w:eastAsia="微软雅黑" w:cs="微软雅黑"/>
          <w:color w:val="4C4948"/>
          <w:spacing w:val="-2"/>
          <w:sz w:val="15"/>
          <w:szCs w:val="15"/>
        </w:rPr>
        <w:t>安徽省体育彩票</w:t>
      </w:r>
    </w:p>
    <w:p w14:paraId="4B018A09">
      <w:pPr>
        <w:pStyle w:val="2"/>
        <w:spacing w:before="78" w:line="138" w:lineRule="exact"/>
        <w:ind w:left="27"/>
        <w:rPr>
          <w:rFonts w:ascii="微软雅黑" w:hAnsi="微软雅黑" w:eastAsia="微软雅黑" w:cs="微软雅黑"/>
          <w:sz w:val="15"/>
          <w:szCs w:val="15"/>
        </w:rPr>
      </w:pPr>
      <w:r>
        <w:rPr>
          <w:color w:val="4C4948"/>
          <w:spacing w:val="-4"/>
          <w:position w:val="-2"/>
          <w:sz w:val="16"/>
          <w:szCs w:val="16"/>
        </w:rPr>
        <w:t xml:space="preserve">2023 </w:t>
      </w:r>
      <w:r>
        <w:rPr>
          <w:rFonts w:ascii="微软雅黑" w:hAnsi="微软雅黑" w:eastAsia="微软雅黑" w:cs="微软雅黑"/>
          <w:color w:val="4C4948"/>
          <w:spacing w:val="-4"/>
          <w:position w:val="-2"/>
          <w:sz w:val="15"/>
          <w:szCs w:val="15"/>
        </w:rPr>
        <w:t>年社会责任报告</w:t>
      </w:r>
    </w:p>
    <w:p w14:paraId="1EBA9D24">
      <w:pPr>
        <w:pStyle w:val="2"/>
        <w:spacing w:line="14" w:lineRule="auto"/>
        <w:rPr>
          <w:sz w:val="2"/>
        </w:rPr>
      </w:pPr>
      <w:r>
        <w:rPr>
          <w:sz w:val="2"/>
          <w:szCs w:val="2"/>
        </w:rPr>
        <w:br w:type="column"/>
      </w:r>
    </w:p>
    <w:p w14:paraId="08DA92E0">
      <w:pPr>
        <w:spacing w:before="172" w:line="175" w:lineRule="auto"/>
        <w:rPr>
          <w:rFonts w:ascii="微软雅黑" w:hAnsi="微软雅黑" w:eastAsia="微软雅黑" w:cs="微软雅黑"/>
          <w:sz w:val="14"/>
          <w:szCs w:val="14"/>
        </w:rPr>
      </w:pPr>
      <w:r>
        <w:rPr>
          <w:rFonts w:ascii="微软雅黑" w:hAnsi="微软雅黑" w:eastAsia="微软雅黑" w:cs="微软雅黑"/>
          <w:color w:val="4C4948"/>
          <w:spacing w:val="-3"/>
          <w:sz w:val="14"/>
          <w:szCs w:val="14"/>
        </w:rPr>
        <w:t>公益体彩</w:t>
      </w:r>
      <w:r>
        <w:rPr>
          <w:rFonts w:ascii="微软雅黑" w:hAnsi="微软雅黑" w:eastAsia="微软雅黑" w:cs="微软雅黑"/>
          <w:color w:val="4C4948"/>
          <w:spacing w:val="42"/>
          <w:w w:val="101"/>
          <w:sz w:val="14"/>
          <w:szCs w:val="14"/>
        </w:rPr>
        <w:t xml:space="preserve"> </w:t>
      </w:r>
      <w:r>
        <w:rPr>
          <w:rFonts w:ascii="微软雅黑" w:hAnsi="微软雅黑" w:eastAsia="微软雅黑" w:cs="微软雅黑"/>
          <w:color w:val="4C4948"/>
          <w:spacing w:val="-3"/>
          <w:sz w:val="14"/>
          <w:szCs w:val="14"/>
        </w:rPr>
        <w:t>乐善人生</w:t>
      </w:r>
    </w:p>
    <w:p w14:paraId="7CA41EF2">
      <w:pPr>
        <w:spacing w:line="175" w:lineRule="auto"/>
        <w:rPr>
          <w:rFonts w:ascii="微软雅黑" w:hAnsi="微软雅黑" w:eastAsia="微软雅黑" w:cs="微软雅黑"/>
          <w:sz w:val="14"/>
          <w:szCs w:val="14"/>
        </w:rPr>
        <w:sectPr>
          <w:type w:val="continuous"/>
          <w:pgSz w:w="23812" w:h="16158"/>
          <w:pgMar w:top="400" w:right="1069" w:bottom="1111" w:left="1116" w:header="0" w:footer="964" w:gutter="0"/>
          <w:cols w:equalWidth="0" w:num="2">
            <w:col w:w="20282" w:space="100"/>
            <w:col w:w="1243"/>
          </w:cols>
        </w:sectPr>
      </w:pPr>
    </w:p>
    <w:p w14:paraId="06ED7045">
      <w:pPr>
        <w:spacing w:before="22"/>
      </w:pPr>
    </w:p>
    <w:p w14:paraId="108DC5A5">
      <w:pPr>
        <w:spacing w:before="22"/>
      </w:pPr>
    </w:p>
    <w:p w14:paraId="14A7E925">
      <w:pPr>
        <w:spacing w:before="22"/>
      </w:pPr>
    </w:p>
    <w:p w14:paraId="53FACC22">
      <w:pPr>
        <w:sectPr>
          <w:type w:val="continuous"/>
          <w:pgSz w:w="23812" w:h="16158"/>
          <w:pgMar w:top="400" w:right="1069" w:bottom="1111" w:left="1116" w:header="0" w:footer="964" w:gutter="0"/>
          <w:cols w:equalWidth="0" w:num="1">
            <w:col w:w="21625"/>
          </w:cols>
        </w:sectPr>
      </w:pPr>
    </w:p>
    <w:p w14:paraId="6D7ED6B1">
      <w:pPr>
        <w:spacing w:line="347" w:lineRule="exact"/>
        <w:ind w:firstLine="16"/>
      </w:pPr>
      <w:r>
        <w:rPr>
          <w:position w:val="-6"/>
        </w:rPr>
        <w:pict>
          <v:group id="_x0000_s1286" o:spid="_x0000_s1286" o:spt="203" style="height:17.35pt;width:77.95pt;" coordsize="1558,347">
            <o:lock v:ext="edit"/>
            <v:shape id="_x0000_s1287" o:spid="_x0000_s1287" style="position:absolute;left:0;top:0;height:347;width:1558;" filled="f" stroked="t" coordsize="1558,347" path="m1509,203l1490,184c1484,178,1484,168,1490,162l1509,143c1515,137,1525,137,1531,143l1550,162c1556,168,1556,178,1550,184l1531,203c1525,209,1515,209,1509,203m1495,91l1438,8c1435,5,1431,3,1427,3l1404,3,53,3c25,3,3,25,3,53l3,293c3,320,25,343,53,343l1404,343,1430,343c1434,343,1438,341,1441,338l1495,253c1501,247,1501,237,1495,231l1448,186c1442,180,1442,171,1448,165l1495,112c1501,106,1501,97,1495,91e">
              <v:fill on="f" focussize="0,0"/>
              <v:stroke weight="0.35pt" color="#EC6D74" miterlimit="4" joinstyle="miter"/>
              <v:imagedata o:title=""/>
              <o:lock v:ext="edit"/>
            </v:shape>
            <v:shape id="_x0000_s1288" o:spid="_x0000_s1288" o:spt="202" type="#_x0000_t202" style="position:absolute;left:-20;top:-20;height:387;width:1598;" filled="f" stroked="f" coordsize="21600,21600">
              <v:path/>
              <v:fill on="f" focussize="0,0"/>
              <v:stroke on="f"/>
              <v:imagedata o:title=""/>
              <o:lock v:ext="edit" aspectratio="f"/>
              <v:textbox inset="0mm,0mm,0mm,0mm">
                <w:txbxContent>
                  <w:p w14:paraId="7694A2EF">
                    <w:pPr>
                      <w:spacing w:before="91" w:line="175" w:lineRule="auto"/>
                      <w:ind w:left="111"/>
                      <w:rPr>
                        <w:rFonts w:ascii="微软雅黑" w:hAnsi="微软雅黑" w:eastAsia="微软雅黑" w:cs="微软雅黑"/>
                        <w:sz w:val="22"/>
                        <w:szCs w:val="22"/>
                      </w:rPr>
                    </w:pPr>
                    <w:bookmarkStart w:id="42" w:name="bookmark30"/>
                    <w:bookmarkEnd w:id="42"/>
                    <w:r>
                      <w:rPr>
                        <w:rFonts w:ascii="微软雅黑" w:hAnsi="微软雅黑" w:eastAsia="微软雅黑" w:cs="微软雅黑"/>
                        <w:b/>
                        <w:bCs/>
                        <w:color w:val="EC6D74"/>
                        <w:spacing w:val="-5"/>
                        <w:sz w:val="22"/>
                        <w:szCs w:val="22"/>
                      </w:rPr>
                      <w:t>责任彩票制度</w:t>
                    </w:r>
                  </w:p>
                </w:txbxContent>
              </v:textbox>
            </v:shape>
            <w10:wrap type="none"/>
            <w10:anchorlock/>
          </v:group>
        </w:pict>
      </w:r>
    </w:p>
    <w:p w14:paraId="03EB1476">
      <w:pPr>
        <w:spacing w:before="228" w:line="248" w:lineRule="auto"/>
        <w:ind w:right="3192" w:firstLine="26"/>
        <w:jc w:val="both"/>
        <w:rPr>
          <w:rFonts w:ascii="微软雅黑" w:hAnsi="微软雅黑" w:eastAsia="微软雅黑" w:cs="微软雅黑"/>
          <w:sz w:val="18"/>
          <w:szCs w:val="18"/>
        </w:rPr>
      </w:pPr>
      <w:r>
        <w:rPr>
          <w:rFonts w:ascii="微软雅黑" w:hAnsi="微软雅黑" w:eastAsia="微软雅黑" w:cs="微软雅黑"/>
          <w:color w:val="4C4948"/>
          <w:spacing w:val="-7"/>
          <w:w w:val="98"/>
          <w:sz w:val="18"/>
          <w:szCs w:val="18"/>
        </w:rPr>
        <w:t>安徽体彩积极落实《责任彩票培训讲师管理办法（暂行）》《责任彩票传播管理制度（试行）》《责任彩票宣传口径原则》</w:t>
      </w:r>
      <w:r>
        <w:rPr>
          <w:rFonts w:ascii="微软雅黑" w:hAnsi="微软雅黑" w:eastAsia="微软雅黑" w:cs="微软雅黑"/>
          <w:color w:val="4C4948"/>
          <w:spacing w:val="20"/>
          <w:w w:val="101"/>
          <w:sz w:val="18"/>
          <w:szCs w:val="18"/>
        </w:rPr>
        <w:t xml:space="preserve"> </w:t>
      </w:r>
      <w:r>
        <w:rPr>
          <w:rFonts w:ascii="微软雅黑" w:hAnsi="微软雅黑" w:eastAsia="微软雅黑" w:cs="微软雅黑"/>
          <w:color w:val="4C4948"/>
          <w:spacing w:val="1"/>
          <w:sz w:val="18"/>
          <w:szCs w:val="18"/>
        </w:rPr>
        <w:t>《责任彩票管理制度（暂行）</w:t>
      </w:r>
      <w:r>
        <w:rPr>
          <w:rFonts w:ascii="微软雅黑" w:hAnsi="微软雅黑" w:eastAsia="微软雅黑" w:cs="微软雅黑"/>
          <w:color w:val="4C4948"/>
          <w:spacing w:val="-16"/>
          <w:sz w:val="18"/>
          <w:szCs w:val="18"/>
        </w:rPr>
        <w:t xml:space="preserve"> </w:t>
      </w:r>
      <w:r>
        <w:rPr>
          <w:rFonts w:ascii="微软雅黑" w:hAnsi="微软雅黑" w:eastAsia="微软雅黑" w:cs="微软雅黑"/>
          <w:color w:val="4C4948"/>
          <w:spacing w:val="1"/>
          <w:sz w:val="18"/>
          <w:szCs w:val="18"/>
        </w:rPr>
        <w:t>》等相关规章制度。同时，安徽体彩持续健全责任彩票制度，在本</w:t>
      </w:r>
      <w:r>
        <w:rPr>
          <w:rFonts w:ascii="微软雅黑" w:hAnsi="微软雅黑" w:eastAsia="微软雅黑" w:cs="微软雅黑"/>
          <w:color w:val="4C4948"/>
          <w:sz w:val="18"/>
          <w:szCs w:val="18"/>
        </w:rPr>
        <w:t xml:space="preserve">年度完成《品牌宣   </w:t>
      </w:r>
      <w:r>
        <w:rPr>
          <w:rFonts w:ascii="微软雅黑" w:hAnsi="微软雅黑" w:eastAsia="微软雅黑" w:cs="微软雅黑"/>
          <w:color w:val="4C4948"/>
          <w:spacing w:val="-4"/>
          <w:sz w:val="18"/>
          <w:szCs w:val="18"/>
        </w:rPr>
        <w:t>传管理制度》《合规监管设备及平台管理制度》制定和《宣传安全管理制度》修订，</w:t>
      </w:r>
      <w:r>
        <w:rPr>
          <w:rFonts w:ascii="微软雅黑" w:hAnsi="微软雅黑" w:eastAsia="微软雅黑" w:cs="微软雅黑"/>
          <w:color w:val="4C4948"/>
          <w:spacing w:val="-11"/>
          <w:sz w:val="18"/>
          <w:szCs w:val="18"/>
        </w:rPr>
        <w:t xml:space="preserve"> </w:t>
      </w:r>
      <w:r>
        <w:rPr>
          <w:rFonts w:ascii="微软雅黑" w:hAnsi="微软雅黑" w:eastAsia="微软雅黑" w:cs="微软雅黑"/>
          <w:color w:val="4C4948"/>
          <w:spacing w:val="-4"/>
          <w:sz w:val="18"/>
          <w:szCs w:val="18"/>
        </w:rPr>
        <w:t>确保责任彩票各项工作有规可依，</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2"/>
          <w:sz w:val="18"/>
          <w:szCs w:val="18"/>
        </w:rPr>
        <w:t>不断提升责任彩票规范化建设水平。</w:t>
      </w:r>
    </w:p>
    <w:p w14:paraId="7D1AC33F">
      <w:pPr>
        <w:spacing w:before="211" w:line="381" w:lineRule="exact"/>
        <w:ind w:firstLine="15"/>
      </w:pPr>
      <w:r>
        <w:rPr>
          <w:position w:val="-7"/>
        </w:rPr>
        <w:pict>
          <v:group id="_x0000_s1289" o:spid="_x0000_s1289" o:spt="203" style="height:19.1pt;width:95.4pt;" coordsize="1908,382">
            <o:lock v:ext="edit"/>
            <v:shape id="_x0000_s1290" o:spid="_x0000_s1290" o:spt="75" type="#_x0000_t75" style="position:absolute;left:0;top:0;height:382;width:1908;" filled="f" stroked="f" coordsize="21600,21600">
              <v:path/>
              <v:fill on="f" focussize="0,0"/>
              <v:stroke on="f"/>
              <v:imagedata r:id="rId224" o:title=""/>
              <o:lock v:ext="edit" aspectratio="t"/>
            </v:shape>
            <v:shape id="_x0000_s1291" o:spid="_x0000_s1291" o:spt="202" type="#_x0000_t202" style="position:absolute;left:-20;top:-20;height:422;width:1948;" filled="f" stroked="f" coordsize="21600,21600">
              <v:path/>
              <v:fill on="f" focussize="0,0"/>
              <v:stroke on="f"/>
              <v:imagedata o:title=""/>
              <o:lock v:ext="edit" aspectratio="f"/>
              <v:textbox inset="0mm,0mm,0mm,0mm">
                <w:txbxContent>
                  <w:p w14:paraId="5FA21366">
                    <w:pPr>
                      <w:spacing w:before="76" w:line="177" w:lineRule="auto"/>
                      <w:ind w:left="103"/>
                      <w:rPr>
                        <w:rFonts w:ascii="微软雅黑" w:hAnsi="微软雅黑" w:eastAsia="微软雅黑" w:cs="微软雅黑"/>
                        <w:sz w:val="28"/>
                        <w:szCs w:val="28"/>
                      </w:rPr>
                    </w:pPr>
                    <w:r>
                      <w:rPr>
                        <w:rFonts w:ascii="微软雅黑" w:hAnsi="微软雅黑" w:eastAsia="微软雅黑" w:cs="微软雅黑"/>
                        <w:b/>
                        <w:bCs/>
                        <w:color w:val="FFFFFF"/>
                        <w:spacing w:val="-5"/>
                        <w:sz w:val="28"/>
                        <w:szCs w:val="28"/>
                      </w:rPr>
                      <w:t>促进责任融合</w:t>
                    </w:r>
                  </w:p>
                </w:txbxContent>
              </v:textbox>
            </v:shape>
            <w10:wrap type="none"/>
            <w10:anchorlock/>
          </v:group>
        </w:pict>
      </w:r>
    </w:p>
    <w:p w14:paraId="49F9E44D">
      <w:pPr>
        <w:pStyle w:val="2"/>
        <w:spacing w:line="371" w:lineRule="auto"/>
      </w:pPr>
    </w:p>
    <w:p w14:paraId="06C1C464">
      <w:pPr>
        <w:spacing w:before="1" w:line="346" w:lineRule="exact"/>
        <w:ind w:firstLine="16"/>
      </w:pPr>
      <w:r>
        <w:rPr>
          <w:position w:val="-6"/>
        </w:rPr>
        <w:pict>
          <v:group id="_x0000_s1292" o:spid="_x0000_s1292" o:spt="203" style="height:17.35pt;width:77.95pt;" coordsize="1558,347">
            <o:lock v:ext="edit"/>
            <v:shape id="_x0000_s1293" o:spid="_x0000_s1293" style="position:absolute;left:0;top:0;height:347;width:1558;" filled="f" stroked="t" coordsize="1558,347" path="m1509,203l1490,184c1484,178,1484,168,1490,162l1509,143c1515,137,1525,137,1531,143l1550,162c1556,168,1556,178,1550,184l1531,203c1525,209,1515,209,1509,203m1495,91l1438,8c1435,5,1431,3,1427,3l1404,3,53,3c25,3,3,25,3,53l3,293c3,320,25,343,53,343l1404,343,1430,343c1434,343,1438,341,1441,338l1495,253c1501,247,1501,237,1495,231l1448,186c1442,180,1442,171,1448,165l1495,112c1501,106,1501,97,1495,91e">
              <v:fill on="f" focussize="0,0"/>
              <v:stroke weight="0.35pt" color="#EC6D74" miterlimit="4" joinstyle="miter"/>
              <v:imagedata o:title=""/>
              <o:lock v:ext="edit"/>
            </v:shape>
            <v:shape id="_x0000_s1294" o:spid="_x0000_s1294" o:spt="202" type="#_x0000_t202" style="position:absolute;left:-20;top:-20;height:387;width:1598;" filled="f" stroked="f" coordsize="21600,21600">
              <v:path/>
              <v:fill on="f" focussize="0,0"/>
              <v:stroke on="f"/>
              <v:imagedata o:title=""/>
              <o:lock v:ext="edit" aspectratio="f"/>
              <v:textbox inset="0mm,0mm,0mm,0mm">
                <w:txbxContent>
                  <w:p w14:paraId="3F0D9967">
                    <w:pPr>
                      <w:spacing w:before="90" w:line="175" w:lineRule="auto"/>
                      <w:ind w:left="111"/>
                      <w:rPr>
                        <w:rFonts w:ascii="微软雅黑" w:hAnsi="微软雅黑" w:eastAsia="微软雅黑" w:cs="微软雅黑"/>
                        <w:sz w:val="22"/>
                        <w:szCs w:val="22"/>
                      </w:rPr>
                    </w:pPr>
                    <w:r>
                      <w:rPr>
                        <w:rFonts w:ascii="微软雅黑" w:hAnsi="微软雅黑" w:eastAsia="微软雅黑" w:cs="微软雅黑"/>
                        <w:b/>
                        <w:bCs/>
                        <w:color w:val="EC6D74"/>
                        <w:spacing w:val="-5"/>
                        <w:sz w:val="22"/>
                        <w:szCs w:val="22"/>
                      </w:rPr>
                      <w:t>责任议题识别</w:t>
                    </w:r>
                  </w:p>
                </w:txbxContent>
              </v:textbox>
            </v:shape>
            <w10:wrap type="none"/>
            <w10:anchorlock/>
          </v:group>
        </w:pict>
      </w:r>
    </w:p>
    <w:p w14:paraId="7646D07B">
      <w:pPr>
        <w:spacing w:before="229" w:line="249" w:lineRule="auto"/>
        <w:ind w:left="20" w:right="3311" w:firstLine="4"/>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安徽体彩高度重视与利益相关方的沟通协调，通过调研等方式了解利益相关方的诉求，识别和筛选出利益相关方高</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2"/>
          <w:sz w:val="18"/>
          <w:szCs w:val="18"/>
        </w:rPr>
        <w:t>度关注的实质性议题，将其作为年度责任彩票重点工作和社会责任报告信息披露的重点内容。</w:t>
      </w:r>
    </w:p>
    <w:p w14:paraId="5DE74DFA">
      <w:pPr>
        <w:pStyle w:val="2"/>
        <w:spacing w:line="283" w:lineRule="auto"/>
      </w:pPr>
      <w:r>
        <w:pict>
          <v:group id="_x0000_s1295" o:spid="_x0000_s1295" o:spt="203" style="position:absolute;left:0pt;margin-left:12.75pt;margin-top:12.95pt;height:149.25pt;width:3.55pt;z-index:251835392;mso-width-relative:page;mso-height-relative:page;" coordsize="70,2985">
            <o:lock v:ext="edit"/>
            <v:shape id="_x0000_s1296" o:spid="_x0000_s1296" style="position:absolute;left:32;top:63;height:2921;width:6;" filled="f" stroked="t" coordsize="6,2921" path="m2,0l2,2920e">
              <v:fill on="f" focussize="0,0"/>
              <v:stroke weight="0.28pt" color="#EA5045" miterlimit="4" joinstyle="miter"/>
              <v:imagedata o:title=""/>
              <o:lock v:ext="edit"/>
            </v:shape>
            <v:shape id="_x0000_s1297" o:spid="_x0000_s1297" style="position:absolute;left:0;top:0;height:70;width:70;" filled="f" stroked="t" coordsize="70,70" path="m35,63c51,63,63,51,63,35c63,19,51,7,35,7c19,7,7,19,7,35c7,51,19,63,35,63e">
              <v:fill on="f" focussize="0,0"/>
              <v:stroke weight="0.71pt" color="#EA5045" miterlimit="4" joinstyle="miter"/>
              <v:imagedata o:title=""/>
              <o:lock v:ext="edit"/>
            </v:shape>
          </v:group>
        </w:pict>
      </w:r>
    </w:p>
    <w:p w14:paraId="4E6B4539">
      <w:pPr>
        <w:pStyle w:val="2"/>
        <w:spacing w:line="284" w:lineRule="auto"/>
      </w:pPr>
    </w:p>
    <w:p w14:paraId="190D2753">
      <w:pPr>
        <w:pStyle w:val="2"/>
        <w:spacing w:before="41" w:line="193" w:lineRule="auto"/>
        <w:ind w:left="8645"/>
        <w:rPr>
          <w:sz w:val="14"/>
          <w:szCs w:val="14"/>
        </w:rPr>
      </w:pPr>
      <w:r>
        <w:drawing>
          <wp:anchor distT="0" distB="0" distL="0" distR="0" simplePos="0" relativeHeight="251823104" behindDoc="1" locked="0" layoutInCell="1" allowOverlap="1">
            <wp:simplePos x="0" y="0"/>
            <wp:positionH relativeFrom="column">
              <wp:posOffset>5466715</wp:posOffset>
            </wp:positionH>
            <wp:positionV relativeFrom="paragraph">
              <wp:posOffset>-2540</wp:posOffset>
            </wp:positionV>
            <wp:extent cx="121920" cy="121920"/>
            <wp:effectExtent l="0" t="0" r="0" b="0"/>
            <wp:wrapNone/>
            <wp:docPr id="246" name="IM 246"/>
            <wp:cNvGraphicFramePr/>
            <a:graphic xmlns:a="http://schemas.openxmlformats.org/drawingml/2006/main">
              <a:graphicData uri="http://schemas.openxmlformats.org/drawingml/2006/picture">
                <pic:pic xmlns:pic="http://schemas.openxmlformats.org/drawingml/2006/picture">
                  <pic:nvPicPr>
                    <pic:cNvPr id="246" name="IM 246"/>
                    <pic:cNvPicPr/>
                  </pic:nvPicPr>
                  <pic:blipFill>
                    <a:blip r:embed="rId225"/>
                    <a:stretch>
                      <a:fillRect/>
                    </a:stretch>
                  </pic:blipFill>
                  <pic:spPr>
                    <a:xfrm>
                      <a:off x="0" y="0"/>
                      <a:ext cx="121716" cy="121704"/>
                    </a:xfrm>
                    <a:prstGeom prst="rect">
                      <a:avLst/>
                    </a:prstGeom>
                  </pic:spPr>
                </pic:pic>
              </a:graphicData>
            </a:graphic>
          </wp:anchor>
        </w:drawing>
      </w:r>
      <w:r>
        <w:drawing>
          <wp:anchor distT="0" distB="0" distL="0" distR="0" simplePos="0" relativeHeight="251811840" behindDoc="1" locked="0" layoutInCell="1" allowOverlap="1">
            <wp:simplePos x="0" y="0"/>
            <wp:positionH relativeFrom="column">
              <wp:posOffset>386080</wp:posOffset>
            </wp:positionH>
            <wp:positionV relativeFrom="paragraph">
              <wp:posOffset>-160020</wp:posOffset>
            </wp:positionV>
            <wp:extent cx="5372100" cy="1879600"/>
            <wp:effectExtent l="0" t="0" r="0" b="0"/>
            <wp:wrapNone/>
            <wp:docPr id="248" name="IM 248"/>
            <wp:cNvGraphicFramePr/>
            <a:graphic xmlns:a="http://schemas.openxmlformats.org/drawingml/2006/main">
              <a:graphicData uri="http://schemas.openxmlformats.org/drawingml/2006/picture">
                <pic:pic xmlns:pic="http://schemas.openxmlformats.org/drawingml/2006/picture">
                  <pic:nvPicPr>
                    <pic:cNvPr id="248" name="IM 248"/>
                    <pic:cNvPicPr/>
                  </pic:nvPicPr>
                  <pic:blipFill>
                    <a:blip r:embed="rId226"/>
                    <a:stretch>
                      <a:fillRect/>
                    </a:stretch>
                  </pic:blipFill>
                  <pic:spPr>
                    <a:xfrm>
                      <a:off x="0" y="0"/>
                      <a:ext cx="5371824" cy="1879570"/>
                    </a:xfrm>
                    <a:prstGeom prst="rect">
                      <a:avLst/>
                    </a:prstGeom>
                  </pic:spPr>
                </pic:pic>
              </a:graphicData>
            </a:graphic>
          </wp:anchor>
        </w:drawing>
      </w:r>
      <w:r>
        <w:rPr>
          <w:color w:val="FFFFFF"/>
          <w:spacing w:val="-7"/>
          <w:sz w:val="14"/>
          <w:szCs w:val="14"/>
        </w:rPr>
        <w:t>13</w:t>
      </w:r>
    </w:p>
    <w:p w14:paraId="5C9A08AC">
      <w:pPr>
        <w:pStyle w:val="2"/>
        <w:spacing w:before="16" w:line="97" w:lineRule="exact"/>
        <w:ind w:left="7617"/>
        <w:rPr>
          <w:sz w:val="14"/>
          <w:szCs w:val="14"/>
        </w:rPr>
      </w:pPr>
      <w:r>
        <w:drawing>
          <wp:anchor distT="0" distB="0" distL="0" distR="0" simplePos="0" relativeHeight="251827200" behindDoc="1" locked="0" layoutInCell="1" allowOverlap="1">
            <wp:simplePos x="0" y="0"/>
            <wp:positionH relativeFrom="column">
              <wp:posOffset>4816475</wp:posOffset>
            </wp:positionH>
            <wp:positionV relativeFrom="paragraph">
              <wp:posOffset>-18415</wp:posOffset>
            </wp:positionV>
            <wp:extent cx="121920" cy="121920"/>
            <wp:effectExtent l="0" t="0" r="0" b="0"/>
            <wp:wrapNone/>
            <wp:docPr id="250" name="IM 250"/>
            <wp:cNvGraphicFramePr/>
            <a:graphic xmlns:a="http://schemas.openxmlformats.org/drawingml/2006/main">
              <a:graphicData uri="http://schemas.openxmlformats.org/drawingml/2006/picture">
                <pic:pic xmlns:pic="http://schemas.openxmlformats.org/drawingml/2006/picture">
                  <pic:nvPicPr>
                    <pic:cNvPr id="250" name="IM 250"/>
                    <pic:cNvPicPr/>
                  </pic:nvPicPr>
                  <pic:blipFill>
                    <a:blip r:embed="rId227"/>
                    <a:stretch>
                      <a:fillRect/>
                    </a:stretch>
                  </pic:blipFill>
                  <pic:spPr>
                    <a:xfrm>
                      <a:off x="0" y="0"/>
                      <a:ext cx="121716" cy="121704"/>
                    </a:xfrm>
                    <a:prstGeom prst="rect">
                      <a:avLst/>
                    </a:prstGeom>
                  </pic:spPr>
                </pic:pic>
              </a:graphicData>
            </a:graphic>
          </wp:anchor>
        </w:drawing>
      </w:r>
      <w:r>
        <w:rPr>
          <w:color w:val="FFFFFF"/>
          <w:spacing w:val="-7"/>
          <w:position w:val="-2"/>
          <w:sz w:val="14"/>
          <w:szCs w:val="14"/>
        </w:rPr>
        <w:t>17</w:t>
      </w:r>
    </w:p>
    <w:p w14:paraId="16B9C5BD">
      <w:pPr>
        <w:pStyle w:val="2"/>
        <w:spacing w:line="189" w:lineRule="auto"/>
        <w:ind w:left="6564"/>
        <w:rPr>
          <w:sz w:val="14"/>
          <w:szCs w:val="14"/>
        </w:rPr>
      </w:pPr>
      <w:r>
        <w:drawing>
          <wp:anchor distT="0" distB="0" distL="0" distR="0" simplePos="0" relativeHeight="251816960" behindDoc="1" locked="0" layoutInCell="1" allowOverlap="1">
            <wp:simplePos x="0" y="0"/>
            <wp:positionH relativeFrom="column">
              <wp:posOffset>4147820</wp:posOffset>
            </wp:positionH>
            <wp:positionV relativeFrom="paragraph">
              <wp:posOffset>-29845</wp:posOffset>
            </wp:positionV>
            <wp:extent cx="121920" cy="121920"/>
            <wp:effectExtent l="0" t="0" r="0" b="0"/>
            <wp:wrapNone/>
            <wp:docPr id="252" name="IM 252"/>
            <wp:cNvGraphicFramePr/>
            <a:graphic xmlns:a="http://schemas.openxmlformats.org/drawingml/2006/main">
              <a:graphicData uri="http://schemas.openxmlformats.org/drawingml/2006/picture">
                <pic:pic xmlns:pic="http://schemas.openxmlformats.org/drawingml/2006/picture">
                  <pic:nvPicPr>
                    <pic:cNvPr id="252" name="IM 252"/>
                    <pic:cNvPicPr/>
                  </pic:nvPicPr>
                  <pic:blipFill>
                    <a:blip r:embed="rId228"/>
                    <a:stretch>
                      <a:fillRect/>
                    </a:stretch>
                  </pic:blipFill>
                  <pic:spPr>
                    <a:xfrm>
                      <a:off x="0" y="0"/>
                      <a:ext cx="121716" cy="121704"/>
                    </a:xfrm>
                    <a:prstGeom prst="rect">
                      <a:avLst/>
                    </a:prstGeom>
                  </pic:spPr>
                </pic:pic>
              </a:graphicData>
            </a:graphic>
          </wp:anchor>
        </w:drawing>
      </w:r>
      <w:r>
        <w:rPr>
          <w:color w:val="FFFFFF"/>
          <w:spacing w:val="-7"/>
          <w:sz w:val="14"/>
          <w:szCs w:val="14"/>
        </w:rPr>
        <w:t>18</w:t>
      </w:r>
    </w:p>
    <w:p w14:paraId="6382977F">
      <w:pPr>
        <w:pStyle w:val="2"/>
        <w:spacing w:before="76" w:line="181" w:lineRule="auto"/>
        <w:ind w:left="6263"/>
        <w:rPr>
          <w:sz w:val="14"/>
          <w:szCs w:val="14"/>
        </w:rPr>
      </w:pPr>
      <w:r>
        <w:drawing>
          <wp:anchor distT="0" distB="0" distL="0" distR="0" simplePos="0" relativeHeight="251817984" behindDoc="1" locked="0" layoutInCell="1" allowOverlap="1">
            <wp:simplePos x="0" y="0"/>
            <wp:positionH relativeFrom="column">
              <wp:posOffset>3956685</wp:posOffset>
            </wp:positionH>
            <wp:positionV relativeFrom="paragraph">
              <wp:posOffset>17145</wp:posOffset>
            </wp:positionV>
            <wp:extent cx="121920" cy="121920"/>
            <wp:effectExtent l="0" t="0" r="0" b="0"/>
            <wp:wrapNone/>
            <wp:docPr id="254" name="IM 254"/>
            <wp:cNvGraphicFramePr/>
            <a:graphic xmlns:a="http://schemas.openxmlformats.org/drawingml/2006/main">
              <a:graphicData uri="http://schemas.openxmlformats.org/drawingml/2006/picture">
                <pic:pic xmlns:pic="http://schemas.openxmlformats.org/drawingml/2006/picture">
                  <pic:nvPicPr>
                    <pic:cNvPr id="254" name="IM 254"/>
                    <pic:cNvPicPr/>
                  </pic:nvPicPr>
                  <pic:blipFill>
                    <a:blip r:embed="rId229"/>
                    <a:stretch>
                      <a:fillRect/>
                    </a:stretch>
                  </pic:blipFill>
                  <pic:spPr>
                    <a:xfrm>
                      <a:off x="0" y="0"/>
                      <a:ext cx="121716" cy="121704"/>
                    </a:xfrm>
                    <a:prstGeom prst="rect">
                      <a:avLst/>
                    </a:prstGeom>
                  </pic:spPr>
                </pic:pic>
              </a:graphicData>
            </a:graphic>
          </wp:anchor>
        </w:drawing>
      </w:r>
      <w:r>
        <w:rPr>
          <w:color w:val="FFFFFF"/>
          <w:spacing w:val="-7"/>
          <w:sz w:val="14"/>
          <w:szCs w:val="14"/>
        </w:rPr>
        <w:t>15</w:t>
      </w:r>
    </w:p>
    <w:p w14:paraId="4A7476BB">
      <w:pPr>
        <w:pStyle w:val="2"/>
        <w:spacing w:before="1" w:line="192" w:lineRule="auto"/>
        <w:ind w:left="4826"/>
        <w:rPr>
          <w:sz w:val="14"/>
          <w:szCs w:val="14"/>
        </w:rPr>
      </w:pPr>
      <w:r>
        <w:drawing>
          <wp:anchor distT="0" distB="0" distL="0" distR="0" simplePos="0" relativeHeight="251820032" behindDoc="1" locked="0" layoutInCell="1" allowOverlap="1">
            <wp:simplePos x="0" y="0"/>
            <wp:positionH relativeFrom="column">
              <wp:posOffset>3044190</wp:posOffset>
            </wp:positionH>
            <wp:positionV relativeFrom="paragraph">
              <wp:posOffset>-27940</wp:posOffset>
            </wp:positionV>
            <wp:extent cx="121920" cy="121920"/>
            <wp:effectExtent l="0" t="0" r="0" b="0"/>
            <wp:wrapNone/>
            <wp:docPr id="256" name="IM 256"/>
            <wp:cNvGraphicFramePr/>
            <a:graphic xmlns:a="http://schemas.openxmlformats.org/drawingml/2006/main">
              <a:graphicData uri="http://schemas.openxmlformats.org/drawingml/2006/picture">
                <pic:pic xmlns:pic="http://schemas.openxmlformats.org/drawingml/2006/picture">
                  <pic:nvPicPr>
                    <pic:cNvPr id="256" name="IM 256"/>
                    <pic:cNvPicPr/>
                  </pic:nvPicPr>
                  <pic:blipFill>
                    <a:blip r:embed="rId230"/>
                    <a:stretch>
                      <a:fillRect/>
                    </a:stretch>
                  </pic:blipFill>
                  <pic:spPr>
                    <a:xfrm>
                      <a:off x="0" y="0"/>
                      <a:ext cx="121716" cy="121704"/>
                    </a:xfrm>
                    <a:prstGeom prst="rect">
                      <a:avLst/>
                    </a:prstGeom>
                  </pic:spPr>
                </pic:pic>
              </a:graphicData>
            </a:graphic>
          </wp:anchor>
        </w:drawing>
      </w:r>
      <w:r>
        <w:drawing>
          <wp:anchor distT="0" distB="0" distL="0" distR="0" simplePos="0" relativeHeight="251819008" behindDoc="1" locked="0" layoutInCell="1" allowOverlap="1">
            <wp:simplePos x="0" y="0"/>
            <wp:positionH relativeFrom="column">
              <wp:posOffset>3133090</wp:posOffset>
            </wp:positionH>
            <wp:positionV relativeFrom="paragraph">
              <wp:posOffset>58420</wp:posOffset>
            </wp:positionV>
            <wp:extent cx="121920" cy="121920"/>
            <wp:effectExtent l="0" t="0" r="0" b="0"/>
            <wp:wrapNone/>
            <wp:docPr id="258" name="IM 258"/>
            <wp:cNvGraphicFramePr/>
            <a:graphic xmlns:a="http://schemas.openxmlformats.org/drawingml/2006/main">
              <a:graphicData uri="http://schemas.openxmlformats.org/drawingml/2006/picture">
                <pic:pic xmlns:pic="http://schemas.openxmlformats.org/drawingml/2006/picture">
                  <pic:nvPicPr>
                    <pic:cNvPr id="258" name="IM 258"/>
                    <pic:cNvPicPr/>
                  </pic:nvPicPr>
                  <pic:blipFill>
                    <a:blip r:embed="rId231"/>
                    <a:stretch>
                      <a:fillRect/>
                    </a:stretch>
                  </pic:blipFill>
                  <pic:spPr>
                    <a:xfrm>
                      <a:off x="0" y="0"/>
                      <a:ext cx="121716" cy="121704"/>
                    </a:xfrm>
                    <a:prstGeom prst="rect">
                      <a:avLst/>
                    </a:prstGeom>
                  </pic:spPr>
                </pic:pic>
              </a:graphicData>
            </a:graphic>
          </wp:anchor>
        </w:drawing>
      </w:r>
      <w:r>
        <w:drawing>
          <wp:anchor distT="0" distB="0" distL="0" distR="0" simplePos="0" relativeHeight="251846656" behindDoc="0" locked="0" layoutInCell="1" allowOverlap="1">
            <wp:simplePos x="0" y="0"/>
            <wp:positionH relativeFrom="column">
              <wp:posOffset>3749040</wp:posOffset>
            </wp:positionH>
            <wp:positionV relativeFrom="paragraph">
              <wp:posOffset>93345</wp:posOffset>
            </wp:positionV>
            <wp:extent cx="121920" cy="121920"/>
            <wp:effectExtent l="0" t="0" r="0" b="0"/>
            <wp:wrapNone/>
            <wp:docPr id="260" name="IM 260"/>
            <wp:cNvGraphicFramePr/>
            <a:graphic xmlns:a="http://schemas.openxmlformats.org/drawingml/2006/main">
              <a:graphicData uri="http://schemas.openxmlformats.org/drawingml/2006/picture">
                <pic:pic xmlns:pic="http://schemas.openxmlformats.org/drawingml/2006/picture">
                  <pic:nvPicPr>
                    <pic:cNvPr id="260" name="IM 260"/>
                    <pic:cNvPicPr/>
                  </pic:nvPicPr>
                  <pic:blipFill>
                    <a:blip r:embed="rId232"/>
                    <a:stretch>
                      <a:fillRect/>
                    </a:stretch>
                  </pic:blipFill>
                  <pic:spPr>
                    <a:xfrm>
                      <a:off x="0" y="0"/>
                      <a:ext cx="121716" cy="121704"/>
                    </a:xfrm>
                    <a:prstGeom prst="rect">
                      <a:avLst/>
                    </a:prstGeom>
                  </pic:spPr>
                </pic:pic>
              </a:graphicData>
            </a:graphic>
          </wp:anchor>
        </w:drawing>
      </w:r>
      <w:r>
        <w:rPr>
          <w:color w:val="FFFFFF"/>
          <w:spacing w:val="-5"/>
          <w:sz w:val="14"/>
          <w:szCs w:val="14"/>
        </w:rPr>
        <w:t>20</w:t>
      </w:r>
    </w:p>
    <w:p w14:paraId="18C3FEF8">
      <w:pPr>
        <w:pStyle w:val="2"/>
        <w:spacing w:before="78" w:line="158" w:lineRule="auto"/>
        <w:ind w:left="3173"/>
        <w:rPr>
          <w:sz w:val="14"/>
          <w:szCs w:val="14"/>
        </w:rPr>
      </w:pPr>
      <w:r>
        <w:drawing>
          <wp:anchor distT="0" distB="0" distL="0" distR="0" simplePos="0" relativeHeight="251825152" behindDoc="1" locked="0" layoutInCell="1" allowOverlap="1">
            <wp:simplePos x="0" y="0"/>
            <wp:positionH relativeFrom="column">
              <wp:posOffset>1988185</wp:posOffset>
            </wp:positionH>
            <wp:positionV relativeFrom="paragraph">
              <wp:posOffset>20320</wp:posOffset>
            </wp:positionV>
            <wp:extent cx="990600" cy="137795"/>
            <wp:effectExtent l="0" t="0" r="0" b="0"/>
            <wp:wrapNone/>
            <wp:docPr id="262" name="IM 262"/>
            <wp:cNvGraphicFramePr/>
            <a:graphic xmlns:a="http://schemas.openxmlformats.org/drawingml/2006/main">
              <a:graphicData uri="http://schemas.openxmlformats.org/drawingml/2006/picture">
                <pic:pic xmlns:pic="http://schemas.openxmlformats.org/drawingml/2006/picture">
                  <pic:nvPicPr>
                    <pic:cNvPr id="262" name="IM 262"/>
                    <pic:cNvPicPr/>
                  </pic:nvPicPr>
                  <pic:blipFill>
                    <a:blip r:embed="rId233"/>
                    <a:stretch>
                      <a:fillRect/>
                    </a:stretch>
                  </pic:blipFill>
                  <pic:spPr>
                    <a:xfrm>
                      <a:off x="0" y="0"/>
                      <a:ext cx="990791" cy="138101"/>
                    </a:xfrm>
                    <a:prstGeom prst="rect">
                      <a:avLst/>
                    </a:prstGeom>
                  </pic:spPr>
                </pic:pic>
              </a:graphicData>
            </a:graphic>
          </wp:anchor>
        </w:drawing>
      </w:r>
      <w:r>
        <w:pict>
          <v:shape id="_x0000_s1298" o:spid="_x0000_s1298" o:spt="202" type="#_x0000_t202" style="position:absolute;left:0pt;margin-left:295.8pt;margin-top:2.05pt;height:8.45pt;width:8.55pt;z-index:251850752;mso-width-relative:page;mso-height-relative:page;" filled="f" stroked="f" coordsize="21600,21600">
            <v:path/>
            <v:fill on="f" focussize="0,0"/>
            <v:stroke on="f"/>
            <v:imagedata o:title=""/>
            <o:lock v:ext="edit" aspectratio="f"/>
            <v:textbox inset="0mm,0mm,0mm,0mm">
              <w:txbxContent>
                <w:p w14:paraId="1D51911A">
                  <w:pPr>
                    <w:pStyle w:val="2"/>
                    <w:spacing w:before="20" w:line="191" w:lineRule="auto"/>
                    <w:ind w:left="20"/>
                    <w:rPr>
                      <w:sz w:val="14"/>
                      <w:szCs w:val="14"/>
                    </w:rPr>
                  </w:pPr>
                  <w:r>
                    <w:rPr>
                      <w:color w:val="FFFFFF"/>
                      <w:spacing w:val="-7"/>
                      <w:sz w:val="14"/>
                      <w:szCs w:val="14"/>
                    </w:rPr>
                    <w:t>16</w:t>
                  </w:r>
                </w:p>
              </w:txbxContent>
            </v:textbox>
          </v:shape>
        </w:pict>
      </w:r>
      <w:r>
        <w:pict>
          <v:shape id="_x0000_s1299" o:spid="_x0000_s1299" o:spt="202" type="#_x0000_t202" style="position:absolute;left:0pt;margin-left:243.6pt;margin-top:-0.55pt;height:32.6pt;width:10.65pt;z-index:251841536;mso-width-relative:page;mso-height-relative:page;" filled="f" stroked="f" coordsize="21600,21600">
            <v:path/>
            <v:fill on="f" focussize="0,0"/>
            <v:stroke on="f"/>
            <v:imagedata o:title=""/>
            <o:lock v:ext="edit" aspectratio="f"/>
            <v:textbox inset="0mm,0mm,0mm,0mm">
              <w:txbxContent>
                <w:p w14:paraId="7932594F">
                  <w:pPr>
                    <w:pStyle w:val="2"/>
                    <w:spacing w:before="19" w:line="192" w:lineRule="auto"/>
                    <w:ind w:right="6"/>
                    <w:jc w:val="right"/>
                    <w:rPr>
                      <w:sz w:val="14"/>
                      <w:szCs w:val="14"/>
                    </w:rPr>
                  </w:pPr>
                  <w:r>
                    <w:rPr>
                      <w:color w:val="FFFFFF"/>
                      <w:sz w:val="14"/>
                      <w:szCs w:val="14"/>
                    </w:rPr>
                    <w:t>9</w:t>
                  </w:r>
                </w:p>
                <w:p w14:paraId="6E5DE38C">
                  <w:pPr>
                    <w:pStyle w:val="2"/>
                    <w:spacing w:before="115" w:line="193" w:lineRule="auto"/>
                    <w:ind w:left="40"/>
                    <w:rPr>
                      <w:sz w:val="14"/>
                      <w:szCs w:val="14"/>
                    </w:rPr>
                  </w:pPr>
                  <w:r>
                    <w:rPr>
                      <w:color w:val="FFFFFF"/>
                      <w:spacing w:val="-4"/>
                      <w:sz w:val="14"/>
                      <w:szCs w:val="14"/>
                    </w:rPr>
                    <w:t>34</w:t>
                  </w:r>
                </w:p>
                <w:p w14:paraId="04E16BFC">
                  <w:pPr>
                    <w:pStyle w:val="2"/>
                    <w:spacing w:before="108" w:line="193" w:lineRule="auto"/>
                    <w:ind w:left="20"/>
                    <w:rPr>
                      <w:sz w:val="14"/>
                      <w:szCs w:val="14"/>
                    </w:rPr>
                  </w:pPr>
                  <w:r>
                    <w:rPr>
                      <w:color w:val="FFFFFF"/>
                      <w:spacing w:val="-4"/>
                      <w:sz w:val="14"/>
                      <w:szCs w:val="14"/>
                    </w:rPr>
                    <w:t>35</w:t>
                  </w:r>
                </w:p>
              </w:txbxContent>
            </v:textbox>
          </v:shape>
        </w:pict>
      </w:r>
      <w:r>
        <w:drawing>
          <wp:anchor distT="0" distB="0" distL="0" distR="0" simplePos="0" relativeHeight="251829248" behindDoc="1" locked="0" layoutInCell="1" allowOverlap="1">
            <wp:simplePos x="0" y="0"/>
            <wp:positionH relativeFrom="column">
              <wp:posOffset>2165985</wp:posOffset>
            </wp:positionH>
            <wp:positionV relativeFrom="paragraph">
              <wp:posOffset>100330</wp:posOffset>
            </wp:positionV>
            <wp:extent cx="121920" cy="121920"/>
            <wp:effectExtent l="0" t="0" r="0" b="0"/>
            <wp:wrapNone/>
            <wp:docPr id="264" name="IM 264"/>
            <wp:cNvGraphicFramePr/>
            <a:graphic xmlns:a="http://schemas.openxmlformats.org/drawingml/2006/main">
              <a:graphicData uri="http://schemas.openxmlformats.org/drawingml/2006/picture">
                <pic:pic xmlns:pic="http://schemas.openxmlformats.org/drawingml/2006/picture">
                  <pic:nvPicPr>
                    <pic:cNvPr id="264" name="IM 264"/>
                    <pic:cNvPicPr/>
                  </pic:nvPicPr>
                  <pic:blipFill>
                    <a:blip r:embed="rId234"/>
                    <a:stretch>
                      <a:fillRect/>
                    </a:stretch>
                  </pic:blipFill>
                  <pic:spPr>
                    <a:xfrm>
                      <a:off x="0" y="0"/>
                      <a:ext cx="121716" cy="121704"/>
                    </a:xfrm>
                    <a:prstGeom prst="rect">
                      <a:avLst/>
                    </a:prstGeom>
                  </pic:spPr>
                </pic:pic>
              </a:graphicData>
            </a:graphic>
          </wp:anchor>
        </w:drawing>
      </w:r>
      <w:r>
        <w:drawing>
          <wp:anchor distT="0" distB="0" distL="0" distR="0" simplePos="0" relativeHeight="251840512" behindDoc="0" locked="0" layoutInCell="1" allowOverlap="1">
            <wp:simplePos x="0" y="0"/>
            <wp:positionH relativeFrom="column">
              <wp:posOffset>3101975</wp:posOffset>
            </wp:positionH>
            <wp:positionV relativeFrom="paragraph">
              <wp:posOffset>132715</wp:posOffset>
            </wp:positionV>
            <wp:extent cx="121920" cy="121920"/>
            <wp:effectExtent l="0" t="0" r="0" b="0"/>
            <wp:wrapNone/>
            <wp:docPr id="266" name="IM 266"/>
            <wp:cNvGraphicFramePr/>
            <a:graphic xmlns:a="http://schemas.openxmlformats.org/drawingml/2006/main">
              <a:graphicData uri="http://schemas.openxmlformats.org/drawingml/2006/picture">
                <pic:pic xmlns:pic="http://schemas.openxmlformats.org/drawingml/2006/picture">
                  <pic:nvPicPr>
                    <pic:cNvPr id="266" name="IM 266"/>
                    <pic:cNvPicPr/>
                  </pic:nvPicPr>
                  <pic:blipFill>
                    <a:blip r:embed="rId235"/>
                    <a:stretch>
                      <a:fillRect/>
                    </a:stretch>
                  </pic:blipFill>
                  <pic:spPr>
                    <a:xfrm>
                      <a:off x="0" y="0"/>
                      <a:ext cx="121716" cy="121704"/>
                    </a:xfrm>
                    <a:prstGeom prst="rect">
                      <a:avLst/>
                    </a:prstGeom>
                  </pic:spPr>
                </pic:pic>
              </a:graphicData>
            </a:graphic>
          </wp:anchor>
        </w:drawing>
      </w:r>
      <w:r>
        <w:rPr>
          <w:color w:val="FFFFFF"/>
          <w:spacing w:val="-8"/>
          <w:position w:val="-1"/>
          <w:sz w:val="14"/>
          <w:szCs w:val="14"/>
        </w:rPr>
        <w:t>21</w:t>
      </w:r>
      <w:r>
        <w:rPr>
          <w:color w:val="FFFFFF"/>
          <w:position w:val="-1"/>
          <w:sz w:val="14"/>
          <w:szCs w:val="14"/>
        </w:rPr>
        <w:t xml:space="preserve">                         </w:t>
      </w:r>
      <w:r>
        <w:rPr>
          <w:color w:val="FFFFFF"/>
          <w:spacing w:val="-8"/>
          <w:position w:val="1"/>
          <w:sz w:val="14"/>
          <w:szCs w:val="14"/>
        </w:rPr>
        <w:t xml:space="preserve">10   </w:t>
      </w:r>
      <w:r>
        <w:rPr>
          <w:color w:val="FFFFFF"/>
          <w:spacing w:val="-8"/>
          <w:sz w:val="14"/>
          <w:szCs w:val="14"/>
        </w:rPr>
        <w:t>19</w:t>
      </w:r>
    </w:p>
    <w:p w14:paraId="4035B2A0">
      <w:pPr>
        <w:pStyle w:val="2"/>
        <w:spacing w:before="65" w:line="213" w:lineRule="auto"/>
        <w:ind w:left="3803"/>
        <w:rPr>
          <w:sz w:val="14"/>
          <w:szCs w:val="14"/>
        </w:rPr>
      </w:pPr>
      <w:r>
        <w:drawing>
          <wp:anchor distT="0" distB="0" distL="0" distR="0" simplePos="0" relativeHeight="251826176" behindDoc="1" locked="0" layoutInCell="1" allowOverlap="1">
            <wp:simplePos x="0" y="0"/>
            <wp:positionH relativeFrom="column">
              <wp:posOffset>2395220</wp:posOffset>
            </wp:positionH>
            <wp:positionV relativeFrom="paragraph">
              <wp:posOffset>12700</wp:posOffset>
            </wp:positionV>
            <wp:extent cx="371475" cy="154940"/>
            <wp:effectExtent l="0" t="0" r="0" b="0"/>
            <wp:wrapNone/>
            <wp:docPr id="268" name="IM 268"/>
            <wp:cNvGraphicFramePr/>
            <a:graphic xmlns:a="http://schemas.openxmlformats.org/drawingml/2006/main">
              <a:graphicData uri="http://schemas.openxmlformats.org/drawingml/2006/picture">
                <pic:pic xmlns:pic="http://schemas.openxmlformats.org/drawingml/2006/picture">
                  <pic:nvPicPr>
                    <pic:cNvPr id="268" name="IM 268"/>
                    <pic:cNvPicPr/>
                  </pic:nvPicPr>
                  <pic:blipFill>
                    <a:blip r:embed="rId236"/>
                    <a:stretch>
                      <a:fillRect/>
                    </a:stretch>
                  </pic:blipFill>
                  <pic:spPr>
                    <a:xfrm>
                      <a:off x="0" y="0"/>
                      <a:ext cx="371698" cy="155214"/>
                    </a:xfrm>
                    <a:prstGeom prst="rect">
                      <a:avLst/>
                    </a:prstGeom>
                  </pic:spPr>
                </pic:pic>
              </a:graphicData>
            </a:graphic>
          </wp:anchor>
        </w:drawing>
      </w:r>
      <w:r>
        <w:pict>
          <v:shape id="_x0000_s1300" o:spid="_x0000_s1300" o:spt="202" type="#_x0000_t202" style="position:absolute;left:0pt;margin-left:170.95pt;margin-top:-1.05pt;height:7.1pt;width:9.05pt;z-index:251847680;mso-width-relative:page;mso-height-relative:page;" filled="f" stroked="f" coordsize="21600,21600">
            <v:path/>
            <v:fill on="f" focussize="0,0"/>
            <v:stroke on="f"/>
            <v:imagedata o:title=""/>
            <o:lock v:ext="edit" aspectratio="f"/>
            <v:textbox inset="0mm,0mm,0mm,0mm">
              <w:txbxContent>
                <w:p w14:paraId="0937B4A9">
                  <w:pPr>
                    <w:pStyle w:val="2"/>
                    <w:spacing w:before="20" w:line="101" w:lineRule="exact"/>
                    <w:ind w:left="20"/>
                    <w:rPr>
                      <w:sz w:val="14"/>
                      <w:szCs w:val="14"/>
                    </w:rPr>
                  </w:pPr>
                  <w:r>
                    <w:rPr>
                      <w:color w:val="FFFFFF"/>
                      <w:spacing w:val="-4"/>
                      <w:position w:val="-2"/>
                      <w:sz w:val="14"/>
                      <w:szCs w:val="14"/>
                    </w:rPr>
                    <w:t>30</w:t>
                  </w:r>
                </w:p>
              </w:txbxContent>
            </v:textbox>
          </v:shape>
        </w:pict>
      </w:r>
      <w:r>
        <w:drawing>
          <wp:anchor distT="0" distB="0" distL="0" distR="0" simplePos="0" relativeHeight="251844608" behindDoc="0" locked="0" layoutInCell="1" allowOverlap="1">
            <wp:simplePos x="0" y="0"/>
            <wp:positionH relativeFrom="column">
              <wp:posOffset>3324225</wp:posOffset>
            </wp:positionH>
            <wp:positionV relativeFrom="paragraph">
              <wp:posOffset>47625</wp:posOffset>
            </wp:positionV>
            <wp:extent cx="121920" cy="121920"/>
            <wp:effectExtent l="0" t="0" r="0" b="0"/>
            <wp:wrapNone/>
            <wp:docPr id="270" name="IM 270"/>
            <wp:cNvGraphicFramePr/>
            <a:graphic xmlns:a="http://schemas.openxmlformats.org/drawingml/2006/main">
              <a:graphicData uri="http://schemas.openxmlformats.org/drawingml/2006/picture">
                <pic:pic xmlns:pic="http://schemas.openxmlformats.org/drawingml/2006/picture">
                  <pic:nvPicPr>
                    <pic:cNvPr id="270" name="IM 270"/>
                    <pic:cNvPicPr/>
                  </pic:nvPicPr>
                  <pic:blipFill>
                    <a:blip r:embed="rId237"/>
                    <a:stretch>
                      <a:fillRect/>
                    </a:stretch>
                  </pic:blipFill>
                  <pic:spPr>
                    <a:xfrm>
                      <a:off x="0" y="0"/>
                      <a:ext cx="121716" cy="121704"/>
                    </a:xfrm>
                    <a:prstGeom prst="rect">
                      <a:avLst/>
                    </a:prstGeom>
                  </pic:spPr>
                </pic:pic>
              </a:graphicData>
            </a:graphic>
          </wp:anchor>
        </w:drawing>
      </w:r>
      <w:r>
        <w:pict>
          <v:shape id="_x0000_s1301" o:spid="_x0000_s1301" o:spt="202" type="#_x0000_t202" style="position:absolute;left:0pt;margin-left:262.3pt;margin-top:5.05pt;height:8.5pt;width:8.55pt;z-index:251851776;mso-width-relative:page;mso-height-relative:page;" filled="f" stroked="f" coordsize="21600,21600">
            <v:path/>
            <v:fill on="f" focussize="0,0"/>
            <v:stroke on="f"/>
            <v:imagedata o:title=""/>
            <o:lock v:ext="edit" aspectratio="f"/>
            <v:textbox inset="0mm,0mm,0mm,0mm">
              <w:txbxContent>
                <w:p w14:paraId="766FB8CA">
                  <w:pPr>
                    <w:pStyle w:val="2"/>
                    <w:spacing w:before="19" w:line="193" w:lineRule="auto"/>
                    <w:ind w:left="20"/>
                    <w:rPr>
                      <w:sz w:val="14"/>
                      <w:szCs w:val="14"/>
                    </w:rPr>
                  </w:pPr>
                  <w:r>
                    <w:rPr>
                      <w:color w:val="FFFFFF"/>
                      <w:spacing w:val="-7"/>
                      <w:sz w:val="14"/>
                      <w:szCs w:val="14"/>
                    </w:rPr>
                    <w:t>14</w:t>
                  </w:r>
                </w:p>
              </w:txbxContent>
            </v:textbox>
          </v:shape>
        </w:pict>
      </w:r>
      <w:r>
        <w:drawing>
          <wp:anchor distT="0" distB="0" distL="0" distR="0" simplePos="0" relativeHeight="251839488" behindDoc="0" locked="0" layoutInCell="1" allowOverlap="1">
            <wp:simplePos x="0" y="0"/>
            <wp:positionH relativeFrom="column">
              <wp:posOffset>3088005</wp:posOffset>
            </wp:positionH>
            <wp:positionV relativeFrom="paragraph">
              <wp:posOffset>153035</wp:posOffset>
            </wp:positionV>
            <wp:extent cx="121920" cy="121920"/>
            <wp:effectExtent l="0" t="0" r="0" b="0"/>
            <wp:wrapNone/>
            <wp:docPr id="272" name="IM 272"/>
            <wp:cNvGraphicFramePr/>
            <a:graphic xmlns:a="http://schemas.openxmlformats.org/drawingml/2006/main">
              <a:graphicData uri="http://schemas.openxmlformats.org/drawingml/2006/picture">
                <pic:pic xmlns:pic="http://schemas.openxmlformats.org/drawingml/2006/picture">
                  <pic:nvPicPr>
                    <pic:cNvPr id="272" name="IM 272"/>
                    <pic:cNvPicPr/>
                  </pic:nvPicPr>
                  <pic:blipFill>
                    <a:blip r:embed="rId238"/>
                    <a:stretch>
                      <a:fillRect/>
                    </a:stretch>
                  </pic:blipFill>
                  <pic:spPr>
                    <a:xfrm>
                      <a:off x="0" y="0"/>
                      <a:ext cx="121716" cy="121704"/>
                    </a:xfrm>
                    <a:prstGeom prst="rect">
                      <a:avLst/>
                    </a:prstGeom>
                  </pic:spPr>
                </pic:pic>
              </a:graphicData>
            </a:graphic>
          </wp:anchor>
        </w:drawing>
      </w:r>
      <w:r>
        <w:rPr>
          <w:color w:val="FFFFFF"/>
          <w:spacing w:val="-9"/>
          <w:sz w:val="14"/>
          <w:szCs w:val="14"/>
        </w:rPr>
        <w:t>26</w:t>
      </w:r>
      <w:r>
        <w:rPr>
          <w:color w:val="FFFFFF"/>
          <w:spacing w:val="29"/>
          <w:sz w:val="14"/>
          <w:szCs w:val="14"/>
        </w:rPr>
        <w:t xml:space="preserve"> </w:t>
      </w:r>
      <w:r>
        <w:rPr>
          <w:color w:val="FFFFFF"/>
          <w:spacing w:val="-9"/>
          <w:position w:val="-2"/>
          <w:sz w:val="14"/>
          <w:szCs w:val="14"/>
        </w:rPr>
        <w:t>11</w:t>
      </w:r>
      <w:r>
        <w:rPr>
          <w:color w:val="FFFFFF"/>
          <w:spacing w:val="14"/>
          <w:w w:val="101"/>
          <w:position w:val="-2"/>
          <w:sz w:val="14"/>
          <w:szCs w:val="14"/>
        </w:rPr>
        <w:t xml:space="preserve"> </w:t>
      </w:r>
      <w:r>
        <w:rPr>
          <w:color w:val="FFFFFF"/>
          <w:spacing w:val="-9"/>
          <w:position w:val="2"/>
          <w:sz w:val="14"/>
          <w:szCs w:val="14"/>
        </w:rPr>
        <w:t>22</w:t>
      </w:r>
    </w:p>
    <w:p w14:paraId="145B78CA">
      <w:pPr>
        <w:pStyle w:val="2"/>
        <w:spacing w:before="32" w:line="161" w:lineRule="auto"/>
        <w:ind w:left="3148"/>
        <w:rPr>
          <w:sz w:val="14"/>
          <w:szCs w:val="14"/>
        </w:rPr>
      </w:pPr>
      <w:r>
        <w:drawing>
          <wp:anchor distT="0" distB="0" distL="0" distR="0" simplePos="0" relativeHeight="251821056" behindDoc="1" locked="0" layoutInCell="1" allowOverlap="1">
            <wp:simplePos x="0" y="0"/>
            <wp:positionH relativeFrom="column">
              <wp:posOffset>1957070</wp:posOffset>
            </wp:positionH>
            <wp:positionV relativeFrom="paragraph">
              <wp:posOffset>-8255</wp:posOffset>
            </wp:positionV>
            <wp:extent cx="930910" cy="170815"/>
            <wp:effectExtent l="0" t="0" r="0" b="0"/>
            <wp:wrapNone/>
            <wp:docPr id="274" name="IM 274"/>
            <wp:cNvGraphicFramePr/>
            <a:graphic xmlns:a="http://schemas.openxmlformats.org/drawingml/2006/main">
              <a:graphicData uri="http://schemas.openxmlformats.org/drawingml/2006/picture">
                <pic:pic xmlns:pic="http://schemas.openxmlformats.org/drawingml/2006/picture">
                  <pic:nvPicPr>
                    <pic:cNvPr id="274" name="IM 274"/>
                    <pic:cNvPicPr/>
                  </pic:nvPicPr>
                  <pic:blipFill>
                    <a:blip r:embed="rId239"/>
                    <a:stretch>
                      <a:fillRect/>
                    </a:stretch>
                  </pic:blipFill>
                  <pic:spPr>
                    <a:xfrm>
                      <a:off x="0" y="0"/>
                      <a:ext cx="930908" cy="170916"/>
                    </a:xfrm>
                    <a:prstGeom prst="rect">
                      <a:avLst/>
                    </a:prstGeom>
                  </pic:spPr>
                </pic:pic>
              </a:graphicData>
            </a:graphic>
          </wp:anchor>
        </w:drawing>
      </w:r>
      <w:r>
        <w:drawing>
          <wp:anchor distT="0" distB="0" distL="0" distR="0" simplePos="0" relativeHeight="251837440" behindDoc="0" locked="0" layoutInCell="1" allowOverlap="1">
            <wp:simplePos x="0" y="0"/>
            <wp:positionH relativeFrom="column">
              <wp:posOffset>1667510</wp:posOffset>
            </wp:positionH>
            <wp:positionV relativeFrom="paragraph">
              <wp:posOffset>52070</wp:posOffset>
            </wp:positionV>
            <wp:extent cx="121920" cy="121920"/>
            <wp:effectExtent l="0" t="0" r="0" b="0"/>
            <wp:wrapNone/>
            <wp:docPr id="276" name="IM 276"/>
            <wp:cNvGraphicFramePr/>
            <a:graphic xmlns:a="http://schemas.openxmlformats.org/drawingml/2006/main">
              <a:graphicData uri="http://schemas.openxmlformats.org/drawingml/2006/picture">
                <pic:pic xmlns:pic="http://schemas.openxmlformats.org/drawingml/2006/picture">
                  <pic:nvPicPr>
                    <pic:cNvPr id="276" name="IM 276"/>
                    <pic:cNvPicPr/>
                  </pic:nvPicPr>
                  <pic:blipFill>
                    <a:blip r:embed="rId240"/>
                    <a:stretch>
                      <a:fillRect/>
                    </a:stretch>
                  </pic:blipFill>
                  <pic:spPr>
                    <a:xfrm>
                      <a:off x="0" y="0"/>
                      <a:ext cx="121716" cy="121704"/>
                    </a:xfrm>
                    <a:prstGeom prst="rect">
                      <a:avLst/>
                    </a:prstGeom>
                  </pic:spPr>
                </pic:pic>
              </a:graphicData>
            </a:graphic>
          </wp:anchor>
        </w:drawing>
      </w:r>
      <w:r>
        <w:drawing>
          <wp:anchor distT="0" distB="0" distL="0" distR="0" simplePos="0" relativeHeight="251830272" behindDoc="1" locked="0" layoutInCell="1" allowOverlap="1">
            <wp:simplePos x="0" y="0"/>
            <wp:positionH relativeFrom="column">
              <wp:posOffset>2623820</wp:posOffset>
            </wp:positionH>
            <wp:positionV relativeFrom="paragraph">
              <wp:posOffset>77470</wp:posOffset>
            </wp:positionV>
            <wp:extent cx="121920" cy="121920"/>
            <wp:effectExtent l="0" t="0" r="0" b="0"/>
            <wp:wrapNone/>
            <wp:docPr id="278" name="IM 278"/>
            <wp:cNvGraphicFramePr/>
            <a:graphic xmlns:a="http://schemas.openxmlformats.org/drawingml/2006/main">
              <a:graphicData uri="http://schemas.openxmlformats.org/drawingml/2006/picture">
                <pic:pic xmlns:pic="http://schemas.openxmlformats.org/drawingml/2006/picture">
                  <pic:nvPicPr>
                    <pic:cNvPr id="278" name="IM 278"/>
                    <pic:cNvPicPr/>
                  </pic:nvPicPr>
                  <pic:blipFill>
                    <a:blip r:embed="rId241"/>
                    <a:stretch>
                      <a:fillRect/>
                    </a:stretch>
                  </pic:blipFill>
                  <pic:spPr>
                    <a:xfrm>
                      <a:off x="0" y="0"/>
                      <a:ext cx="121716" cy="121704"/>
                    </a:xfrm>
                    <a:prstGeom prst="rect">
                      <a:avLst/>
                    </a:prstGeom>
                  </pic:spPr>
                </pic:pic>
              </a:graphicData>
            </a:graphic>
          </wp:anchor>
        </w:drawing>
      </w:r>
      <w:r>
        <w:pict>
          <v:shape id="_x0000_s1302" o:spid="_x0000_s1302" o:spt="202" type="#_x0000_t202" style="position:absolute;left:0pt;margin-left:124.95pt;margin-top:5.4pt;height:18.2pt;width:22.75pt;z-index:251838464;mso-width-relative:page;mso-height-relative:page;" filled="f" stroked="f" coordsize="21600,21600">
            <v:path/>
            <v:fill on="f" focussize="0,0"/>
            <v:stroke on="f"/>
            <v:imagedata o:title=""/>
            <o:lock v:ext="edit" aspectratio="f"/>
            <v:textbox inset="0mm,0mm,0mm,0mm">
              <w:txbxContent>
                <w:p w14:paraId="77A1CA2A">
                  <w:pPr>
                    <w:pStyle w:val="2"/>
                    <w:spacing w:before="19" w:line="193" w:lineRule="auto"/>
                    <w:ind w:left="197"/>
                    <w:rPr>
                      <w:sz w:val="14"/>
                      <w:szCs w:val="14"/>
                    </w:rPr>
                  </w:pPr>
                  <w:r>
                    <w:rPr>
                      <w:color w:val="FFFFFF"/>
                      <w:sz w:val="14"/>
                      <w:szCs w:val="14"/>
                    </w:rPr>
                    <w:t>1</w:t>
                  </w:r>
                </w:p>
                <w:p w14:paraId="08741233">
                  <w:pPr>
                    <w:pStyle w:val="2"/>
                    <w:spacing w:before="48" w:line="218" w:lineRule="auto"/>
                    <w:ind w:left="20"/>
                    <w:rPr>
                      <w:sz w:val="14"/>
                      <w:szCs w:val="14"/>
                    </w:rPr>
                  </w:pPr>
                  <w:r>
                    <w:rPr>
                      <w:color w:val="FFFFFF"/>
                      <w:spacing w:val="-7"/>
                      <w:sz w:val="14"/>
                      <w:szCs w:val="14"/>
                    </w:rPr>
                    <w:t>28</w:t>
                  </w:r>
                  <w:r>
                    <w:rPr>
                      <w:color w:val="FFFFFF"/>
                      <w:spacing w:val="6"/>
                      <w:sz w:val="14"/>
                      <w:szCs w:val="14"/>
                    </w:rPr>
                    <w:t xml:space="preserve">   </w:t>
                  </w:r>
                  <w:r>
                    <w:rPr>
                      <w:color w:val="FFFFFF"/>
                      <w:spacing w:val="-7"/>
                      <w:sz w:val="14"/>
                      <w:szCs w:val="14"/>
                    </w:rPr>
                    <w:t>33</w:t>
                  </w:r>
                </w:p>
              </w:txbxContent>
            </v:textbox>
          </v:shape>
        </w:pict>
      </w:r>
      <w:r>
        <w:pict>
          <v:shape id="_x0000_s1303" o:spid="_x0000_s1303" o:spt="202" type="#_x0000_t202" style="position:absolute;left:0pt;margin-left:207.15pt;margin-top:7.35pt;height:7.05pt;width:8.95pt;z-index:251848704;mso-width-relative:page;mso-height-relative:page;" filled="f" stroked="f" coordsize="21600,21600">
            <v:path/>
            <v:fill on="f" focussize="0,0"/>
            <v:stroke on="f"/>
            <v:imagedata o:title=""/>
            <o:lock v:ext="edit" aspectratio="f"/>
            <v:textbox inset="0mm,0mm,0mm,0mm">
              <w:txbxContent>
                <w:p w14:paraId="10F562EF">
                  <w:pPr>
                    <w:pStyle w:val="2"/>
                    <w:spacing w:before="20" w:line="100" w:lineRule="exact"/>
                    <w:ind w:left="20"/>
                    <w:rPr>
                      <w:sz w:val="14"/>
                      <w:szCs w:val="14"/>
                    </w:rPr>
                  </w:pPr>
                  <w:r>
                    <w:rPr>
                      <w:color w:val="FFFFFF"/>
                      <w:spacing w:val="-5"/>
                      <w:position w:val="-2"/>
                      <w:sz w:val="14"/>
                      <w:szCs w:val="14"/>
                    </w:rPr>
                    <w:t>27</w:t>
                  </w:r>
                </w:p>
              </w:txbxContent>
            </v:textbox>
          </v:shape>
        </w:pict>
      </w:r>
      <w:r>
        <w:rPr>
          <w:color w:val="FFFFFF"/>
          <w:spacing w:val="-5"/>
          <w:position w:val="-4"/>
          <w:sz w:val="14"/>
          <w:szCs w:val="14"/>
        </w:rPr>
        <w:t>2</w:t>
      </w:r>
      <w:r>
        <w:rPr>
          <w:color w:val="FFFFFF"/>
          <w:spacing w:val="12"/>
          <w:position w:val="-4"/>
          <w:sz w:val="14"/>
          <w:szCs w:val="14"/>
        </w:rPr>
        <w:t xml:space="preserve">   </w:t>
      </w:r>
      <w:r>
        <w:rPr>
          <w:color w:val="FFFFFF"/>
          <w:spacing w:val="-5"/>
          <w:position w:val="3"/>
          <w:sz w:val="14"/>
          <w:szCs w:val="14"/>
        </w:rPr>
        <w:t>31</w:t>
      </w:r>
      <w:r>
        <w:rPr>
          <w:color w:val="FFFFFF"/>
          <w:spacing w:val="3"/>
          <w:position w:val="3"/>
          <w:sz w:val="14"/>
          <w:szCs w:val="14"/>
        </w:rPr>
        <w:t xml:space="preserve">      </w:t>
      </w:r>
      <w:r>
        <w:rPr>
          <w:color w:val="FFFFFF"/>
          <w:spacing w:val="-5"/>
          <w:position w:val="-2"/>
          <w:sz w:val="14"/>
          <w:szCs w:val="14"/>
        </w:rPr>
        <w:t xml:space="preserve">6                 </w:t>
      </w:r>
      <w:r>
        <w:rPr>
          <w:color w:val="FFFFFF"/>
          <w:spacing w:val="-5"/>
          <w:sz w:val="14"/>
          <w:szCs w:val="14"/>
        </w:rPr>
        <w:t>5</w:t>
      </w:r>
    </w:p>
    <w:p w14:paraId="68C4F298">
      <w:pPr>
        <w:pStyle w:val="2"/>
        <w:spacing w:before="39" w:line="160" w:lineRule="auto"/>
        <w:ind w:left="3306"/>
        <w:rPr>
          <w:sz w:val="14"/>
          <w:szCs w:val="14"/>
        </w:rPr>
      </w:pPr>
      <w:r>
        <w:drawing>
          <wp:anchor distT="0" distB="0" distL="0" distR="0" simplePos="0" relativeHeight="251815936" behindDoc="1" locked="0" layoutInCell="1" allowOverlap="1">
            <wp:simplePos x="0" y="0"/>
            <wp:positionH relativeFrom="column">
              <wp:posOffset>2078990</wp:posOffset>
            </wp:positionH>
            <wp:positionV relativeFrom="paragraph">
              <wp:posOffset>-3175</wp:posOffset>
            </wp:positionV>
            <wp:extent cx="504190" cy="137795"/>
            <wp:effectExtent l="0" t="0" r="0" b="0"/>
            <wp:wrapNone/>
            <wp:docPr id="280" name="IM 280"/>
            <wp:cNvGraphicFramePr/>
            <a:graphic xmlns:a="http://schemas.openxmlformats.org/drawingml/2006/main">
              <a:graphicData uri="http://schemas.openxmlformats.org/drawingml/2006/picture">
                <pic:pic xmlns:pic="http://schemas.openxmlformats.org/drawingml/2006/picture">
                  <pic:nvPicPr>
                    <pic:cNvPr id="280" name="IM 280"/>
                    <pic:cNvPicPr/>
                  </pic:nvPicPr>
                  <pic:blipFill>
                    <a:blip r:embed="rId242"/>
                    <a:stretch>
                      <a:fillRect/>
                    </a:stretch>
                  </pic:blipFill>
                  <pic:spPr>
                    <a:xfrm>
                      <a:off x="0" y="0"/>
                      <a:ext cx="503886" cy="138101"/>
                    </a:xfrm>
                    <a:prstGeom prst="rect">
                      <a:avLst/>
                    </a:prstGeom>
                  </pic:spPr>
                </pic:pic>
              </a:graphicData>
            </a:graphic>
          </wp:anchor>
        </w:drawing>
      </w:r>
      <w:r>
        <w:drawing>
          <wp:anchor distT="0" distB="0" distL="0" distR="0" simplePos="0" relativeHeight="251836416" behindDoc="0" locked="0" layoutInCell="1" allowOverlap="1">
            <wp:simplePos x="0" y="0"/>
            <wp:positionH relativeFrom="column">
              <wp:posOffset>1579245</wp:posOffset>
            </wp:positionH>
            <wp:positionV relativeFrom="paragraph">
              <wp:posOffset>33655</wp:posOffset>
            </wp:positionV>
            <wp:extent cx="297815" cy="131445"/>
            <wp:effectExtent l="0" t="0" r="0" b="0"/>
            <wp:wrapNone/>
            <wp:docPr id="282" name="IM 282"/>
            <wp:cNvGraphicFramePr/>
            <a:graphic xmlns:a="http://schemas.openxmlformats.org/drawingml/2006/main">
              <a:graphicData uri="http://schemas.openxmlformats.org/drawingml/2006/picture">
                <pic:pic xmlns:pic="http://schemas.openxmlformats.org/drawingml/2006/picture">
                  <pic:nvPicPr>
                    <pic:cNvPr id="282" name="IM 282"/>
                    <pic:cNvPicPr/>
                  </pic:nvPicPr>
                  <pic:blipFill>
                    <a:blip r:embed="rId243"/>
                    <a:stretch>
                      <a:fillRect/>
                    </a:stretch>
                  </pic:blipFill>
                  <pic:spPr>
                    <a:xfrm>
                      <a:off x="0" y="0"/>
                      <a:ext cx="297594" cy="131379"/>
                    </a:xfrm>
                    <a:prstGeom prst="rect">
                      <a:avLst/>
                    </a:prstGeom>
                  </pic:spPr>
                </pic:pic>
              </a:graphicData>
            </a:graphic>
          </wp:anchor>
        </w:drawing>
      </w:r>
      <w:r>
        <w:drawing>
          <wp:anchor distT="0" distB="0" distL="0" distR="0" simplePos="0" relativeHeight="251828224" behindDoc="1" locked="0" layoutInCell="1" allowOverlap="1">
            <wp:simplePos x="0" y="0"/>
            <wp:positionH relativeFrom="column">
              <wp:posOffset>2226310</wp:posOffset>
            </wp:positionH>
            <wp:positionV relativeFrom="paragraph">
              <wp:posOffset>57150</wp:posOffset>
            </wp:positionV>
            <wp:extent cx="121920" cy="121920"/>
            <wp:effectExtent l="0" t="0" r="0" b="0"/>
            <wp:wrapNone/>
            <wp:docPr id="284" name="IM 284"/>
            <wp:cNvGraphicFramePr/>
            <a:graphic xmlns:a="http://schemas.openxmlformats.org/drawingml/2006/main">
              <a:graphicData uri="http://schemas.openxmlformats.org/drawingml/2006/picture">
                <pic:pic xmlns:pic="http://schemas.openxmlformats.org/drawingml/2006/picture">
                  <pic:nvPicPr>
                    <pic:cNvPr id="284" name="IM 284"/>
                    <pic:cNvPicPr/>
                  </pic:nvPicPr>
                  <pic:blipFill>
                    <a:blip r:embed="rId244"/>
                    <a:stretch>
                      <a:fillRect/>
                    </a:stretch>
                  </pic:blipFill>
                  <pic:spPr>
                    <a:xfrm>
                      <a:off x="0" y="0"/>
                      <a:ext cx="121716" cy="121704"/>
                    </a:xfrm>
                    <a:prstGeom prst="rect">
                      <a:avLst/>
                    </a:prstGeom>
                  </pic:spPr>
                </pic:pic>
              </a:graphicData>
            </a:graphic>
          </wp:anchor>
        </w:drawing>
      </w:r>
      <w:r>
        <w:pict>
          <v:shape id="_x0000_s1304" o:spid="_x0000_s1304" o:spt="202" type="#_x0000_t202" style="position:absolute;left:0pt;margin-left:175.9pt;margin-top:5.75pt;height:8.5pt;width:8.85pt;z-index:251849728;mso-width-relative:page;mso-height-relative:page;" filled="f" stroked="f" coordsize="21600,21600">
            <v:path/>
            <v:fill on="f" focussize="0,0"/>
            <v:stroke on="f"/>
            <v:imagedata o:title=""/>
            <o:lock v:ext="edit" aspectratio="f"/>
            <v:textbox inset="0mm,0mm,0mm,0mm">
              <w:txbxContent>
                <w:p w14:paraId="4148800A">
                  <w:pPr>
                    <w:pStyle w:val="2"/>
                    <w:spacing w:before="19" w:line="193" w:lineRule="auto"/>
                    <w:ind w:left="20"/>
                    <w:rPr>
                      <w:sz w:val="14"/>
                      <w:szCs w:val="14"/>
                    </w:rPr>
                  </w:pPr>
                  <w:r>
                    <w:rPr>
                      <w:color w:val="FFFFFF"/>
                      <w:spacing w:val="-5"/>
                      <w:sz w:val="14"/>
                      <w:szCs w:val="14"/>
                    </w:rPr>
                    <w:t>25</w:t>
                  </w:r>
                </w:p>
              </w:txbxContent>
            </v:textbox>
          </v:shape>
        </w:pict>
      </w:r>
      <w:r>
        <w:rPr>
          <w:color w:val="FFFFFF"/>
          <w:spacing w:val="-7"/>
          <w:position w:val="1"/>
          <w:sz w:val="14"/>
          <w:szCs w:val="14"/>
        </w:rPr>
        <w:t>29</w:t>
      </w:r>
      <w:r>
        <w:rPr>
          <w:color w:val="FFFFFF"/>
          <w:spacing w:val="3"/>
          <w:position w:val="1"/>
          <w:sz w:val="14"/>
          <w:szCs w:val="14"/>
        </w:rPr>
        <w:t xml:space="preserve">           </w:t>
      </w:r>
      <w:r>
        <w:rPr>
          <w:color w:val="FFFFFF"/>
          <w:spacing w:val="-7"/>
          <w:position w:val="-1"/>
          <w:sz w:val="14"/>
          <w:szCs w:val="14"/>
        </w:rPr>
        <w:t>36</w:t>
      </w:r>
    </w:p>
    <w:p w14:paraId="6CD3DF0B">
      <w:pPr>
        <w:pStyle w:val="2"/>
        <w:spacing w:before="27" w:line="94" w:lineRule="exact"/>
        <w:ind w:left="2040"/>
        <w:rPr>
          <w:sz w:val="14"/>
          <w:szCs w:val="14"/>
        </w:rPr>
      </w:pPr>
      <w:r>
        <w:drawing>
          <wp:anchor distT="0" distB="0" distL="0" distR="0" simplePos="0" relativeHeight="251813888" behindDoc="1" locked="0" layoutInCell="1" allowOverlap="1">
            <wp:simplePos x="0" y="0"/>
            <wp:positionH relativeFrom="column">
              <wp:posOffset>1277620</wp:posOffset>
            </wp:positionH>
            <wp:positionV relativeFrom="paragraph">
              <wp:posOffset>-10795</wp:posOffset>
            </wp:positionV>
            <wp:extent cx="121920" cy="121920"/>
            <wp:effectExtent l="0" t="0" r="0" b="0"/>
            <wp:wrapNone/>
            <wp:docPr id="286" name="IM 286"/>
            <wp:cNvGraphicFramePr/>
            <a:graphic xmlns:a="http://schemas.openxmlformats.org/drawingml/2006/main">
              <a:graphicData uri="http://schemas.openxmlformats.org/drawingml/2006/picture">
                <pic:pic xmlns:pic="http://schemas.openxmlformats.org/drawingml/2006/picture">
                  <pic:nvPicPr>
                    <pic:cNvPr id="286" name="IM 286"/>
                    <pic:cNvPicPr/>
                  </pic:nvPicPr>
                  <pic:blipFill>
                    <a:blip r:embed="rId245"/>
                    <a:stretch>
                      <a:fillRect/>
                    </a:stretch>
                  </pic:blipFill>
                  <pic:spPr>
                    <a:xfrm>
                      <a:off x="0" y="0"/>
                      <a:ext cx="121716" cy="121704"/>
                    </a:xfrm>
                    <a:prstGeom prst="rect">
                      <a:avLst/>
                    </a:prstGeom>
                  </pic:spPr>
                </pic:pic>
              </a:graphicData>
            </a:graphic>
          </wp:anchor>
        </w:drawing>
      </w:r>
      <w:r>
        <w:rPr>
          <w:color w:val="FFFFFF"/>
          <w:spacing w:val="-4"/>
          <w:position w:val="-2"/>
          <w:sz w:val="14"/>
          <w:szCs w:val="14"/>
        </w:rPr>
        <w:t>32</w:t>
      </w:r>
    </w:p>
    <w:p w14:paraId="011B5E35">
      <w:pPr>
        <w:pStyle w:val="2"/>
        <w:spacing w:before="1" w:line="181" w:lineRule="auto"/>
        <w:ind w:left="3203"/>
        <w:rPr>
          <w:sz w:val="14"/>
          <w:szCs w:val="14"/>
        </w:rPr>
      </w:pPr>
      <w:r>
        <w:drawing>
          <wp:anchor distT="0" distB="0" distL="0" distR="0" simplePos="0" relativeHeight="251814912" behindDoc="1" locked="0" layoutInCell="1" allowOverlap="1">
            <wp:simplePos x="0" y="0"/>
            <wp:positionH relativeFrom="column">
              <wp:posOffset>1997075</wp:posOffset>
            </wp:positionH>
            <wp:positionV relativeFrom="paragraph">
              <wp:posOffset>-33655</wp:posOffset>
            </wp:positionV>
            <wp:extent cx="121920" cy="121920"/>
            <wp:effectExtent l="0" t="0" r="0" b="0"/>
            <wp:wrapNone/>
            <wp:docPr id="288" name="IM 288"/>
            <wp:cNvGraphicFramePr/>
            <a:graphic xmlns:a="http://schemas.openxmlformats.org/drawingml/2006/main">
              <a:graphicData uri="http://schemas.openxmlformats.org/drawingml/2006/picture">
                <pic:pic xmlns:pic="http://schemas.openxmlformats.org/drawingml/2006/picture">
                  <pic:nvPicPr>
                    <pic:cNvPr id="288" name="IM 288"/>
                    <pic:cNvPicPr/>
                  </pic:nvPicPr>
                  <pic:blipFill>
                    <a:blip r:embed="rId246"/>
                    <a:stretch>
                      <a:fillRect/>
                    </a:stretch>
                  </pic:blipFill>
                  <pic:spPr>
                    <a:xfrm>
                      <a:off x="0" y="0"/>
                      <a:ext cx="121716" cy="121704"/>
                    </a:xfrm>
                    <a:prstGeom prst="rect">
                      <a:avLst/>
                    </a:prstGeom>
                  </pic:spPr>
                </pic:pic>
              </a:graphicData>
            </a:graphic>
          </wp:anchor>
        </w:drawing>
      </w:r>
      <w:r>
        <w:pict>
          <v:group id="_x0000_s1305" o:spid="_x0000_s1305" o:spt="203" style="position:absolute;left:0pt;margin-left:137.1pt;margin-top:0.7pt;height:9.6pt;width:9.6pt;z-index:251845632;mso-width-relative:page;mso-height-relative:page;" coordsize="192,192">
            <o:lock v:ext="edit"/>
            <v:shape id="_x0000_s1306" o:spid="_x0000_s1306" o:spt="75" type="#_x0000_t75" style="position:absolute;left:0;top:0;height:192;width:192;" filled="f" stroked="f" coordsize="21600,21600">
              <v:path/>
              <v:fill on="f" focussize="0,0"/>
              <v:stroke on="f"/>
              <v:imagedata r:id="rId247" o:title=""/>
              <o:lock v:ext="edit" aspectratio="t"/>
            </v:shape>
            <v:shape id="_x0000_s1307" o:spid="_x0000_s1307" o:spt="202" type="#_x0000_t202" style="position:absolute;left:-20;top:-20;height:262;width:232;" filled="f" stroked="f" coordsize="21600,21600">
              <v:path/>
              <v:fill on="f" focussize="0,0"/>
              <v:stroke on="f"/>
              <v:imagedata o:title=""/>
              <o:lock v:ext="edit" aspectratio="f"/>
              <v:textbox inset="0mm,0mm,0mm,0mm">
                <w:txbxContent>
                  <w:p w14:paraId="350368B0">
                    <w:pPr>
                      <w:pStyle w:val="2"/>
                      <w:spacing w:before="70" w:line="193" w:lineRule="auto"/>
                      <w:ind w:left="84"/>
                      <w:rPr>
                        <w:sz w:val="14"/>
                        <w:szCs w:val="14"/>
                      </w:rPr>
                    </w:pPr>
                    <w:r>
                      <w:rPr>
                        <w:color w:val="FFFFFF"/>
                        <w:sz w:val="14"/>
                        <w:szCs w:val="14"/>
                      </w:rPr>
                      <w:t>7</w:t>
                    </w:r>
                  </w:p>
                </w:txbxContent>
              </v:textbox>
            </v:shape>
          </v:group>
        </w:pict>
      </w:r>
      <w:r>
        <w:pict>
          <v:group id="_x0000_s1308" o:spid="_x0000_s1308" o:spt="203" style="position:absolute;left:0pt;margin-left:84.5pt;margin-top:2pt;height:9.6pt;width:9.6pt;z-index:251843584;mso-width-relative:page;mso-height-relative:page;" coordsize="192,192">
            <o:lock v:ext="edit"/>
            <v:shape id="_x0000_s1309" o:spid="_x0000_s1309" o:spt="75" type="#_x0000_t75" style="position:absolute;left:0;top:0;height:192;width:192;" filled="f" stroked="f" coordsize="21600,21600">
              <v:path/>
              <v:fill on="f" focussize="0,0"/>
              <v:stroke on="f"/>
              <v:imagedata r:id="rId248" o:title=""/>
              <o:lock v:ext="edit" aspectratio="t"/>
            </v:shape>
            <v:shape id="_x0000_s1310" o:spid="_x0000_s1310" o:spt="202" type="#_x0000_t202" style="position:absolute;left:-20;top:-20;height:260;width:232;" filled="f" stroked="f" coordsize="21600,21600">
              <v:path/>
              <v:fill on="f" focussize="0,0"/>
              <v:stroke on="f"/>
              <v:imagedata o:title=""/>
              <o:lock v:ext="edit" aspectratio="f"/>
              <v:textbox inset="0mm,0mm,0mm,0mm">
                <w:txbxContent>
                  <w:p w14:paraId="1E60937E">
                    <w:pPr>
                      <w:pStyle w:val="2"/>
                      <w:spacing w:before="65" w:line="193" w:lineRule="auto"/>
                      <w:ind w:left="79"/>
                      <w:rPr>
                        <w:sz w:val="14"/>
                        <w:szCs w:val="14"/>
                      </w:rPr>
                    </w:pPr>
                    <w:r>
                      <w:rPr>
                        <w:color w:val="FFFFFF"/>
                        <w:sz w:val="14"/>
                        <w:szCs w:val="14"/>
                      </w:rPr>
                      <w:t>3</w:t>
                    </w:r>
                  </w:p>
                </w:txbxContent>
              </v:textbox>
            </v:shape>
          </v:group>
        </w:pict>
      </w:r>
      <w:r>
        <w:pict>
          <v:group id="_x0000_s1311" o:spid="_x0000_s1311" o:spt="203" style="position:absolute;left:0pt;margin-left:124.35pt;margin-top:2.1pt;height:9.6pt;width:9.6pt;z-index:251842560;mso-width-relative:page;mso-height-relative:page;" coordsize="192,192">
            <o:lock v:ext="edit"/>
            <v:shape id="_x0000_s1312" o:spid="_x0000_s1312" o:spt="75" type="#_x0000_t75" style="position:absolute;left:0;top:0;height:192;width:192;" filled="f" stroked="f" coordsize="21600,21600">
              <v:path/>
              <v:fill on="f" focussize="0,0"/>
              <v:stroke on="f"/>
              <v:imagedata r:id="rId249" o:title=""/>
              <o:lock v:ext="edit" aspectratio="t"/>
            </v:shape>
            <v:shape id="_x0000_s1313" o:spid="_x0000_s1313" o:spt="202" type="#_x0000_t202" style="position:absolute;left:-20;top:-20;height:260;width:232;" filled="f" stroked="f" coordsize="21600,21600">
              <v:path/>
              <v:fill on="f" focussize="0,0"/>
              <v:stroke on="f"/>
              <v:imagedata o:title=""/>
              <o:lock v:ext="edit" aspectratio="f"/>
              <v:textbox inset="0mm,0mm,0mm,0mm">
                <w:txbxContent>
                  <w:p w14:paraId="5BD38A27">
                    <w:pPr>
                      <w:pStyle w:val="2"/>
                      <w:spacing w:before="62" w:line="193" w:lineRule="auto"/>
                      <w:ind w:left="87"/>
                      <w:rPr>
                        <w:sz w:val="14"/>
                        <w:szCs w:val="14"/>
                      </w:rPr>
                    </w:pPr>
                    <w:r>
                      <w:rPr>
                        <w:color w:val="FFFFFF"/>
                        <w:sz w:val="14"/>
                        <w:szCs w:val="14"/>
                      </w:rPr>
                      <w:t>8</w:t>
                    </w:r>
                  </w:p>
                </w:txbxContent>
              </v:textbox>
            </v:shape>
          </v:group>
        </w:pict>
      </w:r>
      <w:r>
        <w:rPr>
          <w:color w:val="FFFFFF"/>
          <w:sz w:val="14"/>
          <w:szCs w:val="14"/>
        </w:rPr>
        <w:t>4</w:t>
      </w:r>
    </w:p>
    <w:p w14:paraId="4C3483EF">
      <w:pPr>
        <w:pStyle w:val="2"/>
        <w:spacing w:before="59" w:line="98" w:lineRule="exact"/>
        <w:ind w:left="2221"/>
        <w:rPr>
          <w:sz w:val="14"/>
          <w:szCs w:val="14"/>
        </w:rPr>
      </w:pPr>
      <w:r>
        <w:drawing>
          <wp:anchor distT="0" distB="0" distL="0" distR="0" simplePos="0" relativeHeight="251822080" behindDoc="1" locked="0" layoutInCell="1" allowOverlap="1">
            <wp:simplePos x="0" y="0"/>
            <wp:positionH relativeFrom="column">
              <wp:posOffset>1390650</wp:posOffset>
            </wp:positionH>
            <wp:positionV relativeFrom="paragraph">
              <wp:posOffset>8890</wp:posOffset>
            </wp:positionV>
            <wp:extent cx="121920" cy="121920"/>
            <wp:effectExtent l="0" t="0" r="0" b="0"/>
            <wp:wrapNone/>
            <wp:docPr id="290" name="IM 290"/>
            <wp:cNvGraphicFramePr/>
            <a:graphic xmlns:a="http://schemas.openxmlformats.org/drawingml/2006/main">
              <a:graphicData uri="http://schemas.openxmlformats.org/drawingml/2006/picture">
                <pic:pic xmlns:pic="http://schemas.openxmlformats.org/drawingml/2006/picture">
                  <pic:nvPicPr>
                    <pic:cNvPr id="290" name="IM 290"/>
                    <pic:cNvPicPr/>
                  </pic:nvPicPr>
                  <pic:blipFill>
                    <a:blip r:embed="rId250"/>
                    <a:stretch>
                      <a:fillRect/>
                    </a:stretch>
                  </pic:blipFill>
                  <pic:spPr>
                    <a:xfrm>
                      <a:off x="0" y="0"/>
                      <a:ext cx="121716" cy="121704"/>
                    </a:xfrm>
                    <a:prstGeom prst="rect">
                      <a:avLst/>
                    </a:prstGeom>
                  </pic:spPr>
                </pic:pic>
              </a:graphicData>
            </a:graphic>
          </wp:anchor>
        </w:drawing>
      </w:r>
      <w:r>
        <w:rPr>
          <w:color w:val="FFFFFF"/>
          <w:spacing w:val="-7"/>
          <w:position w:val="-2"/>
          <w:sz w:val="14"/>
          <w:szCs w:val="14"/>
        </w:rPr>
        <w:t>12</w:t>
      </w:r>
    </w:p>
    <w:p w14:paraId="4D1EB7C9">
      <w:pPr>
        <w:pStyle w:val="2"/>
        <w:spacing w:before="1" w:line="189" w:lineRule="auto"/>
        <w:ind w:left="1203"/>
        <w:rPr>
          <w:sz w:val="14"/>
          <w:szCs w:val="14"/>
        </w:rPr>
      </w:pPr>
      <w:r>
        <w:drawing>
          <wp:anchor distT="0" distB="0" distL="0" distR="0" simplePos="0" relativeHeight="251812864" behindDoc="1" locked="0" layoutInCell="1" allowOverlap="1">
            <wp:simplePos x="0" y="0"/>
            <wp:positionH relativeFrom="column">
              <wp:posOffset>743585</wp:posOffset>
            </wp:positionH>
            <wp:positionV relativeFrom="paragraph">
              <wp:posOffset>-29210</wp:posOffset>
            </wp:positionV>
            <wp:extent cx="121920" cy="121920"/>
            <wp:effectExtent l="0" t="0" r="0" b="0"/>
            <wp:wrapNone/>
            <wp:docPr id="292" name="IM 292"/>
            <wp:cNvGraphicFramePr/>
            <a:graphic xmlns:a="http://schemas.openxmlformats.org/drawingml/2006/main">
              <a:graphicData uri="http://schemas.openxmlformats.org/drawingml/2006/picture">
                <pic:pic xmlns:pic="http://schemas.openxmlformats.org/drawingml/2006/picture">
                  <pic:nvPicPr>
                    <pic:cNvPr id="292" name="IM 292"/>
                    <pic:cNvPicPr/>
                  </pic:nvPicPr>
                  <pic:blipFill>
                    <a:blip r:embed="rId251"/>
                    <a:stretch>
                      <a:fillRect/>
                    </a:stretch>
                  </pic:blipFill>
                  <pic:spPr>
                    <a:xfrm>
                      <a:off x="0" y="0"/>
                      <a:ext cx="121716" cy="121704"/>
                    </a:xfrm>
                    <a:prstGeom prst="rect">
                      <a:avLst/>
                    </a:prstGeom>
                  </pic:spPr>
                </pic:pic>
              </a:graphicData>
            </a:graphic>
          </wp:anchor>
        </w:drawing>
      </w:r>
      <w:r>
        <w:rPr>
          <w:color w:val="FFFFFF"/>
          <w:spacing w:val="-5"/>
          <w:sz w:val="14"/>
          <w:szCs w:val="14"/>
        </w:rPr>
        <w:t>23</w:t>
      </w:r>
    </w:p>
    <w:p w14:paraId="2EB605A4">
      <w:pPr>
        <w:pStyle w:val="2"/>
        <w:spacing w:before="239" w:line="194" w:lineRule="auto"/>
        <w:ind w:left="1235"/>
        <w:rPr>
          <w:sz w:val="14"/>
          <w:szCs w:val="14"/>
        </w:rPr>
      </w:pPr>
      <w:r>
        <w:drawing>
          <wp:anchor distT="0" distB="0" distL="0" distR="0" simplePos="0" relativeHeight="251824128" behindDoc="1" locked="0" layoutInCell="1" allowOverlap="1">
            <wp:simplePos x="0" y="0"/>
            <wp:positionH relativeFrom="column">
              <wp:posOffset>758190</wp:posOffset>
            </wp:positionH>
            <wp:positionV relativeFrom="paragraph">
              <wp:posOffset>123190</wp:posOffset>
            </wp:positionV>
            <wp:extent cx="121920" cy="121920"/>
            <wp:effectExtent l="0" t="0" r="0" b="0"/>
            <wp:wrapNone/>
            <wp:docPr id="294" name="IM 294"/>
            <wp:cNvGraphicFramePr/>
            <a:graphic xmlns:a="http://schemas.openxmlformats.org/drawingml/2006/main">
              <a:graphicData uri="http://schemas.openxmlformats.org/drawingml/2006/picture">
                <pic:pic xmlns:pic="http://schemas.openxmlformats.org/drawingml/2006/picture">
                  <pic:nvPicPr>
                    <pic:cNvPr id="294" name="IM 294"/>
                    <pic:cNvPicPr/>
                  </pic:nvPicPr>
                  <pic:blipFill>
                    <a:blip r:embed="rId252"/>
                    <a:stretch>
                      <a:fillRect/>
                    </a:stretch>
                  </pic:blipFill>
                  <pic:spPr>
                    <a:xfrm>
                      <a:off x="0" y="0"/>
                      <a:ext cx="121716" cy="121704"/>
                    </a:xfrm>
                    <a:prstGeom prst="rect">
                      <a:avLst/>
                    </a:prstGeom>
                  </pic:spPr>
                </pic:pic>
              </a:graphicData>
            </a:graphic>
          </wp:anchor>
        </w:drawing>
      </w:r>
      <w:r>
        <w:rPr>
          <w:color w:val="FFFFFF"/>
          <w:spacing w:val="-5"/>
          <w:sz w:val="14"/>
          <w:szCs w:val="14"/>
        </w:rPr>
        <w:t>24</w:t>
      </w:r>
    </w:p>
    <w:p w14:paraId="1790A025">
      <w:pPr>
        <w:spacing w:before="208" w:line="95" w:lineRule="exact"/>
        <w:ind w:firstLine="288"/>
      </w:pPr>
      <w:r>
        <w:rPr>
          <w:position w:val="-1"/>
        </w:rPr>
        <w:pict>
          <v:group id="_x0000_s1314" o:spid="_x0000_s1314" o:spt="203" style="height:4.75pt;width:440pt;" coordsize="8800,95">
            <o:lock v:ext="edit"/>
            <v:shape id="_x0000_s1315" o:spid="_x0000_s1315" style="position:absolute;left:0;top:0;height:63;width:8735;" filled="f" stroked="t" coordsize="8735,63" path="m2,2c2,2,2,59,59,59l8735,59e">
              <v:fill on="f" focussize="0,0"/>
              <v:stroke weight="0.28pt" color="#EA5045" miterlimit="4" joinstyle="miter"/>
              <v:imagedata o:title=""/>
              <o:lock v:ext="edit"/>
            </v:shape>
            <v:shape id="_x0000_s1316" o:spid="_x0000_s1316" style="position:absolute;left:8728;top:24;height:70;width:70;" filled="f" stroked="t" coordsize="70,70" path="m35,63c51,63,63,51,63,35c63,19,51,7,35,7c19,7,7,19,7,35c7,51,19,63,35,63e">
              <v:fill on="f" focussize="0,0"/>
              <v:stroke weight="0.71pt" color="#EA5045" miterlimit="4" joinstyle="miter"/>
              <v:imagedata o:title=""/>
              <o:lock v:ext="edit"/>
            </v:shape>
            <w10:wrap type="none"/>
            <w10:anchorlock/>
          </v:group>
        </w:pict>
      </w:r>
    </w:p>
    <w:p w14:paraId="5AAE75A0">
      <w:pPr>
        <w:spacing w:before="78" w:line="176" w:lineRule="auto"/>
        <w:ind w:left="19"/>
        <w:rPr>
          <w:rFonts w:ascii="微软雅黑" w:hAnsi="微软雅黑" w:eastAsia="微软雅黑" w:cs="微软雅黑"/>
          <w:sz w:val="18"/>
          <w:szCs w:val="18"/>
        </w:rPr>
      </w:pPr>
      <w:r>
        <w:rPr>
          <w:rFonts w:ascii="微软雅黑" w:hAnsi="微软雅黑" w:eastAsia="微软雅黑" w:cs="微软雅黑"/>
          <w:b/>
          <w:bCs/>
          <w:color w:val="EC6D74"/>
          <w:sz w:val="18"/>
          <w:szCs w:val="18"/>
        </w:rPr>
        <w:t xml:space="preserve">低                                                             </w:t>
      </w:r>
      <w:r>
        <w:rPr>
          <w:rFonts w:ascii="微软雅黑" w:hAnsi="微软雅黑" w:eastAsia="微软雅黑" w:cs="微软雅黑"/>
          <w:color w:val="EC6D74"/>
          <w:sz w:val="18"/>
          <w:szCs w:val="18"/>
        </w:rPr>
        <w:t xml:space="preserve">对安徽体彩可持续发展的重要性 </w:t>
      </w:r>
      <w:r>
        <w:rPr>
          <w:rFonts w:ascii="微软雅黑" w:hAnsi="微软雅黑" w:eastAsia="微软雅黑" w:cs="微软雅黑"/>
          <w:color w:val="EC6D74"/>
          <w:spacing w:val="-1"/>
          <w:sz w:val="18"/>
          <w:szCs w:val="18"/>
        </w:rPr>
        <w:t xml:space="preserve">                                                       </w:t>
      </w:r>
      <w:r>
        <w:rPr>
          <w:rFonts w:ascii="微软雅黑" w:hAnsi="微软雅黑" w:eastAsia="微软雅黑" w:cs="微软雅黑"/>
          <w:b/>
          <w:bCs/>
          <w:color w:val="EC6D74"/>
          <w:spacing w:val="-1"/>
          <w:sz w:val="18"/>
          <w:szCs w:val="18"/>
        </w:rPr>
        <w:t>高</w:t>
      </w:r>
    </w:p>
    <w:p w14:paraId="62BC42CF">
      <w:pPr>
        <w:spacing w:line="233" w:lineRule="exact"/>
      </w:pPr>
    </w:p>
    <w:tbl>
      <w:tblPr>
        <w:tblStyle w:val="5"/>
        <w:tblW w:w="9024" w:type="dxa"/>
        <w:tblInd w:w="26"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2047"/>
        <w:gridCol w:w="2434"/>
        <w:gridCol w:w="2556"/>
        <w:gridCol w:w="1987"/>
      </w:tblGrid>
      <w:tr w14:paraId="78880E2E">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2727" w:hRule="atLeast"/>
        </w:trPr>
        <w:tc>
          <w:tcPr>
            <w:tcW w:w="2047" w:type="dxa"/>
            <w:vAlign w:val="top"/>
          </w:tcPr>
          <w:p w14:paraId="241AF6AA">
            <w:pPr>
              <w:spacing w:line="174" w:lineRule="auto"/>
              <w:rPr>
                <w:rFonts w:ascii="微软雅黑" w:hAnsi="微软雅黑" w:eastAsia="微软雅黑" w:cs="微软雅黑"/>
                <w:sz w:val="18"/>
                <w:szCs w:val="18"/>
              </w:rPr>
            </w:pPr>
            <w:r>
              <w:rPr>
                <w:rFonts w:ascii="微软雅黑" w:hAnsi="微软雅黑" w:eastAsia="微软雅黑" w:cs="微软雅黑"/>
                <w:color w:val="EC6D74"/>
                <w:spacing w:val="-4"/>
                <w:sz w:val="18"/>
                <w:szCs w:val="18"/>
              </w:rPr>
              <w:t>01. 彩票风险管理</w:t>
            </w:r>
          </w:p>
          <w:p w14:paraId="37BB76E5">
            <w:pPr>
              <w:spacing w:before="93" w:line="176" w:lineRule="auto"/>
              <w:rPr>
                <w:rFonts w:ascii="微软雅黑" w:hAnsi="微软雅黑" w:eastAsia="微软雅黑" w:cs="微软雅黑"/>
                <w:sz w:val="18"/>
                <w:szCs w:val="18"/>
              </w:rPr>
            </w:pPr>
            <w:r>
              <w:rPr>
                <w:rFonts w:ascii="微软雅黑" w:hAnsi="微软雅黑" w:eastAsia="微软雅黑" w:cs="微软雅黑"/>
                <w:color w:val="EC6D74"/>
                <w:spacing w:val="-3"/>
                <w:sz w:val="18"/>
                <w:szCs w:val="18"/>
              </w:rPr>
              <w:t>02. 完善组织管理</w:t>
            </w:r>
          </w:p>
          <w:p w14:paraId="43B0198E">
            <w:pPr>
              <w:spacing w:before="91" w:line="177" w:lineRule="auto"/>
              <w:rPr>
                <w:rFonts w:ascii="微软雅黑" w:hAnsi="微软雅黑" w:eastAsia="微软雅黑" w:cs="微软雅黑"/>
                <w:sz w:val="18"/>
                <w:szCs w:val="18"/>
              </w:rPr>
            </w:pPr>
            <w:r>
              <w:rPr>
                <w:rFonts w:ascii="微软雅黑" w:hAnsi="微软雅黑" w:eastAsia="微软雅黑" w:cs="微软雅黑"/>
                <w:color w:val="EC6D74"/>
                <w:spacing w:val="-3"/>
                <w:sz w:val="18"/>
                <w:szCs w:val="18"/>
              </w:rPr>
              <w:t>03. 守法合规经营</w:t>
            </w:r>
          </w:p>
          <w:p w14:paraId="6F3B7E84">
            <w:pPr>
              <w:spacing w:before="94" w:line="175" w:lineRule="auto"/>
              <w:rPr>
                <w:rFonts w:ascii="微软雅黑" w:hAnsi="微软雅黑" w:eastAsia="微软雅黑" w:cs="微软雅黑"/>
                <w:sz w:val="18"/>
                <w:szCs w:val="18"/>
              </w:rPr>
            </w:pPr>
            <w:r>
              <w:rPr>
                <w:rFonts w:ascii="微软雅黑" w:hAnsi="微软雅黑" w:eastAsia="微软雅黑" w:cs="微软雅黑"/>
                <w:color w:val="EC6D74"/>
                <w:spacing w:val="-3"/>
                <w:sz w:val="18"/>
                <w:szCs w:val="18"/>
              </w:rPr>
              <w:t>04. 党风廉政建设</w:t>
            </w:r>
          </w:p>
          <w:p w14:paraId="4266BAD7">
            <w:pPr>
              <w:spacing w:before="96" w:line="175" w:lineRule="auto"/>
              <w:rPr>
                <w:rFonts w:ascii="微软雅黑" w:hAnsi="微软雅黑" w:eastAsia="微软雅黑" w:cs="微软雅黑"/>
                <w:sz w:val="18"/>
                <w:szCs w:val="18"/>
              </w:rPr>
            </w:pPr>
            <w:r>
              <w:rPr>
                <w:rFonts w:ascii="微软雅黑" w:hAnsi="微软雅黑" w:eastAsia="微软雅黑" w:cs="微软雅黑"/>
                <w:color w:val="EC6D74"/>
                <w:spacing w:val="-3"/>
                <w:sz w:val="18"/>
                <w:szCs w:val="18"/>
              </w:rPr>
              <w:t>05. 带动社会就业</w:t>
            </w:r>
          </w:p>
          <w:p w14:paraId="2AF7DEC6">
            <w:pPr>
              <w:spacing w:before="93" w:line="175" w:lineRule="auto"/>
              <w:rPr>
                <w:rFonts w:ascii="微软雅黑" w:hAnsi="微软雅黑" w:eastAsia="微软雅黑" w:cs="微软雅黑"/>
                <w:sz w:val="18"/>
                <w:szCs w:val="18"/>
              </w:rPr>
            </w:pPr>
            <w:r>
              <w:rPr>
                <w:rFonts w:ascii="微软雅黑" w:hAnsi="微软雅黑" w:eastAsia="微软雅黑" w:cs="微软雅黑"/>
                <w:color w:val="EC6D74"/>
                <w:spacing w:val="-2"/>
                <w:sz w:val="18"/>
                <w:szCs w:val="18"/>
              </w:rPr>
              <w:t>06. 响应落实国家政策</w:t>
            </w:r>
          </w:p>
          <w:p w14:paraId="6173B6EB">
            <w:pPr>
              <w:spacing w:before="96" w:line="175" w:lineRule="auto"/>
              <w:rPr>
                <w:rFonts w:ascii="微软雅黑" w:hAnsi="微软雅黑" w:eastAsia="微软雅黑" w:cs="微软雅黑"/>
                <w:sz w:val="18"/>
                <w:szCs w:val="18"/>
              </w:rPr>
            </w:pPr>
            <w:r>
              <w:rPr>
                <w:rFonts w:ascii="微软雅黑" w:hAnsi="微软雅黑" w:eastAsia="微软雅黑" w:cs="微软雅黑"/>
                <w:color w:val="EC6D74"/>
                <w:spacing w:val="-6"/>
                <w:sz w:val="18"/>
                <w:szCs w:val="18"/>
              </w:rPr>
              <w:t>07. 公益金筹集</w:t>
            </w:r>
          </w:p>
          <w:p w14:paraId="593EA016">
            <w:pPr>
              <w:spacing w:before="95" w:line="174" w:lineRule="auto"/>
              <w:rPr>
                <w:rFonts w:ascii="微软雅黑" w:hAnsi="微软雅黑" w:eastAsia="微软雅黑" w:cs="微软雅黑"/>
                <w:sz w:val="18"/>
                <w:szCs w:val="18"/>
              </w:rPr>
            </w:pPr>
            <w:r>
              <w:rPr>
                <w:rFonts w:ascii="微软雅黑" w:hAnsi="微软雅黑" w:eastAsia="微软雅黑" w:cs="微软雅黑"/>
                <w:color w:val="EC6D74"/>
                <w:spacing w:val="-2"/>
                <w:sz w:val="18"/>
                <w:szCs w:val="18"/>
              </w:rPr>
              <w:t>08. 支持社会公益项目</w:t>
            </w:r>
          </w:p>
          <w:p w14:paraId="479C757F">
            <w:pPr>
              <w:spacing w:before="96" w:line="158" w:lineRule="exact"/>
              <w:rPr>
                <w:rFonts w:ascii="微软雅黑" w:hAnsi="微软雅黑" w:eastAsia="微软雅黑" w:cs="微软雅黑"/>
                <w:sz w:val="18"/>
                <w:szCs w:val="18"/>
              </w:rPr>
            </w:pPr>
            <w:r>
              <w:rPr>
                <w:rFonts w:ascii="微软雅黑" w:hAnsi="微软雅黑" w:eastAsia="微软雅黑" w:cs="微软雅黑"/>
                <w:color w:val="EC6D74"/>
                <w:spacing w:val="-3"/>
                <w:position w:val="-3"/>
                <w:sz w:val="18"/>
                <w:szCs w:val="18"/>
              </w:rPr>
              <w:t>09. 供应商管理与考核</w:t>
            </w:r>
          </w:p>
        </w:tc>
        <w:tc>
          <w:tcPr>
            <w:tcW w:w="2434" w:type="dxa"/>
            <w:vAlign w:val="top"/>
          </w:tcPr>
          <w:p w14:paraId="7EE0DBF4">
            <w:pPr>
              <w:spacing w:line="174" w:lineRule="auto"/>
              <w:ind w:left="326"/>
              <w:rPr>
                <w:rFonts w:ascii="微软雅黑" w:hAnsi="微软雅黑" w:eastAsia="微软雅黑" w:cs="微软雅黑"/>
                <w:sz w:val="18"/>
                <w:szCs w:val="18"/>
              </w:rPr>
            </w:pPr>
            <w:r>
              <w:rPr>
                <w:rFonts w:ascii="微软雅黑" w:hAnsi="微软雅黑" w:eastAsia="微软雅黑" w:cs="微软雅黑"/>
                <w:color w:val="EC6D74"/>
                <w:spacing w:val="-3"/>
                <w:sz w:val="18"/>
                <w:szCs w:val="18"/>
              </w:rPr>
              <w:t>10. 开展责任采购</w:t>
            </w:r>
          </w:p>
          <w:p w14:paraId="5EFFE673">
            <w:pPr>
              <w:spacing w:before="95" w:line="175" w:lineRule="auto"/>
              <w:ind w:left="326"/>
              <w:rPr>
                <w:rFonts w:ascii="微软雅黑" w:hAnsi="微软雅黑" w:eastAsia="微软雅黑" w:cs="微软雅黑"/>
                <w:sz w:val="18"/>
                <w:szCs w:val="18"/>
              </w:rPr>
            </w:pPr>
            <w:r>
              <w:rPr>
                <w:rFonts w:ascii="微软雅黑" w:hAnsi="微软雅黑" w:eastAsia="微软雅黑" w:cs="微软雅黑"/>
                <w:color w:val="EC6D74"/>
                <w:spacing w:val="-5"/>
                <w:sz w:val="18"/>
                <w:szCs w:val="18"/>
              </w:rPr>
              <w:t>11. 推动行业发展</w:t>
            </w:r>
          </w:p>
          <w:p w14:paraId="1E21FAE0">
            <w:pPr>
              <w:spacing w:before="91" w:line="177" w:lineRule="auto"/>
              <w:ind w:left="326"/>
              <w:rPr>
                <w:rFonts w:ascii="微软雅黑" w:hAnsi="微软雅黑" w:eastAsia="微软雅黑" w:cs="微软雅黑"/>
                <w:sz w:val="18"/>
                <w:szCs w:val="18"/>
              </w:rPr>
            </w:pPr>
            <w:r>
              <w:rPr>
                <w:rFonts w:ascii="微软雅黑" w:hAnsi="微软雅黑" w:eastAsia="微软雅黑" w:cs="微软雅黑"/>
                <w:color w:val="EC6D74"/>
                <w:spacing w:val="-3"/>
                <w:sz w:val="18"/>
                <w:szCs w:val="18"/>
              </w:rPr>
              <w:t>12. 公平诚信经营</w:t>
            </w:r>
          </w:p>
          <w:p w14:paraId="2F7843FC">
            <w:pPr>
              <w:spacing w:before="95" w:line="174" w:lineRule="auto"/>
              <w:ind w:left="326"/>
              <w:rPr>
                <w:rFonts w:ascii="微软雅黑" w:hAnsi="微软雅黑" w:eastAsia="微软雅黑" w:cs="微软雅黑"/>
                <w:sz w:val="18"/>
                <w:szCs w:val="18"/>
              </w:rPr>
            </w:pPr>
            <w:r>
              <w:rPr>
                <w:rFonts w:ascii="微软雅黑" w:hAnsi="微软雅黑" w:eastAsia="微软雅黑" w:cs="微软雅黑"/>
                <w:color w:val="EC6D74"/>
                <w:spacing w:val="-3"/>
                <w:sz w:val="18"/>
                <w:szCs w:val="18"/>
              </w:rPr>
              <w:t>13. 尾票废票回收处理</w:t>
            </w:r>
          </w:p>
          <w:p w14:paraId="6C977089">
            <w:pPr>
              <w:spacing w:before="96" w:line="175" w:lineRule="auto"/>
              <w:ind w:left="326"/>
              <w:rPr>
                <w:rFonts w:ascii="微软雅黑" w:hAnsi="微软雅黑" w:eastAsia="微软雅黑" w:cs="微软雅黑"/>
                <w:sz w:val="18"/>
                <w:szCs w:val="18"/>
              </w:rPr>
            </w:pPr>
            <w:r>
              <w:rPr>
                <w:rFonts w:ascii="微软雅黑" w:hAnsi="微软雅黑" w:eastAsia="微软雅黑" w:cs="微软雅黑"/>
                <w:color w:val="EC6D74"/>
                <w:spacing w:val="-3"/>
                <w:sz w:val="18"/>
                <w:szCs w:val="18"/>
              </w:rPr>
              <w:t>14. 开展环保公益活动</w:t>
            </w:r>
          </w:p>
          <w:p w14:paraId="32E41377">
            <w:pPr>
              <w:spacing w:before="94" w:line="175" w:lineRule="auto"/>
              <w:ind w:left="326"/>
              <w:rPr>
                <w:rFonts w:ascii="微软雅黑" w:hAnsi="微软雅黑" w:eastAsia="微软雅黑" w:cs="微软雅黑"/>
                <w:sz w:val="18"/>
                <w:szCs w:val="18"/>
              </w:rPr>
            </w:pPr>
            <w:r>
              <w:rPr>
                <w:rFonts w:ascii="微软雅黑" w:hAnsi="微软雅黑" w:eastAsia="微软雅黑" w:cs="微软雅黑"/>
                <w:color w:val="EC6D74"/>
                <w:spacing w:val="-3"/>
                <w:sz w:val="18"/>
                <w:szCs w:val="18"/>
              </w:rPr>
              <w:t>15. 采购环保设备</w:t>
            </w:r>
          </w:p>
          <w:p w14:paraId="67613BCE">
            <w:pPr>
              <w:spacing w:before="95" w:line="175" w:lineRule="auto"/>
              <w:ind w:left="326"/>
              <w:rPr>
                <w:rFonts w:ascii="微软雅黑" w:hAnsi="微软雅黑" w:eastAsia="微软雅黑" w:cs="微软雅黑"/>
                <w:sz w:val="18"/>
                <w:szCs w:val="18"/>
              </w:rPr>
            </w:pPr>
            <w:r>
              <w:rPr>
                <w:rFonts w:ascii="微软雅黑" w:hAnsi="微软雅黑" w:eastAsia="微软雅黑" w:cs="微软雅黑"/>
                <w:color w:val="EC6D74"/>
                <w:spacing w:val="-3"/>
                <w:sz w:val="18"/>
                <w:szCs w:val="18"/>
              </w:rPr>
              <w:t>16. 践行绿色办公</w:t>
            </w:r>
          </w:p>
          <w:p w14:paraId="4FC2E3AD">
            <w:pPr>
              <w:spacing w:before="94" w:line="175" w:lineRule="auto"/>
              <w:ind w:left="326"/>
              <w:rPr>
                <w:rFonts w:ascii="微软雅黑" w:hAnsi="微软雅黑" w:eastAsia="微软雅黑" w:cs="微软雅黑"/>
                <w:sz w:val="18"/>
                <w:szCs w:val="18"/>
              </w:rPr>
            </w:pPr>
            <w:r>
              <w:rPr>
                <w:rFonts w:ascii="微软雅黑" w:hAnsi="微软雅黑" w:eastAsia="微软雅黑" w:cs="微软雅黑"/>
                <w:color w:val="EC6D74"/>
                <w:spacing w:val="-6"/>
                <w:sz w:val="18"/>
                <w:szCs w:val="18"/>
              </w:rPr>
              <w:t>17. 应对气候变化</w:t>
            </w:r>
          </w:p>
          <w:p w14:paraId="7611F815">
            <w:pPr>
              <w:spacing w:before="95" w:line="158" w:lineRule="exact"/>
              <w:ind w:left="326"/>
              <w:rPr>
                <w:rFonts w:ascii="微软雅黑" w:hAnsi="微软雅黑" w:eastAsia="微软雅黑" w:cs="微软雅黑"/>
                <w:sz w:val="18"/>
                <w:szCs w:val="18"/>
              </w:rPr>
            </w:pPr>
            <w:r>
              <w:rPr>
                <w:rFonts w:ascii="微软雅黑" w:hAnsi="微软雅黑" w:eastAsia="微软雅黑" w:cs="微软雅黑"/>
                <w:color w:val="EC6D74"/>
                <w:spacing w:val="-3"/>
                <w:position w:val="-1"/>
                <w:sz w:val="18"/>
                <w:szCs w:val="18"/>
              </w:rPr>
              <w:t>18. 降低彩票运输能耗</w:t>
            </w:r>
          </w:p>
        </w:tc>
        <w:tc>
          <w:tcPr>
            <w:tcW w:w="2556" w:type="dxa"/>
            <w:vAlign w:val="top"/>
          </w:tcPr>
          <w:p w14:paraId="455E4D78">
            <w:pPr>
              <w:spacing w:line="175" w:lineRule="auto"/>
              <w:ind w:left="402"/>
              <w:rPr>
                <w:rFonts w:ascii="微软雅黑" w:hAnsi="微软雅黑" w:eastAsia="微软雅黑" w:cs="微软雅黑"/>
                <w:sz w:val="18"/>
                <w:szCs w:val="18"/>
              </w:rPr>
            </w:pPr>
            <w:r>
              <w:rPr>
                <w:rFonts w:ascii="微软雅黑" w:hAnsi="微软雅黑" w:eastAsia="微软雅黑" w:cs="微软雅黑"/>
                <w:color w:val="EC6D74"/>
                <w:spacing w:val="-3"/>
                <w:sz w:val="18"/>
                <w:szCs w:val="18"/>
              </w:rPr>
              <w:t>19. 游戏产品设计研发</w:t>
            </w:r>
          </w:p>
          <w:p w14:paraId="26846A9D">
            <w:pPr>
              <w:spacing w:before="92" w:line="176" w:lineRule="auto"/>
              <w:ind w:left="395"/>
              <w:rPr>
                <w:rFonts w:ascii="微软雅黑" w:hAnsi="微软雅黑" w:eastAsia="微软雅黑" w:cs="微软雅黑"/>
                <w:sz w:val="18"/>
                <w:szCs w:val="18"/>
              </w:rPr>
            </w:pPr>
            <w:r>
              <w:rPr>
                <w:rFonts w:ascii="微软雅黑" w:hAnsi="微软雅黑" w:eastAsia="微软雅黑" w:cs="微软雅黑"/>
                <w:color w:val="EC6D74"/>
                <w:spacing w:val="-3"/>
                <w:sz w:val="18"/>
                <w:szCs w:val="18"/>
              </w:rPr>
              <w:t>20. 购彩渠道拓展与优化</w:t>
            </w:r>
          </w:p>
          <w:p w14:paraId="114636AA">
            <w:pPr>
              <w:spacing w:before="95" w:line="175" w:lineRule="auto"/>
              <w:ind w:left="395"/>
              <w:rPr>
                <w:rFonts w:ascii="微软雅黑" w:hAnsi="微软雅黑" w:eastAsia="微软雅黑" w:cs="微软雅黑"/>
                <w:sz w:val="18"/>
                <w:szCs w:val="18"/>
              </w:rPr>
            </w:pPr>
            <w:r>
              <w:rPr>
                <w:rFonts w:ascii="微软雅黑" w:hAnsi="微软雅黑" w:eastAsia="微软雅黑" w:cs="微软雅黑"/>
                <w:color w:val="EC6D74"/>
                <w:spacing w:val="-4"/>
                <w:sz w:val="18"/>
                <w:szCs w:val="18"/>
              </w:rPr>
              <w:t>21. 理性购彩宣传</w:t>
            </w:r>
          </w:p>
          <w:p w14:paraId="16B2105F">
            <w:pPr>
              <w:spacing w:before="95" w:line="173" w:lineRule="auto"/>
              <w:ind w:left="395"/>
              <w:rPr>
                <w:rFonts w:ascii="微软雅黑" w:hAnsi="微软雅黑" w:eastAsia="微软雅黑" w:cs="微软雅黑"/>
                <w:sz w:val="18"/>
                <w:szCs w:val="18"/>
              </w:rPr>
            </w:pPr>
            <w:r>
              <w:rPr>
                <w:rFonts w:ascii="微软雅黑" w:hAnsi="微软雅黑" w:eastAsia="微软雅黑" w:cs="微软雅黑"/>
                <w:color w:val="EC6D74"/>
                <w:spacing w:val="-3"/>
                <w:sz w:val="18"/>
                <w:szCs w:val="18"/>
              </w:rPr>
              <w:t>22. 非理性购彩干预</w:t>
            </w:r>
          </w:p>
          <w:p w14:paraId="20C644F4">
            <w:pPr>
              <w:spacing w:before="96" w:line="175" w:lineRule="auto"/>
              <w:ind w:left="395"/>
              <w:rPr>
                <w:rFonts w:ascii="微软雅黑" w:hAnsi="微软雅黑" w:eastAsia="微软雅黑" w:cs="微软雅黑"/>
                <w:sz w:val="18"/>
                <w:szCs w:val="18"/>
              </w:rPr>
            </w:pPr>
            <w:r>
              <w:rPr>
                <w:rFonts w:ascii="微软雅黑" w:hAnsi="微软雅黑" w:eastAsia="微软雅黑" w:cs="微软雅黑"/>
                <w:color w:val="EC6D74"/>
                <w:spacing w:val="-3"/>
                <w:sz w:val="18"/>
                <w:szCs w:val="18"/>
              </w:rPr>
              <w:t>23. 协助打击私彩</w:t>
            </w:r>
          </w:p>
          <w:p w14:paraId="31602E42">
            <w:pPr>
              <w:spacing w:before="96" w:line="174" w:lineRule="auto"/>
              <w:ind w:left="395"/>
              <w:rPr>
                <w:rFonts w:ascii="微软雅黑" w:hAnsi="微软雅黑" w:eastAsia="微软雅黑" w:cs="微软雅黑"/>
                <w:sz w:val="18"/>
                <w:szCs w:val="18"/>
              </w:rPr>
            </w:pPr>
            <w:r>
              <w:rPr>
                <w:rFonts w:ascii="微软雅黑" w:hAnsi="微软雅黑" w:eastAsia="微软雅黑" w:cs="微软雅黑"/>
                <w:color w:val="EC6D74"/>
                <w:spacing w:val="-3"/>
                <w:sz w:val="18"/>
                <w:szCs w:val="18"/>
              </w:rPr>
              <w:t>24. 开奖公开透明</w:t>
            </w:r>
          </w:p>
          <w:p w14:paraId="39AA6878">
            <w:pPr>
              <w:spacing w:before="94" w:line="175" w:lineRule="auto"/>
              <w:ind w:left="395"/>
              <w:rPr>
                <w:rFonts w:ascii="微软雅黑" w:hAnsi="微软雅黑" w:eastAsia="微软雅黑" w:cs="微软雅黑"/>
                <w:sz w:val="18"/>
                <w:szCs w:val="18"/>
              </w:rPr>
            </w:pPr>
            <w:r>
              <w:rPr>
                <w:rFonts w:ascii="微软雅黑" w:hAnsi="微软雅黑" w:eastAsia="微软雅黑" w:cs="微软雅黑"/>
                <w:color w:val="EC6D74"/>
                <w:spacing w:val="-3"/>
                <w:sz w:val="18"/>
                <w:szCs w:val="18"/>
              </w:rPr>
              <w:t>25. 创新购彩服务</w:t>
            </w:r>
          </w:p>
          <w:p w14:paraId="4AA821CC">
            <w:pPr>
              <w:spacing w:before="95" w:line="175" w:lineRule="auto"/>
              <w:ind w:left="395"/>
              <w:rPr>
                <w:rFonts w:ascii="微软雅黑" w:hAnsi="微软雅黑" w:eastAsia="微软雅黑" w:cs="微软雅黑"/>
                <w:sz w:val="18"/>
                <w:szCs w:val="18"/>
              </w:rPr>
            </w:pPr>
            <w:r>
              <w:rPr>
                <w:rFonts w:ascii="微软雅黑" w:hAnsi="微软雅黑" w:eastAsia="微软雅黑" w:cs="微软雅黑"/>
                <w:color w:val="EC6D74"/>
                <w:spacing w:val="-3"/>
                <w:sz w:val="18"/>
                <w:szCs w:val="18"/>
              </w:rPr>
              <w:t>26. 优化购彩环境</w:t>
            </w:r>
          </w:p>
          <w:p w14:paraId="5420F3C4">
            <w:pPr>
              <w:spacing w:before="95" w:line="158" w:lineRule="exact"/>
              <w:ind w:left="395"/>
              <w:rPr>
                <w:rFonts w:ascii="微软雅黑" w:hAnsi="微软雅黑" w:eastAsia="微软雅黑" w:cs="微软雅黑"/>
                <w:sz w:val="18"/>
                <w:szCs w:val="18"/>
              </w:rPr>
            </w:pPr>
            <w:r>
              <w:rPr>
                <w:rFonts w:ascii="微软雅黑" w:hAnsi="微软雅黑" w:eastAsia="微软雅黑" w:cs="微软雅黑"/>
                <w:color w:val="EC6D74"/>
                <w:spacing w:val="-6"/>
                <w:position w:val="-1"/>
                <w:sz w:val="18"/>
                <w:szCs w:val="18"/>
              </w:rPr>
              <w:t>27. 应对购彩投诉</w:t>
            </w:r>
          </w:p>
        </w:tc>
        <w:tc>
          <w:tcPr>
            <w:tcW w:w="1987" w:type="dxa"/>
            <w:vAlign w:val="top"/>
          </w:tcPr>
          <w:p w14:paraId="2F836A34">
            <w:pPr>
              <w:spacing w:line="174" w:lineRule="auto"/>
              <w:ind w:left="266"/>
              <w:rPr>
                <w:rFonts w:ascii="微软雅黑" w:hAnsi="微软雅黑" w:eastAsia="微软雅黑" w:cs="微软雅黑"/>
                <w:sz w:val="18"/>
                <w:szCs w:val="18"/>
              </w:rPr>
            </w:pPr>
            <w:r>
              <w:rPr>
                <w:rFonts w:ascii="微软雅黑" w:hAnsi="微软雅黑" w:eastAsia="微软雅黑" w:cs="微软雅黑"/>
                <w:color w:val="EC6D74"/>
                <w:spacing w:val="-3"/>
                <w:sz w:val="18"/>
                <w:szCs w:val="18"/>
              </w:rPr>
              <w:t>28. 员工权益保障</w:t>
            </w:r>
          </w:p>
          <w:p w14:paraId="7B2BDFDD">
            <w:pPr>
              <w:spacing w:before="96" w:line="173" w:lineRule="auto"/>
              <w:ind w:left="266"/>
              <w:rPr>
                <w:rFonts w:ascii="微软雅黑" w:hAnsi="微软雅黑" w:eastAsia="微软雅黑" w:cs="微软雅黑"/>
                <w:sz w:val="18"/>
                <w:szCs w:val="18"/>
              </w:rPr>
            </w:pPr>
            <w:r>
              <w:rPr>
                <w:rFonts w:ascii="微软雅黑" w:hAnsi="微软雅黑" w:eastAsia="微软雅黑" w:cs="微软雅黑"/>
                <w:color w:val="EC6D74"/>
                <w:spacing w:val="-3"/>
                <w:sz w:val="18"/>
                <w:szCs w:val="18"/>
              </w:rPr>
              <w:t>29. 员工成长与发展</w:t>
            </w:r>
          </w:p>
          <w:p w14:paraId="197DE7F6">
            <w:pPr>
              <w:spacing w:before="96" w:line="175" w:lineRule="auto"/>
              <w:ind w:left="268"/>
              <w:rPr>
                <w:rFonts w:ascii="微软雅黑" w:hAnsi="微软雅黑" w:eastAsia="微软雅黑" w:cs="微软雅黑"/>
                <w:sz w:val="18"/>
                <w:szCs w:val="18"/>
              </w:rPr>
            </w:pPr>
            <w:r>
              <w:rPr>
                <w:rFonts w:ascii="微软雅黑" w:hAnsi="微软雅黑" w:eastAsia="微软雅黑" w:cs="微软雅黑"/>
                <w:color w:val="EC6D74"/>
                <w:spacing w:val="-3"/>
                <w:sz w:val="18"/>
                <w:szCs w:val="18"/>
              </w:rPr>
              <w:t>30. 专管员权益保障</w:t>
            </w:r>
          </w:p>
          <w:p w14:paraId="6B5653D4">
            <w:pPr>
              <w:spacing w:before="94" w:line="175" w:lineRule="auto"/>
              <w:ind w:right="14"/>
              <w:jc w:val="right"/>
              <w:rPr>
                <w:rFonts w:ascii="微软雅黑" w:hAnsi="微软雅黑" w:eastAsia="微软雅黑" w:cs="微软雅黑"/>
                <w:sz w:val="18"/>
                <w:szCs w:val="18"/>
              </w:rPr>
            </w:pPr>
            <w:r>
              <w:rPr>
                <w:rFonts w:ascii="微软雅黑" w:hAnsi="微软雅黑" w:eastAsia="微软雅黑" w:cs="微软雅黑"/>
                <w:color w:val="EC6D74"/>
                <w:spacing w:val="-4"/>
                <w:sz w:val="18"/>
                <w:szCs w:val="18"/>
              </w:rPr>
              <w:t>31. 专管员成长与发展</w:t>
            </w:r>
          </w:p>
          <w:p w14:paraId="11BD03D8">
            <w:pPr>
              <w:spacing w:before="95" w:line="175" w:lineRule="auto"/>
              <w:ind w:left="268"/>
              <w:rPr>
                <w:rFonts w:ascii="微软雅黑" w:hAnsi="微软雅黑" w:eastAsia="微软雅黑" w:cs="微软雅黑"/>
                <w:sz w:val="18"/>
                <w:szCs w:val="18"/>
              </w:rPr>
            </w:pPr>
            <w:r>
              <w:rPr>
                <w:rFonts w:ascii="微软雅黑" w:hAnsi="微软雅黑" w:eastAsia="微软雅黑" w:cs="微软雅黑"/>
                <w:color w:val="EC6D74"/>
                <w:spacing w:val="-3"/>
                <w:sz w:val="18"/>
                <w:szCs w:val="18"/>
              </w:rPr>
              <w:t>32. 代销者权益保障</w:t>
            </w:r>
          </w:p>
          <w:p w14:paraId="68BAFFBA">
            <w:pPr>
              <w:spacing w:before="95" w:line="174" w:lineRule="auto"/>
              <w:jc w:val="right"/>
              <w:rPr>
                <w:rFonts w:ascii="微软雅黑" w:hAnsi="微软雅黑" w:eastAsia="微软雅黑" w:cs="微软雅黑"/>
                <w:sz w:val="18"/>
                <w:szCs w:val="18"/>
              </w:rPr>
            </w:pPr>
            <w:r>
              <w:rPr>
                <w:rFonts w:ascii="微软雅黑" w:hAnsi="微软雅黑" w:eastAsia="微软雅黑" w:cs="微软雅黑"/>
                <w:color w:val="EC6D74"/>
                <w:spacing w:val="-3"/>
                <w:sz w:val="18"/>
                <w:szCs w:val="18"/>
              </w:rPr>
              <w:t>33. 代销者成长与发展</w:t>
            </w:r>
          </w:p>
          <w:p w14:paraId="0BA93AC4">
            <w:pPr>
              <w:spacing w:before="95" w:line="175" w:lineRule="auto"/>
              <w:ind w:left="268"/>
              <w:rPr>
                <w:rFonts w:ascii="微软雅黑" w:hAnsi="微软雅黑" w:eastAsia="微软雅黑" w:cs="微软雅黑"/>
                <w:sz w:val="18"/>
                <w:szCs w:val="18"/>
              </w:rPr>
            </w:pPr>
            <w:r>
              <w:rPr>
                <w:rFonts w:ascii="微软雅黑" w:hAnsi="微软雅黑" w:eastAsia="微软雅黑" w:cs="微软雅黑"/>
                <w:color w:val="EC6D74"/>
                <w:spacing w:val="-3"/>
                <w:sz w:val="18"/>
                <w:szCs w:val="18"/>
              </w:rPr>
              <w:t>34. 热心志愿服务</w:t>
            </w:r>
          </w:p>
          <w:p w14:paraId="61523920">
            <w:pPr>
              <w:spacing w:before="95" w:line="175" w:lineRule="auto"/>
              <w:ind w:left="268"/>
              <w:rPr>
                <w:rFonts w:ascii="微软雅黑" w:hAnsi="微软雅黑" w:eastAsia="微软雅黑" w:cs="微软雅黑"/>
                <w:sz w:val="18"/>
                <w:szCs w:val="18"/>
              </w:rPr>
            </w:pPr>
            <w:r>
              <w:rPr>
                <w:rFonts w:ascii="微软雅黑" w:hAnsi="微软雅黑" w:eastAsia="微软雅黑" w:cs="微软雅黑"/>
                <w:color w:val="EC6D74"/>
                <w:spacing w:val="-3"/>
                <w:sz w:val="18"/>
                <w:szCs w:val="18"/>
              </w:rPr>
              <w:t>35. 支持乡村振兴</w:t>
            </w:r>
          </w:p>
          <w:p w14:paraId="7F4AAA7E">
            <w:pPr>
              <w:spacing w:before="95" w:line="157" w:lineRule="exact"/>
              <w:ind w:left="268"/>
              <w:rPr>
                <w:rFonts w:ascii="微软雅黑" w:hAnsi="微软雅黑" w:eastAsia="微软雅黑" w:cs="微软雅黑"/>
                <w:sz w:val="18"/>
                <w:szCs w:val="18"/>
              </w:rPr>
            </w:pPr>
            <w:r>
              <w:rPr>
                <w:rFonts w:ascii="微软雅黑" w:hAnsi="微软雅黑" w:eastAsia="微软雅黑" w:cs="微软雅黑"/>
                <w:color w:val="EC6D74"/>
                <w:spacing w:val="-3"/>
                <w:position w:val="-3"/>
                <w:sz w:val="18"/>
                <w:szCs w:val="18"/>
              </w:rPr>
              <w:t>36. 热心慈善公益</w:t>
            </w:r>
          </w:p>
        </w:tc>
      </w:tr>
    </w:tbl>
    <w:p w14:paraId="56C5D1B7">
      <w:pPr>
        <w:pStyle w:val="2"/>
        <w:spacing w:line="477" w:lineRule="auto"/>
      </w:pPr>
    </w:p>
    <w:p w14:paraId="2683C322">
      <w:pPr>
        <w:spacing w:line="346" w:lineRule="exact"/>
        <w:ind w:firstLine="17"/>
      </w:pPr>
      <w:r>
        <w:rPr>
          <w:position w:val="-6"/>
        </w:rPr>
        <w:pict>
          <v:group id="_x0000_s1317" o:spid="_x0000_s1317" o:spt="203" style="height:17.35pt;width:77.95pt;" coordsize="1558,347">
            <o:lock v:ext="edit"/>
            <v:shape id="_x0000_s1318" o:spid="_x0000_s1318" style="position:absolute;left:0;top:0;height:347;width:1558;" filled="f" stroked="t" coordsize="1558,347" path="m1509,203l1490,184c1484,178,1484,168,1490,162l1509,143c1515,137,1525,137,1531,143l1550,162c1556,168,1556,178,1550,184l1531,203c1525,209,1515,209,1509,203m1495,91l1438,7c1435,5,1431,3,1427,3l1404,3,53,3c25,3,3,25,3,53l3,293c3,320,25,343,53,343l1404,343,1430,343c1434,343,1438,341,1441,338l1495,253c1501,247,1501,237,1495,231l1448,186c1442,180,1442,171,1448,165l1495,112c1501,106,1501,97,1495,91e">
              <v:fill on="f" focussize="0,0"/>
              <v:stroke weight="0.35pt" color="#EC6D74" miterlimit="4" joinstyle="miter"/>
              <v:imagedata o:title=""/>
              <o:lock v:ext="edit"/>
            </v:shape>
            <v:shape id="_x0000_s1319" o:spid="_x0000_s1319" o:spt="202" type="#_x0000_t202" style="position:absolute;left:-20;top:-20;height:387;width:1598;" filled="f" stroked="f" coordsize="21600,21600">
              <v:path/>
              <v:fill on="f" focussize="0,0"/>
              <v:stroke on="f"/>
              <v:imagedata o:title=""/>
              <o:lock v:ext="edit" aspectratio="f"/>
              <v:textbox inset="0mm,0mm,0mm,0mm">
                <w:txbxContent>
                  <w:p w14:paraId="56397E6F">
                    <w:pPr>
                      <w:spacing w:before="90" w:line="176" w:lineRule="auto"/>
                      <w:ind w:left="111"/>
                      <w:rPr>
                        <w:rFonts w:ascii="微软雅黑" w:hAnsi="微软雅黑" w:eastAsia="微软雅黑" w:cs="微软雅黑"/>
                        <w:sz w:val="22"/>
                        <w:szCs w:val="22"/>
                      </w:rPr>
                    </w:pPr>
                    <w:r>
                      <w:rPr>
                        <w:rFonts w:ascii="微软雅黑" w:hAnsi="微软雅黑" w:eastAsia="微软雅黑" w:cs="微软雅黑"/>
                        <w:b/>
                        <w:bCs/>
                        <w:color w:val="EC6D74"/>
                        <w:spacing w:val="-5"/>
                        <w:sz w:val="22"/>
                        <w:szCs w:val="22"/>
                      </w:rPr>
                      <w:t>责任建设评估</w:t>
                    </w:r>
                  </w:p>
                </w:txbxContent>
              </v:textbox>
            </v:shape>
            <w10:wrap type="none"/>
            <w10:anchorlock/>
          </v:group>
        </w:pict>
      </w:r>
    </w:p>
    <w:p w14:paraId="5E230B1A">
      <w:pPr>
        <w:spacing w:before="229" w:line="192" w:lineRule="auto"/>
        <w:ind w:left="26" w:right="3233"/>
        <w:rPr>
          <w:rFonts w:ascii="微软雅黑" w:hAnsi="微软雅黑" w:eastAsia="微软雅黑" w:cs="微软雅黑"/>
          <w:sz w:val="18"/>
          <w:szCs w:val="18"/>
        </w:rPr>
      </w:pPr>
      <w:r>
        <w:rPr>
          <w:rFonts w:ascii="微软雅黑" w:hAnsi="微软雅黑" w:eastAsia="微软雅黑" w:cs="微软雅黑"/>
          <w:color w:val="4C4948"/>
          <w:spacing w:val="-3"/>
          <w:sz w:val="18"/>
          <w:szCs w:val="18"/>
        </w:rPr>
        <w:t>2023 年，安徽体彩积极参与总局体彩中心责任彩票等级评定和评估工作，按照等级评定和评估要求，</w:t>
      </w:r>
      <w:r>
        <w:rPr>
          <w:rFonts w:ascii="微软雅黑" w:hAnsi="微软雅黑" w:eastAsia="微软雅黑" w:cs="微软雅黑"/>
          <w:color w:val="4C4948"/>
          <w:spacing w:val="-4"/>
          <w:sz w:val="18"/>
          <w:szCs w:val="18"/>
        </w:rPr>
        <w:t>制定提升措施，</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6"/>
          <w:sz w:val="18"/>
          <w:szCs w:val="18"/>
        </w:rPr>
        <w:t>不断提升责任彩票工作水平。同时，安徽体彩坚持以评促建</w:t>
      </w:r>
      <w:r>
        <w:rPr>
          <w:rFonts w:ascii="微软雅黑" w:hAnsi="微软雅黑" w:eastAsia="微软雅黑" w:cs="微软雅黑"/>
          <w:color w:val="4C4948"/>
          <w:spacing w:val="-7"/>
          <w:sz w:val="18"/>
          <w:szCs w:val="18"/>
        </w:rPr>
        <w:t>，持续强化对全省 16</w:t>
      </w:r>
      <w:r>
        <w:rPr>
          <w:rFonts w:ascii="微软雅黑" w:hAnsi="微软雅黑" w:eastAsia="微软雅黑" w:cs="微软雅黑"/>
          <w:color w:val="4C4948"/>
          <w:spacing w:val="-19"/>
          <w:sz w:val="18"/>
          <w:szCs w:val="18"/>
        </w:rPr>
        <w:t xml:space="preserve"> </w:t>
      </w:r>
      <w:r>
        <w:rPr>
          <w:rFonts w:ascii="微软雅黑" w:hAnsi="微软雅黑" w:eastAsia="微软雅黑" w:cs="微软雅黑"/>
          <w:color w:val="4C4948"/>
          <w:spacing w:val="-7"/>
          <w:sz w:val="18"/>
          <w:szCs w:val="18"/>
        </w:rPr>
        <w:t>个地市体彩分中心责任彩票评估工作。</w:t>
      </w:r>
    </w:p>
    <w:p w14:paraId="69E27128">
      <w:pPr>
        <w:pStyle w:val="2"/>
        <w:spacing w:line="14" w:lineRule="auto"/>
        <w:rPr>
          <w:sz w:val="2"/>
        </w:rPr>
      </w:pPr>
      <w:r>
        <w:rPr>
          <w:sz w:val="2"/>
          <w:szCs w:val="2"/>
        </w:rPr>
        <w:br w:type="column"/>
      </w:r>
    </w:p>
    <w:p w14:paraId="2EB85F0D">
      <w:pPr>
        <w:spacing w:line="345" w:lineRule="exact"/>
      </w:pPr>
      <w:r>
        <w:rPr>
          <w:position w:val="-6"/>
        </w:rPr>
        <w:pict>
          <v:group id="_x0000_s1320" o:spid="_x0000_s1320" o:spt="203" style="height:17.35pt;width:77.95pt;" coordsize="1558,347">
            <o:lock v:ext="edit"/>
            <v:shape id="_x0000_s1321" o:spid="_x0000_s1321" style="position:absolute;left:0;top:0;height:347;width:1558;" filled="f" stroked="t" coordsize="1558,347" path="m1509,203l1490,184c1484,178,1484,168,1490,162l1509,143c1515,137,1525,137,1531,143l1550,162c1556,168,1556,178,1550,184l1531,203c1525,209,1515,209,1509,203m1495,91l1438,8c1435,5,1431,3,1427,3l1404,3,53,3c25,3,3,25,3,53l3,293c3,320,25,343,53,343l1404,343,1430,343c1434,343,1438,341,1441,338l1495,253c1501,247,1501,237,1495,231l1448,186c1442,180,1442,171,1448,165l1495,112c1501,106,1501,97,1495,91e">
              <v:fill on="f" focussize="0,0"/>
              <v:stroke weight="0.35pt" color="#EC6D74" miterlimit="4" joinstyle="miter"/>
              <v:imagedata o:title=""/>
              <o:lock v:ext="edit"/>
            </v:shape>
            <v:shape id="_x0000_s1322" o:spid="_x0000_s1322" o:spt="202" type="#_x0000_t202" style="position:absolute;left:-20;top:-20;height:387;width:1598;" filled="f" stroked="f" coordsize="21600,21600">
              <v:path/>
              <v:fill on="f" focussize="0,0"/>
              <v:stroke on="f"/>
              <v:imagedata o:title=""/>
              <o:lock v:ext="edit" aspectratio="f"/>
              <v:textbox inset="0mm,0mm,0mm,0mm">
                <w:txbxContent>
                  <w:p w14:paraId="7113EFBB">
                    <w:pPr>
                      <w:spacing w:before="91" w:line="175" w:lineRule="auto"/>
                      <w:ind w:left="111"/>
                      <w:rPr>
                        <w:rFonts w:ascii="微软雅黑" w:hAnsi="微软雅黑" w:eastAsia="微软雅黑" w:cs="微软雅黑"/>
                        <w:sz w:val="22"/>
                        <w:szCs w:val="22"/>
                      </w:rPr>
                    </w:pPr>
                    <w:r>
                      <w:rPr>
                        <w:rFonts w:ascii="微软雅黑" w:hAnsi="微软雅黑" w:eastAsia="微软雅黑" w:cs="微软雅黑"/>
                        <w:b/>
                        <w:bCs/>
                        <w:color w:val="EC6D74"/>
                        <w:spacing w:val="-5"/>
                        <w:sz w:val="22"/>
                        <w:szCs w:val="22"/>
                      </w:rPr>
                      <w:t>责任彩票调研</w:t>
                    </w:r>
                  </w:p>
                </w:txbxContent>
              </v:textbox>
            </v:shape>
            <w10:wrap type="none"/>
            <w10:anchorlock/>
          </v:group>
        </w:pict>
      </w:r>
    </w:p>
    <w:p w14:paraId="1292CE4E">
      <w:pPr>
        <w:spacing w:before="228" w:line="249" w:lineRule="auto"/>
        <w:ind w:left="7" w:firstLine="2"/>
        <w:jc w:val="both"/>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安徽体彩注重发挥调查研究对责任彩票工作的支撑作用。2023 年，安徽体彩组织开展《非理性购</w:t>
      </w:r>
      <w:r>
        <w:rPr>
          <w:rFonts w:ascii="微软雅黑" w:hAnsi="微软雅黑" w:eastAsia="微软雅黑" w:cs="微软雅黑"/>
          <w:color w:val="4C4948"/>
          <w:spacing w:val="-2"/>
          <w:sz w:val="18"/>
          <w:szCs w:val="18"/>
        </w:rPr>
        <w:t>彩行为及其影响机</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3"/>
          <w:sz w:val="18"/>
          <w:szCs w:val="18"/>
        </w:rPr>
        <w:t>理研究》，选取到合肥、六安、芜湖、阜阳等 4 个地市调研，基于调研成果为</w:t>
      </w:r>
      <w:r>
        <w:rPr>
          <w:rFonts w:ascii="微软雅黑" w:hAnsi="微软雅黑" w:eastAsia="微软雅黑" w:cs="微软雅黑"/>
          <w:color w:val="4C4948"/>
          <w:spacing w:val="-4"/>
          <w:sz w:val="18"/>
          <w:szCs w:val="18"/>
        </w:rPr>
        <w:t>本省责任彩票建设提供参考和借鉴。同</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5"/>
          <w:sz w:val="18"/>
          <w:szCs w:val="18"/>
        </w:rPr>
        <w:t>时，积极配合总局体彩中心，组织开展《体育彩票队伍建设指导意见》</w:t>
      </w:r>
      <w:r>
        <w:rPr>
          <w:rFonts w:ascii="微软雅黑" w:hAnsi="微软雅黑" w:eastAsia="微软雅黑" w:cs="微软雅黑"/>
          <w:color w:val="4C4948"/>
          <w:spacing w:val="-6"/>
          <w:sz w:val="18"/>
          <w:szCs w:val="18"/>
        </w:rPr>
        <w:t>中期评估调研， 涵盖职业发展通道、制度规范、</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4"/>
          <w:sz w:val="18"/>
          <w:szCs w:val="18"/>
        </w:rPr>
        <w:t>文化建设、正向激励等方面，为体彩工作开展提供支持。</w:t>
      </w:r>
    </w:p>
    <w:p w14:paraId="51454CFD">
      <w:pPr>
        <w:pStyle w:val="2"/>
        <w:spacing w:line="295" w:lineRule="auto"/>
      </w:pPr>
    </w:p>
    <w:p w14:paraId="7538B96D">
      <w:pPr>
        <w:pStyle w:val="2"/>
        <w:spacing w:line="296" w:lineRule="auto"/>
      </w:pPr>
    </w:p>
    <w:p w14:paraId="41B56E9B">
      <w:pPr>
        <w:spacing w:line="346" w:lineRule="exact"/>
      </w:pPr>
      <w:r>
        <w:rPr>
          <w:position w:val="-6"/>
        </w:rPr>
        <w:pict>
          <v:group id="_x0000_s1323" o:spid="_x0000_s1323" o:spt="203" style="height:17.35pt;width:77.95pt;" coordsize="1558,347">
            <o:lock v:ext="edit"/>
            <v:shape id="_x0000_s1324" o:spid="_x0000_s1324" style="position:absolute;left:0;top:0;height:347;width:1558;" filled="f" stroked="t" coordsize="1558,347" path="m1509,203l1490,184c1484,178,1484,168,1490,162l1509,143c1515,137,1525,137,1531,143l1550,162c1556,168,1556,178,1550,184l1531,203c1525,209,1515,209,1509,203m1495,91l1438,8c1435,5,1431,3,1427,3l1404,3,53,3c25,3,3,25,3,53l3,293c3,320,25,343,53,343l1404,343,1430,343c1434,343,1438,341,1441,338l1495,253c1501,247,1501,237,1495,231l1448,186c1442,180,1442,171,1448,165l1495,112c1501,106,1501,97,1495,91e">
              <v:fill on="f" focussize="0,0"/>
              <v:stroke weight="0.35pt" color="#EC6D74" miterlimit="4" joinstyle="miter"/>
              <v:imagedata o:title=""/>
              <o:lock v:ext="edit"/>
            </v:shape>
            <v:shape id="_x0000_s1325" o:spid="_x0000_s1325" o:spt="202" type="#_x0000_t202" style="position:absolute;left:-20;top:-20;height:387;width:1598;" filled="f" stroked="f" coordsize="21600,21600">
              <v:path/>
              <v:fill on="f" focussize="0,0"/>
              <v:stroke on="f"/>
              <v:imagedata o:title=""/>
              <o:lock v:ext="edit" aspectratio="f"/>
              <v:textbox inset="0mm,0mm,0mm,0mm">
                <w:txbxContent>
                  <w:p w14:paraId="11CB8A80">
                    <w:pPr>
                      <w:spacing w:before="88" w:line="177" w:lineRule="auto"/>
                      <w:ind w:left="111"/>
                      <w:rPr>
                        <w:rFonts w:ascii="微软雅黑" w:hAnsi="微软雅黑" w:eastAsia="微软雅黑" w:cs="微软雅黑"/>
                        <w:sz w:val="22"/>
                        <w:szCs w:val="22"/>
                      </w:rPr>
                    </w:pPr>
                    <w:r>
                      <w:rPr>
                        <w:rFonts w:ascii="微软雅黑" w:hAnsi="微软雅黑" w:eastAsia="微软雅黑" w:cs="微软雅黑"/>
                        <w:b/>
                        <w:bCs/>
                        <w:color w:val="EC6D74"/>
                        <w:spacing w:val="-5"/>
                        <w:sz w:val="22"/>
                        <w:szCs w:val="22"/>
                      </w:rPr>
                      <w:t>责任能力建设</w:t>
                    </w:r>
                  </w:p>
                </w:txbxContent>
              </v:textbox>
            </v:shape>
            <w10:wrap type="none"/>
            <w10:anchorlock/>
          </v:group>
        </w:pict>
      </w:r>
    </w:p>
    <w:p w14:paraId="21393302">
      <w:pPr>
        <w:spacing w:before="229" w:line="247" w:lineRule="auto"/>
        <w:ind w:left="7" w:right="63" w:firstLine="1"/>
        <w:jc w:val="both"/>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安徽体彩持续推动全省开展多渠道、高频次、多形式的责任彩票培训工作。2023 年，安徽体彩组织开展责任彩票</w:t>
      </w:r>
      <w:r>
        <w:rPr>
          <w:rFonts w:ascii="微软雅黑" w:hAnsi="微软雅黑" w:eastAsia="微软雅黑" w:cs="微软雅黑"/>
          <w:color w:val="4C4948"/>
          <w:spacing w:val="9"/>
          <w:sz w:val="18"/>
          <w:szCs w:val="18"/>
        </w:rPr>
        <w:t xml:space="preserve"> </w:t>
      </w:r>
      <w:r>
        <w:rPr>
          <w:rFonts w:ascii="微软雅黑" w:hAnsi="微软雅黑" w:eastAsia="微软雅黑" w:cs="微软雅黑"/>
          <w:color w:val="4C4948"/>
          <w:spacing w:val="5"/>
          <w:sz w:val="18"/>
          <w:szCs w:val="18"/>
        </w:rPr>
        <w:t>讲师评比、引导理性购彩培训、安全合规销售暨责任彩票培训等相关责任培训活动，助力提升全省体彩从</w:t>
      </w:r>
      <w:r>
        <w:rPr>
          <w:rFonts w:ascii="微软雅黑" w:hAnsi="微软雅黑" w:eastAsia="微软雅黑" w:cs="微软雅黑"/>
          <w:color w:val="4C4948"/>
          <w:spacing w:val="4"/>
          <w:sz w:val="18"/>
          <w:szCs w:val="18"/>
        </w:rPr>
        <w:t>业者的</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4"/>
          <w:sz w:val="18"/>
          <w:szCs w:val="18"/>
        </w:rPr>
        <w:t>责任意识。</w:t>
      </w:r>
    </w:p>
    <w:p w14:paraId="62CFBFB3">
      <w:pPr>
        <w:spacing w:before="200" w:line="2263" w:lineRule="exact"/>
      </w:pPr>
      <w:r>
        <w:drawing>
          <wp:anchor distT="0" distB="0" distL="0" distR="0" simplePos="0" relativeHeight="251832320" behindDoc="0" locked="0" layoutInCell="1" allowOverlap="1">
            <wp:simplePos x="0" y="0"/>
            <wp:positionH relativeFrom="column">
              <wp:posOffset>3156585</wp:posOffset>
            </wp:positionH>
            <wp:positionV relativeFrom="paragraph">
              <wp:posOffset>127000</wp:posOffset>
            </wp:positionV>
            <wp:extent cx="2603500" cy="1436370"/>
            <wp:effectExtent l="0" t="0" r="0" b="0"/>
            <wp:wrapNone/>
            <wp:docPr id="296" name="IM 296"/>
            <wp:cNvGraphicFramePr/>
            <a:graphic xmlns:a="http://schemas.openxmlformats.org/drawingml/2006/main">
              <a:graphicData uri="http://schemas.openxmlformats.org/drawingml/2006/picture">
                <pic:pic xmlns:pic="http://schemas.openxmlformats.org/drawingml/2006/picture">
                  <pic:nvPicPr>
                    <pic:cNvPr id="296" name="IM 296"/>
                    <pic:cNvPicPr/>
                  </pic:nvPicPr>
                  <pic:blipFill>
                    <a:blip r:embed="rId253"/>
                    <a:stretch>
                      <a:fillRect/>
                    </a:stretch>
                  </pic:blipFill>
                  <pic:spPr>
                    <a:xfrm>
                      <a:off x="0" y="0"/>
                      <a:ext cx="2603727" cy="1436471"/>
                    </a:xfrm>
                    <a:prstGeom prst="rect">
                      <a:avLst/>
                    </a:prstGeom>
                  </pic:spPr>
                </pic:pic>
              </a:graphicData>
            </a:graphic>
          </wp:anchor>
        </w:drawing>
      </w:r>
      <w:r>
        <w:rPr>
          <w:position w:val="-45"/>
        </w:rPr>
        <w:drawing>
          <wp:inline distT="0" distB="0" distL="0" distR="0">
            <wp:extent cx="2603500" cy="1436370"/>
            <wp:effectExtent l="0" t="0" r="0" b="0"/>
            <wp:docPr id="298" name="IM 298"/>
            <wp:cNvGraphicFramePr/>
            <a:graphic xmlns:a="http://schemas.openxmlformats.org/drawingml/2006/main">
              <a:graphicData uri="http://schemas.openxmlformats.org/drawingml/2006/picture">
                <pic:pic xmlns:pic="http://schemas.openxmlformats.org/drawingml/2006/picture">
                  <pic:nvPicPr>
                    <pic:cNvPr id="298" name="IM 298"/>
                    <pic:cNvPicPr/>
                  </pic:nvPicPr>
                  <pic:blipFill>
                    <a:blip r:embed="rId254"/>
                    <a:stretch>
                      <a:fillRect/>
                    </a:stretch>
                  </pic:blipFill>
                  <pic:spPr>
                    <a:xfrm>
                      <a:off x="0" y="0"/>
                      <a:ext cx="2603735" cy="1436471"/>
                    </a:xfrm>
                    <a:prstGeom prst="rect">
                      <a:avLst/>
                    </a:prstGeom>
                  </pic:spPr>
                </pic:pic>
              </a:graphicData>
            </a:graphic>
          </wp:inline>
        </w:drawing>
      </w:r>
    </w:p>
    <w:p w14:paraId="264D2F3E">
      <w:pPr>
        <w:spacing w:before="144" w:line="175" w:lineRule="auto"/>
        <w:ind w:left="10"/>
        <w:rPr>
          <w:rFonts w:ascii="微软雅黑" w:hAnsi="微软雅黑" w:eastAsia="微软雅黑" w:cs="微软雅黑"/>
          <w:sz w:val="18"/>
          <w:szCs w:val="18"/>
        </w:rPr>
      </w:pPr>
      <w:r>
        <w:pict>
          <v:shape id="_x0000_s1326" o:spid="_x0000_s1326" o:spt="202" type="#_x0000_t202" style="position:absolute;left:0pt;margin-left:247.9pt;margin-top:6.2pt;height:13.25pt;width:162.6pt;z-index:251834368;mso-width-relative:page;mso-height-relative:page;" filled="f" stroked="f" coordsize="21600,21600">
            <v:path/>
            <v:fill on="f" focussize="0,0"/>
            <v:stroke on="f"/>
            <v:imagedata o:title=""/>
            <o:lock v:ext="edit" aspectratio="f"/>
            <v:textbox inset="0mm,0mm,0mm,0mm">
              <w:txbxContent>
                <w:p w14:paraId="651A0D1B">
                  <w:pPr>
                    <w:spacing w:before="20" w:line="174" w:lineRule="auto"/>
                    <w:ind w:left="20"/>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池州分中心开展竞彩门店责任彩票培训会</w:t>
                  </w:r>
                </w:p>
              </w:txbxContent>
            </v:textbox>
          </v:shape>
        </w:pict>
      </w:r>
      <w:r>
        <w:rPr>
          <w:rFonts w:ascii="微软雅黑" w:hAnsi="微软雅黑" w:eastAsia="微软雅黑" w:cs="微软雅黑"/>
          <w:color w:val="4C4948"/>
          <w:spacing w:val="-2"/>
          <w:sz w:val="18"/>
          <w:szCs w:val="18"/>
        </w:rPr>
        <w:t>安徽体彩举办责任彩票培训讲师素质提升及评比活动</w:t>
      </w:r>
    </w:p>
    <w:p w14:paraId="73246D77">
      <w:pPr>
        <w:pStyle w:val="2"/>
        <w:spacing w:line="248" w:lineRule="auto"/>
      </w:pPr>
    </w:p>
    <w:p w14:paraId="75E86558">
      <w:pPr>
        <w:pStyle w:val="2"/>
        <w:spacing w:line="249" w:lineRule="auto"/>
      </w:pPr>
    </w:p>
    <w:p w14:paraId="13539030">
      <w:pPr>
        <w:spacing w:line="2263" w:lineRule="exact"/>
      </w:pPr>
      <w:r>
        <w:drawing>
          <wp:anchor distT="0" distB="0" distL="0" distR="0" simplePos="0" relativeHeight="251831296" behindDoc="0" locked="0" layoutInCell="1" allowOverlap="1">
            <wp:simplePos x="0" y="0"/>
            <wp:positionH relativeFrom="column">
              <wp:posOffset>3156585</wp:posOffset>
            </wp:positionH>
            <wp:positionV relativeFrom="paragraph">
              <wp:posOffset>0</wp:posOffset>
            </wp:positionV>
            <wp:extent cx="2603500" cy="1436370"/>
            <wp:effectExtent l="0" t="0" r="0" b="0"/>
            <wp:wrapNone/>
            <wp:docPr id="300" name="IM 300"/>
            <wp:cNvGraphicFramePr/>
            <a:graphic xmlns:a="http://schemas.openxmlformats.org/drawingml/2006/main">
              <a:graphicData uri="http://schemas.openxmlformats.org/drawingml/2006/picture">
                <pic:pic xmlns:pic="http://schemas.openxmlformats.org/drawingml/2006/picture">
                  <pic:nvPicPr>
                    <pic:cNvPr id="300" name="IM 300"/>
                    <pic:cNvPicPr/>
                  </pic:nvPicPr>
                  <pic:blipFill>
                    <a:blip r:embed="rId255"/>
                    <a:stretch>
                      <a:fillRect/>
                    </a:stretch>
                  </pic:blipFill>
                  <pic:spPr>
                    <a:xfrm>
                      <a:off x="0" y="0"/>
                      <a:ext cx="2603727" cy="1436471"/>
                    </a:xfrm>
                    <a:prstGeom prst="rect">
                      <a:avLst/>
                    </a:prstGeom>
                  </pic:spPr>
                </pic:pic>
              </a:graphicData>
            </a:graphic>
          </wp:anchor>
        </w:drawing>
      </w:r>
      <w:r>
        <w:rPr>
          <w:position w:val="-45"/>
        </w:rPr>
        <w:drawing>
          <wp:inline distT="0" distB="0" distL="0" distR="0">
            <wp:extent cx="2603500" cy="1436370"/>
            <wp:effectExtent l="0" t="0" r="0" b="0"/>
            <wp:docPr id="302" name="IM 302"/>
            <wp:cNvGraphicFramePr/>
            <a:graphic xmlns:a="http://schemas.openxmlformats.org/drawingml/2006/main">
              <a:graphicData uri="http://schemas.openxmlformats.org/drawingml/2006/picture">
                <pic:pic xmlns:pic="http://schemas.openxmlformats.org/drawingml/2006/picture">
                  <pic:nvPicPr>
                    <pic:cNvPr id="302" name="IM 302"/>
                    <pic:cNvPicPr/>
                  </pic:nvPicPr>
                  <pic:blipFill>
                    <a:blip r:embed="rId256"/>
                    <a:stretch>
                      <a:fillRect/>
                    </a:stretch>
                  </pic:blipFill>
                  <pic:spPr>
                    <a:xfrm>
                      <a:off x="0" y="0"/>
                      <a:ext cx="2603737" cy="1436469"/>
                    </a:xfrm>
                    <a:prstGeom prst="rect">
                      <a:avLst/>
                    </a:prstGeom>
                  </pic:spPr>
                </pic:pic>
              </a:graphicData>
            </a:graphic>
          </wp:inline>
        </w:drawing>
      </w:r>
    </w:p>
    <w:p w14:paraId="338E49EA">
      <w:pPr>
        <w:spacing w:before="141" w:line="177" w:lineRule="auto"/>
        <w:ind w:left="8"/>
        <w:rPr>
          <w:rFonts w:ascii="微软雅黑" w:hAnsi="微软雅黑" w:eastAsia="微软雅黑" w:cs="微软雅黑"/>
          <w:sz w:val="18"/>
          <w:szCs w:val="18"/>
        </w:rPr>
      </w:pPr>
      <w:r>
        <w:pict>
          <v:shape id="_x0000_s1327" o:spid="_x0000_s1327" o:spt="202" type="#_x0000_t202" style="position:absolute;left:0pt;margin-left:248.1pt;margin-top:6.15pt;height:13.25pt;width:180.3pt;z-index:251833344;mso-width-relative:page;mso-height-relative:page;" filled="f" stroked="f" coordsize="21600,21600">
            <v:path/>
            <v:fill on="f" focussize="0,0"/>
            <v:stroke on="f"/>
            <v:imagedata o:title=""/>
            <o:lock v:ext="edit" aspectratio="f"/>
            <v:textbox inset="0mm,0mm,0mm,0mm">
              <w:txbxContent>
                <w:p w14:paraId="0CD3A5F9">
                  <w:pPr>
                    <w:spacing w:before="19" w:line="175" w:lineRule="auto"/>
                    <w:ind w:left="20"/>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黄山分中心开展安全合规销售暨责任彩票培训</w:t>
                  </w:r>
                </w:p>
              </w:txbxContent>
            </v:textbox>
          </v:shape>
        </w:pict>
      </w:r>
      <w:r>
        <w:rPr>
          <w:rFonts w:ascii="微软雅黑" w:hAnsi="微软雅黑" w:eastAsia="微软雅黑" w:cs="微软雅黑"/>
          <w:color w:val="4C4948"/>
          <w:spacing w:val="-5"/>
          <w:sz w:val="18"/>
          <w:szCs w:val="18"/>
        </w:rPr>
        <w:t>淮北分中心开展“快乐购彩我知道”责任彩票主题沙龙</w:t>
      </w:r>
    </w:p>
    <w:p w14:paraId="70074820">
      <w:pPr>
        <w:pStyle w:val="2"/>
        <w:spacing w:line="258" w:lineRule="auto"/>
      </w:pPr>
    </w:p>
    <w:p w14:paraId="62B0D7FA">
      <w:pPr>
        <w:pStyle w:val="2"/>
        <w:spacing w:line="258" w:lineRule="auto"/>
      </w:pPr>
    </w:p>
    <w:p w14:paraId="6646DD58">
      <w:pPr>
        <w:spacing w:before="1" w:line="346" w:lineRule="exact"/>
      </w:pPr>
      <w:r>
        <w:rPr>
          <w:position w:val="-6"/>
        </w:rPr>
        <w:pict>
          <v:group id="_x0000_s1328" o:spid="_x0000_s1328" o:spt="203" style="height:17.35pt;width:77.95pt;" coordsize="1558,347">
            <o:lock v:ext="edit"/>
            <v:shape id="_x0000_s1329" o:spid="_x0000_s1329" style="position:absolute;left:0;top:0;height:347;width:1558;" filled="f" stroked="t" coordsize="1558,347" path="m1509,203l1490,184c1484,178,1484,168,1490,162l1509,143c1515,137,1525,137,1531,143l1550,162c1556,168,1556,178,1550,184l1531,203c1525,209,1515,209,1509,203m1495,91l1438,7c1435,5,1431,3,1427,3l1404,3,53,3c25,3,3,25,3,53l3,293c3,320,25,343,53,343l1404,343,1430,343c1434,343,1438,341,1441,338l1495,253c1501,247,1501,237,1495,231l1448,186c1442,180,1442,171,1448,165l1495,112c1501,106,1501,97,1495,91e">
              <v:fill on="f" focussize="0,0"/>
              <v:stroke weight="0.35pt" color="#EC6D74" miterlimit="4" joinstyle="miter"/>
              <v:imagedata o:title=""/>
              <o:lock v:ext="edit"/>
            </v:shape>
            <v:shape id="_x0000_s1330" o:spid="_x0000_s1330" o:spt="202" type="#_x0000_t202" style="position:absolute;left:-20;top:-20;height:387;width:1598;" filled="f" stroked="f" coordsize="21600,21600">
              <v:path/>
              <v:fill on="f" focussize="0,0"/>
              <v:stroke on="f"/>
              <v:imagedata o:title=""/>
              <o:lock v:ext="edit" aspectratio="f"/>
              <v:textbox inset="0mm,0mm,0mm,0mm">
                <w:txbxContent>
                  <w:p w14:paraId="36C64318">
                    <w:pPr>
                      <w:spacing w:before="88" w:line="178" w:lineRule="auto"/>
                      <w:ind w:left="111"/>
                      <w:rPr>
                        <w:rFonts w:ascii="微软雅黑" w:hAnsi="微软雅黑" w:eastAsia="微软雅黑" w:cs="微软雅黑"/>
                        <w:sz w:val="22"/>
                        <w:szCs w:val="22"/>
                      </w:rPr>
                    </w:pPr>
                    <w:r>
                      <w:rPr>
                        <w:rFonts w:ascii="微软雅黑" w:hAnsi="微软雅黑" w:eastAsia="微软雅黑" w:cs="微软雅黑"/>
                        <w:b/>
                        <w:bCs/>
                        <w:color w:val="EC6D74"/>
                        <w:spacing w:val="-5"/>
                        <w:sz w:val="22"/>
                        <w:szCs w:val="22"/>
                      </w:rPr>
                      <w:t>责任工作流程</w:t>
                    </w:r>
                  </w:p>
                </w:txbxContent>
              </v:textbox>
            </v:shape>
            <w10:wrap type="none"/>
            <w10:anchorlock/>
          </v:group>
        </w:pict>
      </w:r>
    </w:p>
    <w:p w14:paraId="5BE87DC5">
      <w:pPr>
        <w:spacing w:before="227" w:line="223" w:lineRule="auto"/>
        <w:ind w:left="6" w:right="71" w:firstLine="3"/>
        <w:jc w:val="both"/>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2023 年，安徽体彩将责任彩票建设融入业务运营，致力于持续构建责任彩票发展新格局。在</w:t>
      </w:r>
      <w:r>
        <w:rPr>
          <w:rFonts w:ascii="微软雅黑" w:hAnsi="微软雅黑" w:eastAsia="微软雅黑" w:cs="微软雅黑"/>
          <w:color w:val="4C4948"/>
          <w:spacing w:val="-2"/>
          <w:sz w:val="18"/>
          <w:szCs w:val="18"/>
        </w:rPr>
        <w:t>营销宣传上，融入责任</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1"/>
          <w:sz w:val="18"/>
          <w:szCs w:val="18"/>
        </w:rPr>
        <w:t>彩票宣传专题，提升社会公众责任彩票意识；在发展规划中，以责任彩票建设为核心，将全省体育彩票整体发展规</w:t>
      </w:r>
      <w:r>
        <w:rPr>
          <w:rFonts w:ascii="微软雅黑" w:hAnsi="微软雅黑" w:eastAsia="微软雅黑" w:cs="微软雅黑"/>
          <w:color w:val="4C4948"/>
          <w:spacing w:val="6"/>
          <w:sz w:val="18"/>
          <w:szCs w:val="18"/>
        </w:rPr>
        <w:t xml:space="preserve"> </w:t>
      </w:r>
      <w:r>
        <w:rPr>
          <w:rFonts w:ascii="微软雅黑" w:hAnsi="微软雅黑" w:eastAsia="微软雅黑" w:cs="微软雅黑"/>
          <w:color w:val="4C4948"/>
          <w:spacing w:val="1"/>
          <w:sz w:val="18"/>
          <w:szCs w:val="18"/>
        </w:rPr>
        <w:t>划与责任彩票建设实现协同发展；在市场运营中，不仅将理性购彩宣传在实体店运营中展</w:t>
      </w:r>
      <w:r>
        <w:rPr>
          <w:rFonts w:ascii="微软雅黑" w:hAnsi="微软雅黑" w:eastAsia="微软雅黑" w:cs="微软雅黑"/>
          <w:color w:val="4C4948"/>
          <w:sz w:val="18"/>
          <w:szCs w:val="18"/>
        </w:rPr>
        <w:t xml:space="preserve">示宣传，还致力于通过相 </w:t>
      </w:r>
      <w:r>
        <w:rPr>
          <w:rFonts w:ascii="微软雅黑" w:hAnsi="微软雅黑" w:eastAsia="微软雅黑" w:cs="微软雅黑"/>
          <w:color w:val="4C4948"/>
          <w:spacing w:val="-2"/>
          <w:sz w:val="18"/>
          <w:szCs w:val="18"/>
        </w:rPr>
        <w:t>关培训提升代销者的责任彩票意识，以实体店为桥梁，不断提升责任彩票意识的深度和广度。</w:t>
      </w:r>
    </w:p>
    <w:p w14:paraId="6E12E6D4">
      <w:pPr>
        <w:spacing w:line="223" w:lineRule="auto"/>
        <w:rPr>
          <w:rFonts w:ascii="微软雅黑" w:hAnsi="微软雅黑" w:eastAsia="微软雅黑" w:cs="微软雅黑"/>
          <w:sz w:val="18"/>
          <w:szCs w:val="18"/>
        </w:rPr>
        <w:sectPr>
          <w:type w:val="continuous"/>
          <w:pgSz w:w="23812" w:h="16158"/>
          <w:pgMar w:top="400" w:right="1069" w:bottom="1111" w:left="1116" w:header="0" w:footer="964" w:gutter="0"/>
          <w:cols w:equalWidth="0" w:num="2">
            <w:col w:w="12389" w:space="100"/>
            <w:col w:w="9136"/>
          </w:cols>
        </w:sectPr>
      </w:pPr>
    </w:p>
    <w:p w14:paraId="77BFA5DE">
      <w:pPr>
        <w:spacing w:before="81"/>
      </w:pPr>
    </w:p>
    <w:p w14:paraId="7970DB6F">
      <w:pPr>
        <w:spacing w:before="80"/>
      </w:pPr>
    </w:p>
    <w:p w14:paraId="59401F43">
      <w:pPr>
        <w:sectPr>
          <w:footerReference r:id="rId28" w:type="default"/>
          <w:pgSz w:w="23812" w:h="16158"/>
          <w:pgMar w:top="400" w:right="1079" w:bottom="1111" w:left="1132" w:header="0" w:footer="964" w:gutter="0"/>
          <w:cols w:equalWidth="0" w:num="1">
            <w:col w:w="21599"/>
          </w:cols>
        </w:sectPr>
      </w:pPr>
    </w:p>
    <w:p w14:paraId="68205900">
      <w:pPr>
        <w:spacing w:before="27" w:line="175" w:lineRule="auto"/>
        <w:ind w:left="9"/>
        <w:rPr>
          <w:rFonts w:ascii="微软雅黑" w:hAnsi="微软雅黑" w:eastAsia="微软雅黑" w:cs="微软雅黑"/>
          <w:sz w:val="15"/>
          <w:szCs w:val="15"/>
        </w:rPr>
      </w:pPr>
      <w:r>
        <w:rPr>
          <w:rFonts w:ascii="微软雅黑" w:hAnsi="微软雅黑" w:eastAsia="微软雅黑" w:cs="微软雅黑"/>
          <w:color w:val="4C4948"/>
          <w:spacing w:val="-2"/>
          <w:sz w:val="15"/>
          <w:szCs w:val="15"/>
        </w:rPr>
        <w:t>安徽省体育彩票</w:t>
      </w:r>
    </w:p>
    <w:p w14:paraId="40318C1B">
      <w:pPr>
        <w:pStyle w:val="2"/>
        <w:spacing w:before="78" w:line="173" w:lineRule="auto"/>
        <w:ind w:left="12"/>
        <w:rPr>
          <w:rFonts w:ascii="微软雅黑" w:hAnsi="微软雅黑" w:eastAsia="微软雅黑" w:cs="微软雅黑"/>
          <w:sz w:val="15"/>
          <w:szCs w:val="15"/>
        </w:rPr>
      </w:pPr>
      <w:r>
        <w:rPr>
          <w:color w:val="4C4948"/>
          <w:spacing w:val="-4"/>
          <w:sz w:val="16"/>
          <w:szCs w:val="16"/>
        </w:rPr>
        <w:t xml:space="preserve">2023 </w:t>
      </w:r>
      <w:r>
        <w:rPr>
          <w:rFonts w:ascii="微软雅黑" w:hAnsi="微软雅黑" w:eastAsia="微软雅黑" w:cs="微软雅黑"/>
          <w:color w:val="4C4948"/>
          <w:spacing w:val="-4"/>
          <w:sz w:val="15"/>
          <w:szCs w:val="15"/>
        </w:rPr>
        <w:t>年社会责任报告</w:t>
      </w:r>
    </w:p>
    <w:p w14:paraId="3955BC3B">
      <w:pPr>
        <w:pStyle w:val="2"/>
        <w:spacing w:line="246" w:lineRule="auto"/>
      </w:pPr>
    </w:p>
    <w:p w14:paraId="5FA29D1F">
      <w:pPr>
        <w:pStyle w:val="2"/>
        <w:spacing w:line="246" w:lineRule="auto"/>
      </w:pPr>
    </w:p>
    <w:p w14:paraId="437533F2">
      <w:pPr>
        <w:pStyle w:val="2"/>
        <w:spacing w:line="246" w:lineRule="auto"/>
      </w:pPr>
    </w:p>
    <w:p w14:paraId="460ADB8C">
      <w:pPr>
        <w:spacing w:before="1" w:line="381" w:lineRule="exact"/>
      </w:pPr>
      <w:r>
        <w:rPr>
          <w:position w:val="-7"/>
        </w:rPr>
        <w:pict>
          <v:group id="_x0000_s1331" o:spid="_x0000_s1331" o:spt="203" style="height:19.1pt;width:95.4pt;" coordsize="1908,382">
            <o:lock v:ext="edit"/>
            <v:shape id="_x0000_s1332" o:spid="_x0000_s1332" o:spt="75" type="#_x0000_t75" style="position:absolute;left:0;top:0;height:382;width:1908;" filled="f" stroked="f" coordsize="21600,21600">
              <v:path/>
              <v:fill on="f" focussize="0,0"/>
              <v:stroke on="f"/>
              <v:imagedata r:id="rId257" o:title=""/>
              <o:lock v:ext="edit" aspectratio="t"/>
            </v:shape>
            <v:shape id="_x0000_s1333" o:spid="_x0000_s1333" o:spt="202" type="#_x0000_t202" style="position:absolute;left:-20;top:-20;height:422;width:1948;" filled="f" stroked="f" coordsize="21600,21600">
              <v:path/>
              <v:fill on="f" focussize="0,0"/>
              <v:stroke on="f"/>
              <v:imagedata o:title=""/>
              <o:lock v:ext="edit" aspectratio="f"/>
              <v:textbox inset="0mm,0mm,0mm,0mm">
                <w:txbxContent>
                  <w:p w14:paraId="58DEDF71">
                    <w:pPr>
                      <w:spacing w:before="76" w:line="177" w:lineRule="auto"/>
                      <w:ind w:left="102"/>
                      <w:rPr>
                        <w:rFonts w:ascii="微软雅黑" w:hAnsi="微软雅黑" w:eastAsia="微软雅黑" w:cs="微软雅黑"/>
                        <w:sz w:val="28"/>
                        <w:szCs w:val="28"/>
                      </w:rPr>
                    </w:pPr>
                    <w:r>
                      <w:rPr>
                        <w:rFonts w:ascii="微软雅黑" w:hAnsi="微软雅黑" w:eastAsia="微软雅黑" w:cs="微软雅黑"/>
                        <w:b/>
                        <w:bCs/>
                        <w:color w:val="FFFFFF"/>
                        <w:spacing w:val="-5"/>
                        <w:sz w:val="28"/>
                        <w:szCs w:val="28"/>
                      </w:rPr>
                      <w:t>加强责任沟通</w:t>
                    </w:r>
                  </w:p>
                </w:txbxContent>
              </v:textbox>
            </v:shape>
            <w10:wrap type="none"/>
            <w10:anchorlock/>
          </v:group>
        </w:pict>
      </w:r>
    </w:p>
    <w:p w14:paraId="534CC637">
      <w:pPr>
        <w:pStyle w:val="2"/>
        <w:spacing w:line="371" w:lineRule="auto"/>
      </w:pPr>
    </w:p>
    <w:p w14:paraId="743E1AB5">
      <w:pPr>
        <w:spacing w:line="347" w:lineRule="exact"/>
      </w:pPr>
      <w:r>
        <w:rPr>
          <w:position w:val="-6"/>
        </w:rPr>
        <w:pict>
          <v:group id="_x0000_s1334" o:spid="_x0000_s1334" o:spt="203" style="height:17.35pt;width:77.95pt;" coordsize="1558,347">
            <o:lock v:ext="edit"/>
            <v:shape id="_x0000_s1335" o:spid="_x0000_s1335" style="position:absolute;left:0;top:0;height:347;width:1558;" filled="f" stroked="t" coordsize="1558,347" path="m1509,203l1490,184c1484,178,1484,168,1490,162l1509,143c1515,137,1525,137,1531,143l1550,162c1556,168,1556,178,1550,184l1531,203c1525,209,1515,209,1509,203m1495,91l1438,8c1435,5,1431,3,1427,3l1404,3,53,3c25,3,3,25,3,53l3,293c3,320,25,343,53,343l1404,343,1430,343c1434,343,1438,341,1441,338l1495,253c1501,247,1501,237,1495,231l1448,186c1442,180,1442,171,1448,165l1495,112c1501,106,1501,97,1495,91e">
              <v:fill on="f" focussize="0,0"/>
              <v:stroke weight="0.35pt" color="#EC6D74" miterlimit="4" joinstyle="miter"/>
              <v:imagedata o:title=""/>
              <o:lock v:ext="edit"/>
            </v:shape>
            <v:shape id="_x0000_s1336" o:spid="_x0000_s1336" o:spt="202" type="#_x0000_t202" style="position:absolute;left:-20;top:-20;height:387;width:1598;" filled="f" stroked="f" coordsize="21600,21600">
              <v:path/>
              <v:fill on="f" focussize="0,0"/>
              <v:stroke on="f"/>
              <v:imagedata o:title=""/>
              <o:lock v:ext="edit" aspectratio="f"/>
              <v:textbox inset="0mm,0mm,0mm,0mm">
                <w:txbxContent>
                  <w:p w14:paraId="11910641">
                    <w:pPr>
                      <w:spacing w:before="89" w:line="177" w:lineRule="auto"/>
                      <w:ind w:left="109"/>
                      <w:rPr>
                        <w:rFonts w:ascii="微软雅黑" w:hAnsi="微软雅黑" w:eastAsia="微软雅黑" w:cs="微软雅黑"/>
                        <w:sz w:val="22"/>
                        <w:szCs w:val="22"/>
                      </w:rPr>
                    </w:pPr>
                    <w:r>
                      <w:rPr>
                        <w:rFonts w:ascii="微软雅黑" w:hAnsi="微软雅黑" w:eastAsia="微软雅黑" w:cs="微软雅黑"/>
                        <w:b/>
                        <w:bCs/>
                        <w:color w:val="EC6D74"/>
                        <w:spacing w:val="-5"/>
                        <w:sz w:val="22"/>
                        <w:szCs w:val="22"/>
                      </w:rPr>
                      <w:t>丰富责任传播</w:t>
                    </w:r>
                  </w:p>
                </w:txbxContent>
              </v:textbox>
            </v:shape>
            <w10:wrap type="none"/>
            <w10:anchorlock/>
          </v:group>
        </w:pict>
      </w:r>
    </w:p>
    <w:p w14:paraId="5378A334">
      <w:pPr>
        <w:spacing w:before="230" w:line="248" w:lineRule="auto"/>
        <w:ind w:left="4" w:right="3247" w:firstLine="5"/>
        <w:jc w:val="both"/>
        <w:rPr>
          <w:rFonts w:ascii="微软雅黑" w:hAnsi="微软雅黑" w:eastAsia="微软雅黑" w:cs="微软雅黑"/>
          <w:sz w:val="18"/>
          <w:szCs w:val="18"/>
        </w:rPr>
      </w:pPr>
      <w:r>
        <w:rPr>
          <w:rFonts w:ascii="微软雅黑" w:hAnsi="微软雅黑" w:eastAsia="微软雅黑" w:cs="微软雅黑"/>
          <w:color w:val="4C4948"/>
          <w:spacing w:val="-3"/>
          <w:sz w:val="18"/>
          <w:szCs w:val="18"/>
        </w:rPr>
        <w:t>安徽体彩持续深化责任彩票传播机制，不断拓宽责任彩票传播渠道，优化传播</w:t>
      </w:r>
      <w:r>
        <w:rPr>
          <w:rFonts w:ascii="微软雅黑" w:hAnsi="微软雅黑" w:eastAsia="微软雅黑" w:cs="微软雅黑"/>
          <w:color w:val="4C4948"/>
          <w:spacing w:val="-4"/>
          <w:sz w:val="18"/>
          <w:szCs w:val="18"/>
        </w:rPr>
        <w:t>效果，提升责任彩票传播力。2023 年，</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8"/>
          <w:sz w:val="18"/>
          <w:szCs w:val="18"/>
        </w:rPr>
        <w:t>安徽体彩印发《品牌宣传管理制度》，不断加大责任理念传播，不断促进社会公众对体育彩票品牌的认知、认同和选择，</w:t>
      </w:r>
      <w:r>
        <w:rPr>
          <w:rFonts w:ascii="微软雅黑" w:hAnsi="微软雅黑" w:eastAsia="微软雅黑" w:cs="微软雅黑"/>
          <w:color w:val="4C4948"/>
          <w:spacing w:val="3"/>
          <w:sz w:val="18"/>
          <w:szCs w:val="18"/>
        </w:rPr>
        <w:t xml:space="preserve"> </w:t>
      </w:r>
      <w:r>
        <w:rPr>
          <w:rFonts w:ascii="微软雅黑" w:hAnsi="微软雅黑" w:eastAsia="微软雅黑" w:cs="微软雅黑"/>
          <w:color w:val="4C4948"/>
          <w:spacing w:val="1"/>
          <w:sz w:val="18"/>
          <w:szCs w:val="18"/>
        </w:rPr>
        <w:t>提升品牌美誉度和忠诚度；连续六年发布社会责任报告，向社会公众展现体</w:t>
      </w:r>
      <w:r>
        <w:rPr>
          <w:rFonts w:ascii="微软雅黑" w:hAnsi="微软雅黑" w:eastAsia="微软雅黑" w:cs="微软雅黑"/>
          <w:color w:val="4C4948"/>
          <w:sz w:val="18"/>
          <w:szCs w:val="18"/>
        </w:rPr>
        <w:t xml:space="preserve">育彩票负责任的社会形象；积极利用自  </w:t>
      </w:r>
      <w:r>
        <w:rPr>
          <w:rFonts w:ascii="微软雅黑" w:hAnsi="微软雅黑" w:eastAsia="微软雅黑" w:cs="微软雅黑"/>
          <w:color w:val="4C4948"/>
          <w:spacing w:val="-2"/>
          <w:sz w:val="18"/>
          <w:szCs w:val="18"/>
        </w:rPr>
        <w:t>媒体、新闻媒体、户外媒介等责任彩票宣传，责任彩票工作得到广泛宣传。</w:t>
      </w:r>
    </w:p>
    <w:p w14:paraId="71A56A87">
      <w:pPr>
        <w:pStyle w:val="2"/>
        <w:spacing w:line="284" w:lineRule="auto"/>
      </w:pPr>
    </w:p>
    <w:p w14:paraId="64B3D57B">
      <w:pPr>
        <w:pStyle w:val="2"/>
        <w:spacing w:line="284" w:lineRule="auto"/>
      </w:pPr>
    </w:p>
    <w:p w14:paraId="09F6168B">
      <w:pPr>
        <w:spacing w:before="1" w:line="346" w:lineRule="exact"/>
      </w:pPr>
      <w:r>
        <w:rPr>
          <w:position w:val="-6"/>
        </w:rPr>
        <w:pict>
          <v:group id="_x0000_s1337" o:spid="_x0000_s1337" o:spt="203" style="height:17.35pt;width:77.95pt;" coordsize="1558,347">
            <o:lock v:ext="edit"/>
            <v:shape id="_x0000_s1338" o:spid="_x0000_s1338" style="position:absolute;left:0;top:0;height:347;width:1558;" filled="f" stroked="t" coordsize="1558,347" path="m1509,203l1490,184c1484,178,1484,168,1490,162l1509,143c1515,137,1525,137,1531,143l1550,162c1556,168,1556,178,1550,184l1531,203c1525,209,1515,209,1509,203m1495,91l1438,8c1435,5,1431,3,1427,3l1404,3,53,3c25,3,3,25,3,53l3,293c3,320,25,343,53,343l1404,343,1430,343c1434,343,1438,341,1441,338l1495,253c1501,247,1501,237,1495,231l1448,186c1442,180,1442,171,1448,165l1495,112c1501,106,1501,97,1495,91e">
              <v:fill on="f" focussize="0,0"/>
              <v:stroke weight="0.35pt" color="#EC6D74" miterlimit="4" joinstyle="miter"/>
              <v:imagedata o:title=""/>
              <o:lock v:ext="edit"/>
            </v:shape>
            <v:shape id="_x0000_s1339" o:spid="_x0000_s1339" o:spt="202" type="#_x0000_t202" style="position:absolute;left:-20;top:-20;height:387;width:1598;" filled="f" stroked="f" coordsize="21600,21600">
              <v:path/>
              <v:fill on="f" focussize="0,0"/>
              <v:stroke on="f"/>
              <v:imagedata o:title=""/>
              <o:lock v:ext="edit" aspectratio="f"/>
              <v:textbox inset="0mm,0mm,0mm,0mm">
                <w:txbxContent>
                  <w:p w14:paraId="46172111">
                    <w:pPr>
                      <w:spacing w:before="86" w:line="177" w:lineRule="auto"/>
                      <w:ind w:left="109"/>
                      <w:rPr>
                        <w:rFonts w:ascii="微软雅黑" w:hAnsi="微软雅黑" w:eastAsia="微软雅黑" w:cs="微软雅黑"/>
                        <w:sz w:val="22"/>
                        <w:szCs w:val="22"/>
                      </w:rPr>
                    </w:pPr>
                    <w:r>
                      <w:rPr>
                        <w:rFonts w:ascii="微软雅黑" w:hAnsi="微软雅黑" w:eastAsia="微软雅黑" w:cs="微软雅黑"/>
                        <w:b/>
                        <w:bCs/>
                        <w:color w:val="EC6D74"/>
                        <w:spacing w:val="-5"/>
                        <w:sz w:val="22"/>
                        <w:szCs w:val="22"/>
                      </w:rPr>
                      <w:t>多元责任沟通</w:t>
                    </w:r>
                  </w:p>
                </w:txbxContent>
              </v:textbox>
            </v:shape>
            <w10:wrap type="none"/>
            <w10:anchorlock/>
          </v:group>
        </w:pict>
      </w:r>
    </w:p>
    <w:p w14:paraId="66A192F4">
      <w:pPr>
        <w:spacing w:before="229" w:line="252" w:lineRule="auto"/>
        <w:ind w:left="18" w:right="3311" w:hanging="11"/>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政府、行业、购彩者、环境、体彩队伍、社区、媒体是安徽体彩重要的利益相关方。安徽体彩高度重视利益相关方</w:t>
      </w:r>
      <w:r>
        <w:rPr>
          <w:rFonts w:ascii="微软雅黑" w:hAnsi="微软雅黑" w:eastAsia="微软雅黑" w:cs="微软雅黑"/>
          <w:color w:val="4C4948"/>
          <w:spacing w:val="2"/>
          <w:sz w:val="18"/>
          <w:szCs w:val="18"/>
        </w:rPr>
        <w:t xml:space="preserve"> </w:t>
      </w:r>
      <w:r>
        <w:rPr>
          <w:rFonts w:ascii="微软雅黑" w:hAnsi="微软雅黑" w:eastAsia="微软雅黑" w:cs="微软雅黑"/>
          <w:color w:val="4C4948"/>
          <w:spacing w:val="-2"/>
          <w:sz w:val="18"/>
          <w:szCs w:val="18"/>
        </w:rPr>
        <w:t>的期望与诉求，通过建立多种渠道与利益相关方保持沟通，并对利益相关方关注的议题做</w:t>
      </w:r>
      <w:r>
        <w:rPr>
          <w:rFonts w:ascii="微软雅黑" w:hAnsi="微软雅黑" w:eastAsia="微软雅黑" w:cs="微软雅黑"/>
          <w:color w:val="4C4948"/>
          <w:spacing w:val="-3"/>
          <w:sz w:val="18"/>
          <w:szCs w:val="18"/>
        </w:rPr>
        <w:t>出回应。</w:t>
      </w:r>
    </w:p>
    <w:p w14:paraId="7E3A6A2C">
      <w:pPr>
        <w:pStyle w:val="2"/>
        <w:spacing w:line="290" w:lineRule="auto"/>
      </w:pPr>
    </w:p>
    <w:p w14:paraId="498A8A09">
      <w:pPr>
        <w:spacing w:line="2288" w:lineRule="exact"/>
        <w:ind w:firstLine="1"/>
      </w:pPr>
      <w:r>
        <w:drawing>
          <wp:anchor distT="0" distB="0" distL="0" distR="0" simplePos="0" relativeHeight="251853824" behindDoc="0" locked="0" layoutInCell="1" allowOverlap="1">
            <wp:simplePos x="0" y="0"/>
            <wp:positionH relativeFrom="column">
              <wp:posOffset>3156585</wp:posOffset>
            </wp:positionH>
            <wp:positionV relativeFrom="paragraph">
              <wp:posOffset>0</wp:posOffset>
            </wp:positionV>
            <wp:extent cx="2603500" cy="1452880"/>
            <wp:effectExtent l="0" t="0" r="0" b="0"/>
            <wp:wrapNone/>
            <wp:docPr id="304" name="IM 304"/>
            <wp:cNvGraphicFramePr/>
            <a:graphic xmlns:a="http://schemas.openxmlformats.org/drawingml/2006/main">
              <a:graphicData uri="http://schemas.openxmlformats.org/drawingml/2006/picture">
                <pic:pic xmlns:pic="http://schemas.openxmlformats.org/drawingml/2006/picture">
                  <pic:nvPicPr>
                    <pic:cNvPr id="304" name="IM 304"/>
                    <pic:cNvPicPr/>
                  </pic:nvPicPr>
                  <pic:blipFill>
                    <a:blip r:embed="rId258"/>
                    <a:stretch>
                      <a:fillRect/>
                    </a:stretch>
                  </pic:blipFill>
                  <pic:spPr>
                    <a:xfrm>
                      <a:off x="0" y="0"/>
                      <a:ext cx="2603728" cy="1452702"/>
                    </a:xfrm>
                    <a:prstGeom prst="rect">
                      <a:avLst/>
                    </a:prstGeom>
                  </pic:spPr>
                </pic:pic>
              </a:graphicData>
            </a:graphic>
          </wp:anchor>
        </w:drawing>
      </w:r>
      <w:r>
        <w:rPr>
          <w:position w:val="-45"/>
        </w:rPr>
        <w:drawing>
          <wp:inline distT="0" distB="0" distL="0" distR="0">
            <wp:extent cx="2603500" cy="1452245"/>
            <wp:effectExtent l="0" t="0" r="0" b="0"/>
            <wp:docPr id="306" name="IM 306"/>
            <wp:cNvGraphicFramePr/>
            <a:graphic xmlns:a="http://schemas.openxmlformats.org/drawingml/2006/main">
              <a:graphicData uri="http://schemas.openxmlformats.org/drawingml/2006/picture">
                <pic:pic xmlns:pic="http://schemas.openxmlformats.org/drawingml/2006/picture">
                  <pic:nvPicPr>
                    <pic:cNvPr id="306" name="IM 306"/>
                    <pic:cNvPicPr/>
                  </pic:nvPicPr>
                  <pic:blipFill>
                    <a:blip r:embed="rId259"/>
                    <a:stretch>
                      <a:fillRect/>
                    </a:stretch>
                  </pic:blipFill>
                  <pic:spPr>
                    <a:xfrm>
                      <a:off x="0" y="0"/>
                      <a:ext cx="2603728" cy="1452702"/>
                    </a:xfrm>
                    <a:prstGeom prst="rect">
                      <a:avLst/>
                    </a:prstGeom>
                  </pic:spPr>
                </pic:pic>
              </a:graphicData>
            </a:graphic>
          </wp:inline>
        </w:drawing>
      </w:r>
    </w:p>
    <w:p w14:paraId="2744101A">
      <w:pPr>
        <w:spacing w:before="143" w:line="175" w:lineRule="auto"/>
        <w:ind w:left="11"/>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 xml:space="preserve">牵头举办第一届长三角地区责任彩票一体化建设研讨会             </w:t>
      </w:r>
      <w:r>
        <w:rPr>
          <w:rFonts w:ascii="微软雅黑" w:hAnsi="微软雅黑" w:eastAsia="微软雅黑" w:cs="微软雅黑"/>
          <w:color w:val="4C4948"/>
          <w:spacing w:val="-2"/>
          <w:sz w:val="18"/>
          <w:szCs w:val="18"/>
        </w:rPr>
        <w:t>马鞍山分中心参加年度全市体育局长会议</w:t>
      </w:r>
    </w:p>
    <w:p w14:paraId="0EEAD6DD">
      <w:pPr>
        <w:pStyle w:val="2"/>
        <w:spacing w:line="252" w:lineRule="auto"/>
      </w:pPr>
    </w:p>
    <w:p w14:paraId="2B798406">
      <w:pPr>
        <w:pStyle w:val="2"/>
        <w:spacing w:line="252" w:lineRule="auto"/>
      </w:pPr>
    </w:p>
    <w:p w14:paraId="2A870541">
      <w:pPr>
        <w:pStyle w:val="2"/>
        <w:spacing w:line="252" w:lineRule="auto"/>
      </w:pPr>
    </w:p>
    <w:p w14:paraId="11E6AC50">
      <w:pPr>
        <w:pStyle w:val="2"/>
        <w:spacing w:line="4079" w:lineRule="exact"/>
      </w:pPr>
      <w:r>
        <w:rPr>
          <w:position w:val="-81"/>
        </w:rPr>
        <w:pict>
          <v:group id="_x0000_s1340" o:spid="_x0000_s1340" o:spt="203" style="height:203.95pt;width:453.6pt;" coordsize="9072,4078">
            <o:lock v:ext="edit"/>
            <v:shape id="_x0000_s1341" o:spid="_x0000_s1341" o:spt="75" type="#_x0000_t75" style="position:absolute;left:0;top:0;height:4076;width:9072;" filled="f" stroked="f" coordsize="21600,21600">
              <v:path/>
              <v:fill on="f" focussize="0,0"/>
              <v:stroke on="f"/>
              <v:imagedata r:id="rId260" o:title=""/>
              <o:lock v:ext="edit" aspectratio="t"/>
            </v:shape>
            <v:shape id="_x0000_s1342" o:spid="_x0000_s1342" o:spt="202" type="#_x0000_t202" style="position:absolute;left:1997;top:55;height:4043;width:7095;" filled="f" stroked="f" coordsize="21600,21600">
              <v:path/>
              <v:fill on="f" focussize="0,0"/>
              <v:stroke on="f"/>
              <v:imagedata o:title=""/>
              <o:lock v:ext="edit" aspectratio="f"/>
              <v:textbox inset="0mm,0mm,0mm,0mm">
                <w:txbxContent>
                  <w:p w14:paraId="12FBE3BA">
                    <w:pPr>
                      <w:spacing w:before="20" w:line="176" w:lineRule="auto"/>
                      <w:ind w:left="24"/>
                      <w:rPr>
                        <w:rFonts w:ascii="微软雅黑" w:hAnsi="微软雅黑" w:eastAsia="微软雅黑" w:cs="微软雅黑"/>
                        <w:sz w:val="20"/>
                        <w:szCs w:val="20"/>
                      </w:rPr>
                    </w:pPr>
                    <w:r>
                      <w:rPr>
                        <w:rFonts w:ascii="微软雅黑" w:hAnsi="微软雅黑" w:eastAsia="微软雅黑" w:cs="微软雅黑"/>
                        <w:b/>
                        <w:bCs/>
                        <w:color w:val="FFFFFF"/>
                        <w:spacing w:val="-3"/>
                        <w:sz w:val="20"/>
                        <w:szCs w:val="20"/>
                      </w:rPr>
                      <w:t>期望诉求</w:t>
                    </w:r>
                  </w:p>
                  <w:p w14:paraId="4D99C18F">
                    <w:pPr>
                      <w:spacing w:before="289" w:line="249" w:lineRule="auto"/>
                      <w:ind w:left="20" w:right="5111" w:firstLine="3"/>
                      <w:rPr>
                        <w:rFonts w:ascii="微软雅黑" w:hAnsi="微软雅黑" w:eastAsia="微软雅黑" w:cs="微软雅黑"/>
                        <w:sz w:val="18"/>
                        <w:szCs w:val="18"/>
                      </w:rPr>
                    </w:pPr>
                    <w:r>
                      <w:rPr>
                        <w:rFonts w:ascii="微软雅黑" w:hAnsi="微软雅黑" w:eastAsia="微软雅黑" w:cs="微软雅黑"/>
                        <w:color w:val="38B270"/>
                        <w:spacing w:val="-2"/>
                        <w:sz w:val="18"/>
                        <w:szCs w:val="18"/>
                      </w:rPr>
                      <w:t>公益金筹集、管理、使用</w:t>
                    </w:r>
                    <w:r>
                      <w:rPr>
                        <w:rFonts w:ascii="微软雅黑" w:hAnsi="微软雅黑" w:eastAsia="微软雅黑" w:cs="微软雅黑"/>
                        <w:color w:val="38B270"/>
                        <w:spacing w:val="1"/>
                        <w:sz w:val="18"/>
                        <w:szCs w:val="18"/>
                      </w:rPr>
                      <w:t xml:space="preserve"> </w:t>
                    </w:r>
                    <w:r>
                      <w:rPr>
                        <w:rFonts w:ascii="微软雅黑" w:hAnsi="微软雅黑" w:eastAsia="微软雅黑" w:cs="微软雅黑"/>
                        <w:color w:val="38B270"/>
                        <w:spacing w:val="-2"/>
                        <w:sz w:val="18"/>
                        <w:szCs w:val="18"/>
                      </w:rPr>
                      <w:t>依法纳税</w:t>
                    </w:r>
                  </w:p>
                  <w:p w14:paraId="45146F1B">
                    <w:pPr>
                      <w:spacing w:line="173" w:lineRule="auto"/>
                      <w:ind w:left="21"/>
                      <w:rPr>
                        <w:rFonts w:ascii="微软雅黑" w:hAnsi="微软雅黑" w:eastAsia="微软雅黑" w:cs="微软雅黑"/>
                        <w:sz w:val="18"/>
                        <w:szCs w:val="18"/>
                      </w:rPr>
                    </w:pPr>
                    <w:r>
                      <w:rPr>
                        <w:rFonts w:ascii="微软雅黑" w:hAnsi="微软雅黑" w:eastAsia="微软雅黑" w:cs="微软雅黑"/>
                        <w:color w:val="38B270"/>
                        <w:spacing w:val="-2"/>
                        <w:sz w:val="18"/>
                        <w:szCs w:val="18"/>
                      </w:rPr>
                      <w:t>社会贡献</w:t>
                    </w:r>
                  </w:p>
                  <w:p w14:paraId="19C29573">
                    <w:pPr>
                      <w:spacing w:before="16"/>
                    </w:pPr>
                  </w:p>
                  <w:tbl>
                    <w:tblPr>
                      <w:tblStyle w:val="5"/>
                      <w:tblW w:w="4472" w:type="dxa"/>
                      <w:tblInd w:w="2602"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2775"/>
                      <w:gridCol w:w="1697"/>
                    </w:tblGrid>
                    <w:tr w14:paraId="5DC75007">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728" w:hRule="atLeast"/>
                      </w:trPr>
                      <w:tc>
                        <w:tcPr>
                          <w:tcW w:w="2775" w:type="dxa"/>
                          <w:tcBorders>
                            <w:top w:val="single" w:color="F08643" w:sz="2" w:space="0"/>
                            <w:bottom w:val="single" w:color="F08643" w:sz="2" w:space="0"/>
                          </w:tcBorders>
                          <w:vAlign w:val="top"/>
                        </w:tcPr>
                        <w:p w14:paraId="78FFD053">
                          <w:pPr>
                            <w:spacing w:before="293" w:line="174" w:lineRule="auto"/>
                            <w:ind w:left="268"/>
                            <w:rPr>
                              <w:rFonts w:ascii="微软雅黑" w:hAnsi="微软雅黑" w:eastAsia="微软雅黑" w:cs="微软雅黑"/>
                              <w:sz w:val="18"/>
                              <w:szCs w:val="18"/>
                            </w:rPr>
                          </w:pPr>
                          <w:r>
                            <w:rPr>
                              <w:rFonts w:ascii="微软雅黑" w:hAnsi="微软雅黑" w:eastAsia="微软雅黑" w:cs="微软雅黑"/>
                              <w:color w:val="F08643"/>
                              <w:spacing w:val="-6"/>
                              <w:sz w:val="18"/>
                              <w:szCs w:val="18"/>
                            </w:rPr>
                            <w:t>阳光采购</w:t>
                          </w:r>
                        </w:p>
                      </w:tc>
                      <w:tc>
                        <w:tcPr>
                          <w:tcW w:w="1697" w:type="dxa"/>
                          <w:tcBorders>
                            <w:top w:val="single" w:color="F08643" w:sz="2" w:space="0"/>
                            <w:bottom w:val="single" w:color="F08643" w:sz="2" w:space="0"/>
                          </w:tcBorders>
                          <w:vAlign w:val="top"/>
                        </w:tcPr>
                        <w:p w14:paraId="2895382C">
                          <w:pPr>
                            <w:spacing w:before="292" w:line="175" w:lineRule="auto"/>
                            <w:ind w:left="214"/>
                            <w:rPr>
                              <w:rFonts w:ascii="微软雅黑" w:hAnsi="微软雅黑" w:eastAsia="微软雅黑" w:cs="微软雅黑"/>
                              <w:sz w:val="18"/>
                              <w:szCs w:val="18"/>
                            </w:rPr>
                          </w:pPr>
                          <w:r>
                            <w:rPr>
                              <w:rFonts w:ascii="微软雅黑" w:hAnsi="微软雅黑" w:eastAsia="微软雅黑" w:cs="微软雅黑"/>
                              <w:color w:val="F08643"/>
                              <w:spacing w:val="-2"/>
                              <w:sz w:val="18"/>
                              <w:szCs w:val="18"/>
                            </w:rPr>
                            <w:t>加强供应商管理</w:t>
                          </w:r>
                        </w:p>
                      </w:tc>
                    </w:tr>
                    <w:tr w14:paraId="3CBDFBF9">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1596" w:hRule="atLeast"/>
                      </w:trPr>
                      <w:tc>
                        <w:tcPr>
                          <w:tcW w:w="2775" w:type="dxa"/>
                          <w:tcBorders>
                            <w:top w:val="single" w:color="F08643" w:sz="2" w:space="0"/>
                            <w:bottom w:val="single" w:color="F08643" w:sz="2" w:space="0"/>
                          </w:tcBorders>
                          <w:vAlign w:val="top"/>
                        </w:tcPr>
                        <w:p w14:paraId="38F13A92">
                          <w:pPr>
                            <w:spacing w:before="264" w:line="174" w:lineRule="auto"/>
                            <w:ind w:left="257"/>
                            <w:rPr>
                              <w:rFonts w:ascii="微软雅黑" w:hAnsi="微软雅黑" w:eastAsia="微软雅黑" w:cs="微软雅黑"/>
                              <w:sz w:val="18"/>
                              <w:szCs w:val="18"/>
                            </w:rPr>
                          </w:pPr>
                          <w:r>
                            <w:rPr>
                              <w:rFonts w:ascii="微软雅黑" w:hAnsi="微软雅黑" w:eastAsia="微软雅黑" w:cs="微软雅黑"/>
                              <w:color w:val="F08643"/>
                              <w:spacing w:val="-3"/>
                              <w:sz w:val="18"/>
                              <w:szCs w:val="18"/>
                            </w:rPr>
                            <w:t>丰富游戏玩法</w:t>
                          </w:r>
                        </w:p>
                        <w:p w14:paraId="47267988">
                          <w:pPr>
                            <w:spacing w:before="96" w:line="248" w:lineRule="auto"/>
                            <w:ind w:left="254" w:right="918"/>
                            <w:rPr>
                              <w:rFonts w:ascii="微软雅黑" w:hAnsi="微软雅黑" w:eastAsia="微软雅黑" w:cs="微软雅黑"/>
                              <w:sz w:val="18"/>
                              <w:szCs w:val="18"/>
                            </w:rPr>
                          </w:pPr>
                          <w:r>
                            <w:rPr>
                              <w:rFonts w:ascii="微软雅黑" w:hAnsi="微软雅黑" w:eastAsia="微软雅黑" w:cs="微软雅黑"/>
                              <w:color w:val="F08643"/>
                              <w:spacing w:val="-3"/>
                              <w:sz w:val="18"/>
                              <w:szCs w:val="18"/>
                            </w:rPr>
                            <w:t>理性购彩宣传及引导</w:t>
                          </w:r>
                          <w:r>
                            <w:rPr>
                              <w:rFonts w:ascii="微软雅黑" w:hAnsi="微软雅黑" w:eastAsia="微软雅黑" w:cs="微软雅黑"/>
                              <w:color w:val="F08643"/>
                              <w:spacing w:val="7"/>
                              <w:sz w:val="18"/>
                              <w:szCs w:val="18"/>
                            </w:rPr>
                            <w:t xml:space="preserve"> </w:t>
                          </w:r>
                          <w:r>
                            <w:rPr>
                              <w:rFonts w:ascii="微软雅黑" w:hAnsi="微软雅黑" w:eastAsia="微软雅黑" w:cs="微软雅黑"/>
                              <w:color w:val="F08643"/>
                              <w:spacing w:val="-3"/>
                              <w:sz w:val="18"/>
                              <w:szCs w:val="18"/>
                            </w:rPr>
                            <w:t>打击非法彩票</w:t>
                          </w:r>
                        </w:p>
                        <w:p w14:paraId="4A304B9F">
                          <w:pPr>
                            <w:spacing w:before="1" w:line="175" w:lineRule="auto"/>
                            <w:ind w:left="253"/>
                            <w:rPr>
                              <w:rFonts w:ascii="微软雅黑" w:hAnsi="微软雅黑" w:eastAsia="微软雅黑" w:cs="微软雅黑"/>
                              <w:sz w:val="18"/>
                              <w:szCs w:val="18"/>
                            </w:rPr>
                          </w:pPr>
                          <w:r>
                            <w:rPr>
                              <w:rFonts w:ascii="微软雅黑" w:hAnsi="微软雅黑" w:eastAsia="微软雅黑" w:cs="微软雅黑"/>
                              <w:color w:val="F08643"/>
                              <w:spacing w:val="-2"/>
                              <w:sz w:val="18"/>
                              <w:szCs w:val="18"/>
                            </w:rPr>
                            <w:t>透明、公开的开奖流程及环节</w:t>
                          </w:r>
                        </w:p>
                      </w:tc>
                      <w:tc>
                        <w:tcPr>
                          <w:tcW w:w="1697" w:type="dxa"/>
                          <w:tcBorders>
                            <w:top w:val="single" w:color="F08643" w:sz="2" w:space="0"/>
                            <w:bottom w:val="single" w:color="F08643" w:sz="2" w:space="0"/>
                          </w:tcBorders>
                          <w:vAlign w:val="top"/>
                        </w:tcPr>
                        <w:p w14:paraId="546C79E2">
                          <w:pPr>
                            <w:spacing w:line="351" w:lineRule="auto"/>
                            <w:rPr>
                              <w:rFonts w:ascii="Arial"/>
                              <w:sz w:val="21"/>
                            </w:rPr>
                          </w:pPr>
                        </w:p>
                        <w:p w14:paraId="42EB496C">
                          <w:pPr>
                            <w:spacing w:before="78" w:line="249" w:lineRule="auto"/>
                            <w:ind w:left="215" w:right="415"/>
                            <w:jc w:val="both"/>
                            <w:rPr>
                              <w:rFonts w:ascii="微软雅黑" w:hAnsi="微软雅黑" w:eastAsia="微软雅黑" w:cs="微软雅黑"/>
                              <w:sz w:val="18"/>
                              <w:szCs w:val="18"/>
                            </w:rPr>
                          </w:pPr>
                          <w:r>
                            <w:rPr>
                              <w:rFonts w:ascii="微软雅黑" w:hAnsi="微软雅黑" w:eastAsia="微软雅黑" w:cs="微软雅黑"/>
                              <w:color w:val="F08643"/>
                              <w:spacing w:val="-3"/>
                              <w:sz w:val="18"/>
                              <w:szCs w:val="18"/>
                            </w:rPr>
                            <w:t>优化购彩环境</w:t>
                          </w:r>
                          <w:r>
                            <w:rPr>
                              <w:rFonts w:ascii="微软雅黑" w:hAnsi="微软雅黑" w:eastAsia="微软雅黑" w:cs="微软雅黑"/>
                              <w:color w:val="F08643"/>
                              <w:spacing w:val="3"/>
                              <w:sz w:val="18"/>
                              <w:szCs w:val="18"/>
                            </w:rPr>
                            <w:t xml:space="preserve"> </w:t>
                          </w:r>
                          <w:r>
                            <w:rPr>
                              <w:rFonts w:ascii="微软雅黑" w:hAnsi="微软雅黑" w:eastAsia="微软雅黑" w:cs="微软雅黑"/>
                              <w:color w:val="F08643"/>
                              <w:spacing w:val="-3"/>
                              <w:sz w:val="18"/>
                              <w:szCs w:val="18"/>
                            </w:rPr>
                            <w:t>积极应对投诉</w:t>
                          </w:r>
                          <w:r>
                            <w:rPr>
                              <w:rFonts w:ascii="微软雅黑" w:hAnsi="微软雅黑" w:eastAsia="微软雅黑" w:cs="微软雅黑"/>
                              <w:color w:val="F08643"/>
                              <w:spacing w:val="3"/>
                              <w:sz w:val="18"/>
                              <w:szCs w:val="18"/>
                            </w:rPr>
                            <w:t xml:space="preserve"> </w:t>
                          </w:r>
                          <w:r>
                            <w:rPr>
                              <w:rFonts w:ascii="微软雅黑" w:hAnsi="微软雅黑" w:eastAsia="微软雅黑" w:cs="微软雅黑"/>
                              <w:color w:val="F08643"/>
                              <w:spacing w:val="-3"/>
                              <w:sz w:val="18"/>
                              <w:szCs w:val="18"/>
                            </w:rPr>
                            <w:t>拓展购彩渠道</w:t>
                          </w:r>
                        </w:p>
                      </w:tc>
                    </w:tr>
                  </w:tbl>
                  <w:p w14:paraId="129778F3">
                    <w:pPr>
                      <w:rPr>
                        <w:rFonts w:ascii="Arial"/>
                        <w:sz w:val="21"/>
                      </w:rPr>
                    </w:pPr>
                  </w:p>
                </w:txbxContent>
              </v:textbox>
            </v:shape>
            <v:shape id="_x0000_s1343" o:spid="_x0000_s1343" o:spt="202" type="#_x0000_t202" style="position:absolute;left:1737;top:1719;height:2380;width:2626;" filled="f" stroked="f" coordsize="21600,21600">
              <v:path/>
              <v:fill on="f" focussize="0,0"/>
              <v:stroke on="f"/>
              <v:imagedata o:title=""/>
              <o:lock v:ext="edit" aspectratio="f"/>
              <v:textbox inset="0mm,0mm,0mm,0mm">
                <w:txbxContent>
                  <w:p w14:paraId="12CBBBC5">
                    <w:pPr>
                      <w:spacing w:line="20" w:lineRule="exact"/>
                    </w:pPr>
                  </w:p>
                  <w:tbl>
                    <w:tblPr>
                      <w:tblStyle w:val="5"/>
                      <w:tblW w:w="2585" w:type="dxa"/>
                      <w:tblInd w:w="20"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1290"/>
                      <w:gridCol w:w="1295"/>
                    </w:tblGrid>
                    <w:tr w14:paraId="279CA9B4">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728" w:hRule="atLeast"/>
                      </w:trPr>
                      <w:tc>
                        <w:tcPr>
                          <w:tcW w:w="1290" w:type="dxa"/>
                          <w:tcBorders>
                            <w:top w:val="single" w:color="38B270" w:sz="2" w:space="0"/>
                            <w:bottom w:val="single" w:color="38B270" w:sz="2" w:space="0"/>
                          </w:tcBorders>
                          <w:vAlign w:val="top"/>
                        </w:tcPr>
                        <w:p w14:paraId="1BDB2360">
                          <w:pPr>
                            <w:spacing w:before="290" w:line="176" w:lineRule="auto"/>
                            <w:ind w:left="262"/>
                            <w:rPr>
                              <w:rFonts w:ascii="微软雅黑" w:hAnsi="微软雅黑" w:eastAsia="微软雅黑" w:cs="微软雅黑"/>
                              <w:sz w:val="18"/>
                              <w:szCs w:val="18"/>
                            </w:rPr>
                          </w:pPr>
                          <w:r>
                            <w:rPr>
                              <w:rFonts w:ascii="微软雅黑" w:hAnsi="微软雅黑" w:eastAsia="微软雅黑" w:cs="微软雅黑"/>
                              <w:color w:val="38B270"/>
                              <w:spacing w:val="-3"/>
                              <w:sz w:val="18"/>
                              <w:szCs w:val="18"/>
                            </w:rPr>
                            <w:t>公平竞争</w:t>
                          </w:r>
                        </w:p>
                      </w:tc>
                      <w:tc>
                        <w:tcPr>
                          <w:tcW w:w="1295" w:type="dxa"/>
                          <w:tcBorders>
                            <w:top w:val="single" w:color="38B270" w:sz="2" w:space="0"/>
                            <w:bottom w:val="single" w:color="38B270" w:sz="2" w:space="0"/>
                          </w:tcBorders>
                          <w:vAlign w:val="top"/>
                        </w:tcPr>
                        <w:p w14:paraId="05E6DB56">
                          <w:pPr>
                            <w:spacing w:before="292" w:line="174" w:lineRule="auto"/>
                            <w:ind w:left="331"/>
                            <w:rPr>
                              <w:rFonts w:ascii="微软雅黑" w:hAnsi="微软雅黑" w:eastAsia="微软雅黑" w:cs="微软雅黑"/>
                              <w:sz w:val="18"/>
                              <w:szCs w:val="18"/>
                            </w:rPr>
                          </w:pPr>
                          <w:r>
                            <w:rPr>
                              <w:rFonts w:ascii="微软雅黑" w:hAnsi="微软雅黑" w:eastAsia="微软雅黑" w:cs="微软雅黑"/>
                              <w:color w:val="38B270"/>
                              <w:spacing w:val="-2"/>
                              <w:sz w:val="18"/>
                              <w:szCs w:val="18"/>
                            </w:rPr>
                            <w:t>合作共赢</w:t>
                          </w:r>
                        </w:p>
                      </w:tc>
                    </w:tr>
                    <w:tr w14:paraId="31979A1E">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1596" w:hRule="atLeast"/>
                      </w:trPr>
                      <w:tc>
                        <w:tcPr>
                          <w:tcW w:w="1290" w:type="dxa"/>
                          <w:tcBorders>
                            <w:top w:val="single" w:color="38B270" w:sz="2" w:space="0"/>
                            <w:bottom w:val="single" w:color="38B270" w:sz="2" w:space="0"/>
                          </w:tcBorders>
                          <w:vAlign w:val="top"/>
                        </w:tcPr>
                        <w:p w14:paraId="01FA6A7E">
                          <w:pPr>
                            <w:spacing w:line="353" w:lineRule="auto"/>
                            <w:rPr>
                              <w:rFonts w:ascii="Arial"/>
                              <w:sz w:val="21"/>
                            </w:rPr>
                          </w:pPr>
                        </w:p>
                        <w:p w14:paraId="2E5B12BE">
                          <w:pPr>
                            <w:spacing w:before="78" w:line="249" w:lineRule="auto"/>
                            <w:ind w:left="262" w:right="319" w:firstLine="1"/>
                            <w:jc w:val="both"/>
                            <w:rPr>
                              <w:rFonts w:ascii="微软雅黑" w:hAnsi="微软雅黑" w:eastAsia="微软雅黑" w:cs="微软雅黑"/>
                              <w:sz w:val="18"/>
                              <w:szCs w:val="18"/>
                            </w:rPr>
                          </w:pPr>
                          <w:r>
                            <w:rPr>
                              <w:rFonts w:ascii="微软雅黑" w:hAnsi="微软雅黑" w:eastAsia="微软雅黑" w:cs="微软雅黑"/>
                              <w:color w:val="38B270"/>
                              <w:spacing w:val="-4"/>
                              <w:sz w:val="18"/>
                              <w:szCs w:val="18"/>
                            </w:rPr>
                            <w:t>游戏产品</w:t>
                          </w:r>
                          <w:r>
                            <w:rPr>
                              <w:rFonts w:ascii="微软雅黑" w:hAnsi="微软雅黑" w:eastAsia="微软雅黑" w:cs="微软雅黑"/>
                              <w:color w:val="38B270"/>
                              <w:spacing w:val="1"/>
                              <w:sz w:val="18"/>
                              <w:szCs w:val="18"/>
                            </w:rPr>
                            <w:t xml:space="preserve"> </w:t>
                          </w:r>
                          <w:r>
                            <w:rPr>
                              <w:rFonts w:ascii="微软雅黑" w:hAnsi="微软雅黑" w:eastAsia="微软雅黑" w:cs="微软雅黑"/>
                              <w:color w:val="38B270"/>
                              <w:spacing w:val="-3"/>
                              <w:sz w:val="18"/>
                              <w:szCs w:val="18"/>
                            </w:rPr>
                            <w:t>理性营销</w:t>
                          </w:r>
                          <w:r>
                            <w:rPr>
                              <w:rFonts w:ascii="微软雅黑" w:hAnsi="微软雅黑" w:eastAsia="微软雅黑" w:cs="微软雅黑"/>
                              <w:color w:val="38B270"/>
                              <w:sz w:val="18"/>
                              <w:szCs w:val="18"/>
                            </w:rPr>
                            <w:t xml:space="preserve"> </w:t>
                          </w:r>
                          <w:r>
                            <w:rPr>
                              <w:rFonts w:ascii="微软雅黑" w:hAnsi="微软雅黑" w:eastAsia="微软雅黑" w:cs="微软雅黑"/>
                              <w:color w:val="38B270"/>
                              <w:spacing w:val="-3"/>
                              <w:sz w:val="18"/>
                              <w:szCs w:val="18"/>
                            </w:rPr>
                            <w:t>透明运营</w:t>
                          </w:r>
                        </w:p>
                      </w:tc>
                      <w:tc>
                        <w:tcPr>
                          <w:tcW w:w="1295" w:type="dxa"/>
                          <w:tcBorders>
                            <w:top w:val="single" w:color="38B270" w:sz="2" w:space="0"/>
                            <w:bottom w:val="single" w:color="38B270" w:sz="2" w:space="0"/>
                          </w:tcBorders>
                          <w:vAlign w:val="top"/>
                        </w:tcPr>
                        <w:p w14:paraId="4C0F8149">
                          <w:pPr>
                            <w:spacing w:line="255" w:lineRule="auto"/>
                            <w:rPr>
                              <w:rFonts w:ascii="Arial"/>
                              <w:sz w:val="21"/>
                            </w:rPr>
                          </w:pPr>
                        </w:p>
                        <w:p w14:paraId="64D0FF28">
                          <w:pPr>
                            <w:spacing w:line="255" w:lineRule="auto"/>
                            <w:rPr>
                              <w:rFonts w:ascii="Arial"/>
                              <w:sz w:val="21"/>
                            </w:rPr>
                          </w:pPr>
                        </w:p>
                        <w:p w14:paraId="0BBC1CA7">
                          <w:pPr>
                            <w:spacing w:before="77" w:line="249" w:lineRule="auto"/>
                            <w:ind w:left="333" w:right="253" w:hanging="1"/>
                            <w:rPr>
                              <w:rFonts w:ascii="微软雅黑" w:hAnsi="微软雅黑" w:eastAsia="微软雅黑" w:cs="微软雅黑"/>
                              <w:sz w:val="18"/>
                              <w:szCs w:val="18"/>
                            </w:rPr>
                          </w:pPr>
                          <w:r>
                            <w:rPr>
                              <w:rFonts w:ascii="微软雅黑" w:hAnsi="微软雅黑" w:eastAsia="微软雅黑" w:cs="微软雅黑"/>
                              <w:color w:val="38B270"/>
                              <w:spacing w:val="-2"/>
                              <w:w w:val="99"/>
                              <w:sz w:val="18"/>
                              <w:szCs w:val="18"/>
                            </w:rPr>
                            <w:t>优质服务</w:t>
                          </w:r>
                          <w:r>
                            <w:rPr>
                              <w:rFonts w:ascii="微软雅黑" w:hAnsi="微软雅黑" w:eastAsia="微软雅黑" w:cs="微软雅黑"/>
                              <w:color w:val="38B270"/>
                              <w:spacing w:val="3"/>
                              <w:sz w:val="18"/>
                              <w:szCs w:val="18"/>
                            </w:rPr>
                            <w:t xml:space="preserve"> </w:t>
                          </w:r>
                          <w:r>
                            <w:rPr>
                              <w:rFonts w:ascii="微软雅黑" w:hAnsi="微软雅黑" w:eastAsia="微软雅黑" w:cs="微软雅黑"/>
                              <w:color w:val="38B270"/>
                              <w:spacing w:val="-4"/>
                              <w:sz w:val="18"/>
                              <w:szCs w:val="18"/>
                            </w:rPr>
                            <w:t>渠道管理</w:t>
                          </w:r>
                        </w:p>
                      </w:tc>
                    </w:tr>
                  </w:tbl>
                  <w:p w14:paraId="08A0F7E5">
                    <w:pPr>
                      <w:rPr>
                        <w:rFonts w:ascii="Arial"/>
                        <w:sz w:val="21"/>
                      </w:rPr>
                    </w:pPr>
                  </w:p>
                </w:txbxContent>
              </v:textbox>
            </v:shape>
            <v:shape id="_x0000_s1344" o:spid="_x0000_s1344" o:spt="202" type="#_x0000_t202" style="position:absolute;left:-19;top:1719;height:2380;width:1526;" filled="f" stroked="f" coordsize="21600,21600">
              <v:path/>
              <v:fill on="f" focussize="0,0"/>
              <v:stroke on="f"/>
              <v:imagedata o:title=""/>
              <o:lock v:ext="edit" aspectratio="f"/>
              <v:textbox inset="0mm,0mm,0mm,0mm">
                <w:txbxContent>
                  <w:p w14:paraId="3139B8D7">
                    <w:pPr>
                      <w:spacing w:line="20" w:lineRule="exact"/>
                    </w:pPr>
                  </w:p>
                  <w:tbl>
                    <w:tblPr>
                      <w:tblStyle w:val="5"/>
                      <w:tblW w:w="1485" w:type="dxa"/>
                      <w:tblInd w:w="20"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1485"/>
                    </w:tblGrid>
                    <w:tr w14:paraId="2A688A1C">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728" w:hRule="atLeast"/>
                      </w:trPr>
                      <w:tc>
                        <w:tcPr>
                          <w:tcW w:w="1485" w:type="dxa"/>
                          <w:tcBorders>
                            <w:top w:val="single" w:color="4199D5" w:sz="2" w:space="0"/>
                            <w:bottom w:val="single" w:color="4199D5" w:sz="2" w:space="0"/>
                          </w:tcBorders>
                          <w:vAlign w:val="top"/>
                        </w:tcPr>
                        <w:p w14:paraId="3435C759">
                          <w:pPr>
                            <w:spacing w:before="293" w:line="173" w:lineRule="auto"/>
                            <w:ind w:left="236"/>
                            <w:rPr>
                              <w:rFonts w:ascii="微软雅黑" w:hAnsi="微软雅黑" w:eastAsia="微软雅黑" w:cs="微软雅黑"/>
                              <w:sz w:val="18"/>
                              <w:szCs w:val="18"/>
                            </w:rPr>
                          </w:pPr>
                          <w:r>
                            <w:rPr>
                              <w:rFonts w:ascii="微软雅黑" w:hAnsi="微软雅黑" w:eastAsia="微软雅黑" w:cs="微软雅黑"/>
                              <w:color w:val="4199D5"/>
                              <w:spacing w:val="-2"/>
                              <w:sz w:val="18"/>
                              <w:szCs w:val="18"/>
                            </w:rPr>
                            <w:t>行业</w:t>
                          </w:r>
                        </w:p>
                      </w:tc>
                    </w:tr>
                    <w:tr w14:paraId="6E5EAD44">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1596" w:hRule="atLeast"/>
                      </w:trPr>
                      <w:tc>
                        <w:tcPr>
                          <w:tcW w:w="1485" w:type="dxa"/>
                          <w:tcBorders>
                            <w:top w:val="single" w:color="4199D5" w:sz="2" w:space="0"/>
                            <w:bottom w:val="single" w:color="4199D5" w:sz="2" w:space="0"/>
                          </w:tcBorders>
                          <w:vAlign w:val="top"/>
                        </w:tcPr>
                        <w:p w14:paraId="094814CD">
                          <w:pPr>
                            <w:spacing w:line="336" w:lineRule="auto"/>
                            <w:rPr>
                              <w:rFonts w:ascii="Arial"/>
                              <w:sz w:val="21"/>
                            </w:rPr>
                          </w:pPr>
                        </w:p>
                        <w:p w14:paraId="7879250A">
                          <w:pPr>
                            <w:spacing w:line="336" w:lineRule="auto"/>
                            <w:rPr>
                              <w:rFonts w:ascii="Arial"/>
                              <w:sz w:val="21"/>
                            </w:rPr>
                          </w:pPr>
                        </w:p>
                        <w:p w14:paraId="6F79671D">
                          <w:pPr>
                            <w:spacing w:before="77" w:line="175" w:lineRule="auto"/>
                            <w:ind w:left="238"/>
                            <w:rPr>
                              <w:rFonts w:ascii="微软雅黑" w:hAnsi="微软雅黑" w:eastAsia="微软雅黑" w:cs="微软雅黑"/>
                              <w:sz w:val="18"/>
                              <w:szCs w:val="18"/>
                            </w:rPr>
                          </w:pPr>
                          <w:r>
                            <w:rPr>
                              <w:rFonts w:ascii="微软雅黑" w:hAnsi="微软雅黑" w:eastAsia="微软雅黑" w:cs="微软雅黑"/>
                              <w:color w:val="4199D5"/>
                              <w:spacing w:val="-3"/>
                              <w:sz w:val="18"/>
                              <w:szCs w:val="18"/>
                            </w:rPr>
                            <w:t>购彩者</w:t>
                          </w:r>
                        </w:p>
                      </w:tc>
                    </w:tr>
                  </w:tbl>
                  <w:p w14:paraId="55F1F221">
                    <w:pPr>
                      <w:rPr>
                        <w:rFonts w:ascii="Arial"/>
                        <w:sz w:val="21"/>
                      </w:rPr>
                    </w:pPr>
                  </w:p>
                </w:txbxContent>
              </v:textbox>
            </v:shape>
            <v:shape id="_x0000_s1345" o:spid="_x0000_s1345" o:spt="202" type="#_x0000_t202" style="position:absolute;left:4831;top:55;height:1388;width:2003;" filled="f" stroked="f" coordsize="21600,21600">
              <v:path/>
              <v:fill on="f" focussize="0,0"/>
              <v:stroke on="f"/>
              <v:imagedata o:title=""/>
              <o:lock v:ext="edit" aspectratio="f"/>
              <v:textbox inset="0mm,0mm,0mm,0mm">
                <w:txbxContent>
                  <w:p w14:paraId="6AEFA63A">
                    <w:pPr>
                      <w:spacing w:before="20" w:line="176" w:lineRule="auto"/>
                      <w:ind w:left="26"/>
                      <w:rPr>
                        <w:rFonts w:ascii="微软雅黑" w:hAnsi="微软雅黑" w:eastAsia="微软雅黑" w:cs="微软雅黑"/>
                        <w:sz w:val="20"/>
                        <w:szCs w:val="20"/>
                      </w:rPr>
                    </w:pPr>
                    <w:r>
                      <w:rPr>
                        <w:rFonts w:ascii="微软雅黑" w:hAnsi="微软雅黑" w:eastAsia="微软雅黑" w:cs="微软雅黑"/>
                        <w:b/>
                        <w:bCs/>
                        <w:color w:val="FFFFFF"/>
                        <w:spacing w:val="-3"/>
                        <w:sz w:val="20"/>
                        <w:szCs w:val="20"/>
                      </w:rPr>
                      <w:t>我们的回应</w:t>
                    </w:r>
                  </w:p>
                  <w:p w14:paraId="5961E861">
                    <w:pPr>
                      <w:spacing w:before="289" w:line="249" w:lineRule="auto"/>
                      <w:ind w:left="25" w:right="556" w:hanging="6"/>
                      <w:rPr>
                        <w:rFonts w:ascii="微软雅黑" w:hAnsi="微软雅黑" w:eastAsia="微软雅黑" w:cs="微软雅黑"/>
                        <w:sz w:val="18"/>
                        <w:szCs w:val="18"/>
                      </w:rPr>
                    </w:pPr>
                    <w:r>
                      <w:rPr>
                        <w:rFonts w:ascii="微软雅黑" w:hAnsi="微软雅黑" w:eastAsia="微软雅黑" w:cs="微软雅黑"/>
                        <w:color w:val="F08643"/>
                        <w:spacing w:val="-2"/>
                        <w:sz w:val="18"/>
                        <w:szCs w:val="18"/>
                      </w:rPr>
                      <w:t>合法合规销售彩票</w:t>
                    </w:r>
                    <w:r>
                      <w:rPr>
                        <w:rFonts w:ascii="微软雅黑" w:hAnsi="微软雅黑" w:eastAsia="微软雅黑" w:cs="微软雅黑"/>
                        <w:color w:val="F08643"/>
                        <w:sz w:val="18"/>
                        <w:szCs w:val="18"/>
                      </w:rPr>
                      <w:t xml:space="preserve"> </w:t>
                    </w:r>
                    <w:r>
                      <w:rPr>
                        <w:rFonts w:ascii="微软雅黑" w:hAnsi="微软雅黑" w:eastAsia="微软雅黑" w:cs="微软雅黑"/>
                        <w:color w:val="F08643"/>
                        <w:spacing w:val="-3"/>
                        <w:sz w:val="18"/>
                        <w:szCs w:val="18"/>
                      </w:rPr>
                      <w:t>带动社会就业</w:t>
                    </w:r>
                  </w:p>
                  <w:p w14:paraId="6517582A">
                    <w:pPr>
                      <w:spacing w:line="174" w:lineRule="auto"/>
                      <w:ind w:left="26"/>
                      <w:rPr>
                        <w:rFonts w:ascii="微软雅黑" w:hAnsi="微软雅黑" w:eastAsia="微软雅黑" w:cs="微软雅黑"/>
                        <w:sz w:val="18"/>
                        <w:szCs w:val="18"/>
                      </w:rPr>
                    </w:pPr>
                    <w:r>
                      <w:rPr>
                        <w:rFonts w:ascii="微软雅黑" w:hAnsi="微软雅黑" w:eastAsia="微软雅黑" w:cs="微软雅黑"/>
                        <w:color w:val="F08643"/>
                        <w:spacing w:val="-2"/>
                        <w:sz w:val="18"/>
                        <w:szCs w:val="18"/>
                      </w:rPr>
                      <w:t>完成奖金所得税代征工作</w:t>
                    </w:r>
                  </w:p>
                </w:txbxContent>
              </v:textbox>
            </v:shape>
            <v:shape id="_x0000_s1346" o:spid="_x0000_s1346" o:spt="202" type="#_x0000_t202" style="position:absolute;left:89;top:53;height:232;width:1028;" filled="f" stroked="f" coordsize="21600,21600">
              <v:path/>
              <v:fill on="f" focussize="0,0"/>
              <v:stroke on="f"/>
              <v:imagedata o:title=""/>
              <o:lock v:ext="edit" aspectratio="f"/>
              <v:textbox inset="0mm,0mm,0mm,0mm">
                <w:txbxContent>
                  <w:p w14:paraId="45EF48BB">
                    <w:pPr>
                      <w:spacing w:before="19" w:line="179" w:lineRule="auto"/>
                      <w:ind w:left="20"/>
                      <w:rPr>
                        <w:rFonts w:ascii="微软雅黑" w:hAnsi="微软雅黑" w:eastAsia="微软雅黑" w:cs="微软雅黑"/>
                        <w:sz w:val="20"/>
                        <w:szCs w:val="20"/>
                      </w:rPr>
                    </w:pPr>
                    <w:r>
                      <w:rPr>
                        <w:rFonts w:ascii="微软雅黑" w:hAnsi="微软雅黑" w:eastAsia="微软雅黑" w:cs="微软雅黑"/>
                        <w:b/>
                        <w:bCs/>
                        <w:color w:val="FFFFFF"/>
                        <w:spacing w:val="-2"/>
                        <w:sz w:val="20"/>
                        <w:szCs w:val="20"/>
                      </w:rPr>
                      <w:t>利益相关方</w:t>
                    </w:r>
                  </w:p>
                </w:txbxContent>
              </v:textbox>
            </v:shape>
            <v:shape id="_x0000_s1347" o:spid="_x0000_s1347" o:spt="202" type="#_x0000_t202" style="position:absolute;left:7571;top:916;height:207;width:1105;" filled="f" stroked="f" coordsize="21600,21600">
              <v:path/>
              <v:fill on="f" focussize="0,0"/>
              <v:stroke on="f"/>
              <v:imagedata o:title=""/>
              <o:lock v:ext="edit" aspectratio="f"/>
              <v:textbox inset="0mm,0mm,0mm,0mm">
                <w:txbxContent>
                  <w:p w14:paraId="0C63F931">
                    <w:pPr>
                      <w:spacing w:before="19" w:line="174" w:lineRule="auto"/>
                      <w:ind w:left="20"/>
                      <w:rPr>
                        <w:rFonts w:ascii="微软雅黑" w:hAnsi="微软雅黑" w:eastAsia="微软雅黑" w:cs="微软雅黑"/>
                        <w:sz w:val="18"/>
                        <w:szCs w:val="18"/>
                      </w:rPr>
                    </w:pPr>
                    <w:r>
                      <w:rPr>
                        <w:rFonts w:ascii="微软雅黑" w:hAnsi="微软雅黑" w:eastAsia="微软雅黑" w:cs="微软雅黑"/>
                        <w:color w:val="F08643"/>
                        <w:spacing w:val="-3"/>
                        <w:sz w:val="18"/>
                        <w:szCs w:val="18"/>
                      </w:rPr>
                      <w:t>支持公益项目</w:t>
                    </w:r>
                  </w:p>
                </w:txbxContent>
              </v:textbox>
            </v:shape>
            <v:shape id="_x0000_s1348" o:spid="_x0000_s1348" o:spt="202" type="#_x0000_t202" style="position:absolute;left:219;top:916;height:207;width:390;" filled="f" stroked="f" coordsize="21600,21600">
              <v:path/>
              <v:fill on="f" focussize="0,0"/>
              <v:stroke on="f"/>
              <v:imagedata o:title=""/>
              <o:lock v:ext="edit" aspectratio="f"/>
              <v:textbox inset="0mm,0mm,0mm,0mm">
                <w:txbxContent>
                  <w:p w14:paraId="1E385027">
                    <w:pPr>
                      <w:spacing w:before="19" w:line="175" w:lineRule="auto"/>
                      <w:ind w:left="20"/>
                      <w:rPr>
                        <w:rFonts w:ascii="微软雅黑" w:hAnsi="微软雅黑" w:eastAsia="微软雅黑" w:cs="微软雅黑"/>
                        <w:sz w:val="18"/>
                        <w:szCs w:val="18"/>
                      </w:rPr>
                    </w:pPr>
                    <w:r>
                      <w:rPr>
                        <w:rFonts w:ascii="微软雅黑" w:hAnsi="微软雅黑" w:eastAsia="微软雅黑" w:cs="微软雅黑"/>
                        <w:color w:val="4199D5"/>
                        <w:spacing w:val="-3"/>
                        <w:sz w:val="18"/>
                        <w:szCs w:val="18"/>
                      </w:rPr>
                      <w:t>政府</w:t>
                    </w:r>
                  </w:p>
                </w:txbxContent>
              </v:textbox>
            </v:shape>
            <w10:wrap type="none"/>
            <w10:anchorlock/>
          </v:group>
        </w:pict>
      </w:r>
    </w:p>
    <w:p w14:paraId="7F729111">
      <w:pPr>
        <w:pStyle w:val="2"/>
        <w:spacing w:line="14" w:lineRule="auto"/>
        <w:rPr>
          <w:sz w:val="2"/>
        </w:rPr>
      </w:pPr>
      <w:r>
        <w:rPr>
          <w:sz w:val="2"/>
          <w:szCs w:val="2"/>
        </w:rPr>
        <w:br w:type="column"/>
      </w:r>
    </w:p>
    <w:p w14:paraId="2789448A">
      <w:pPr>
        <w:spacing w:before="172" w:line="175" w:lineRule="auto"/>
        <w:ind w:left="7892"/>
        <w:rPr>
          <w:rFonts w:ascii="微软雅黑" w:hAnsi="微软雅黑" w:eastAsia="微软雅黑" w:cs="微软雅黑"/>
          <w:sz w:val="14"/>
          <w:szCs w:val="14"/>
        </w:rPr>
      </w:pPr>
      <w:r>
        <w:rPr>
          <w:rFonts w:ascii="微软雅黑" w:hAnsi="微软雅黑" w:eastAsia="微软雅黑" w:cs="微软雅黑"/>
          <w:color w:val="4C4948"/>
          <w:spacing w:val="-3"/>
          <w:sz w:val="14"/>
          <w:szCs w:val="14"/>
        </w:rPr>
        <w:t>公益体彩</w:t>
      </w:r>
      <w:r>
        <w:rPr>
          <w:rFonts w:ascii="微软雅黑" w:hAnsi="微软雅黑" w:eastAsia="微软雅黑" w:cs="微软雅黑"/>
          <w:color w:val="4C4948"/>
          <w:spacing w:val="42"/>
          <w:w w:val="101"/>
          <w:sz w:val="14"/>
          <w:szCs w:val="14"/>
        </w:rPr>
        <w:t xml:space="preserve"> </w:t>
      </w:r>
      <w:r>
        <w:rPr>
          <w:rFonts w:ascii="微软雅黑" w:hAnsi="微软雅黑" w:eastAsia="微软雅黑" w:cs="微软雅黑"/>
          <w:color w:val="4C4948"/>
          <w:spacing w:val="-3"/>
          <w:sz w:val="14"/>
          <w:szCs w:val="14"/>
        </w:rPr>
        <w:t>乐善人生</w:t>
      </w:r>
    </w:p>
    <w:p w14:paraId="7A602461">
      <w:pPr>
        <w:pStyle w:val="2"/>
        <w:spacing w:line="289" w:lineRule="auto"/>
      </w:pPr>
    </w:p>
    <w:p w14:paraId="1844195C">
      <w:pPr>
        <w:pStyle w:val="2"/>
        <w:spacing w:line="289" w:lineRule="auto"/>
      </w:pPr>
    </w:p>
    <w:p w14:paraId="2C48F37E">
      <w:pPr>
        <w:pStyle w:val="2"/>
        <w:spacing w:line="290" w:lineRule="auto"/>
      </w:pPr>
    </w:p>
    <w:p w14:paraId="089EC6A9">
      <w:pPr>
        <w:pStyle w:val="2"/>
        <w:spacing w:line="4702" w:lineRule="exact"/>
      </w:pPr>
      <w:r>
        <w:rPr>
          <w:position w:val="-94"/>
        </w:rPr>
        <w:pict>
          <v:group id="_x0000_s1349" o:spid="_x0000_s1349" o:spt="203" style="height:235.1pt;width:453.6pt;" coordsize="9072,4702">
            <o:lock v:ext="edit"/>
            <v:shape id="_x0000_s1350" o:spid="_x0000_s1350" o:spt="75" type="#_x0000_t75" style="position:absolute;left:0;top:0;height:4697;width:9072;" filled="f" stroked="f" coordsize="21600,21600">
              <v:path/>
              <v:fill on="f" focussize="0,0"/>
              <v:stroke on="f"/>
              <v:imagedata r:id="rId261" o:title=""/>
              <o:lock v:ext="edit" aspectratio="t"/>
            </v:shape>
            <v:shape id="_x0000_s1351" o:spid="_x0000_s1351" o:spt="202" type="#_x0000_t202" style="position:absolute;left:89;top:53;height:4668;width:9002;" filled="f" stroked="f" coordsize="21600,21600">
              <v:path/>
              <v:fill on="f" focussize="0,0"/>
              <v:stroke on="f"/>
              <v:imagedata o:title=""/>
              <o:lock v:ext="edit" aspectratio="f"/>
              <v:textbox inset="0mm,0mm,0mm,0mm">
                <w:txbxContent>
                  <w:p w14:paraId="7DAFDA27">
                    <w:pPr>
                      <w:spacing w:before="19" w:line="179" w:lineRule="auto"/>
                      <w:ind w:left="20"/>
                      <w:rPr>
                        <w:rFonts w:ascii="微软雅黑" w:hAnsi="微软雅黑" w:eastAsia="微软雅黑" w:cs="微软雅黑"/>
                        <w:sz w:val="20"/>
                        <w:szCs w:val="20"/>
                      </w:rPr>
                    </w:pPr>
                    <w:r>
                      <w:rPr>
                        <w:rFonts w:ascii="微软雅黑" w:hAnsi="微软雅黑" w:eastAsia="微软雅黑" w:cs="微软雅黑"/>
                        <w:b/>
                        <w:bCs/>
                        <w:color w:val="FFFFFF"/>
                        <w:spacing w:val="-1"/>
                        <w:sz w:val="20"/>
                        <w:szCs w:val="20"/>
                      </w:rPr>
                      <w:t>利益相关方</w:t>
                    </w:r>
                    <w:r>
                      <w:rPr>
                        <w:rFonts w:ascii="微软雅黑" w:hAnsi="微软雅黑" w:eastAsia="微软雅黑" w:cs="微软雅黑"/>
                        <w:b/>
                        <w:bCs/>
                        <w:color w:val="FFFFFF"/>
                        <w:spacing w:val="2"/>
                        <w:sz w:val="20"/>
                        <w:szCs w:val="20"/>
                      </w:rPr>
                      <w:t xml:space="preserve">               </w:t>
                    </w:r>
                    <w:r>
                      <w:rPr>
                        <w:rFonts w:ascii="微软雅黑" w:hAnsi="微软雅黑" w:eastAsia="微软雅黑" w:cs="微软雅黑"/>
                        <w:b/>
                        <w:bCs/>
                        <w:color w:val="FFFFFF"/>
                        <w:spacing w:val="-1"/>
                        <w:sz w:val="20"/>
                        <w:szCs w:val="20"/>
                      </w:rPr>
                      <w:t>期望诉求                                             我们的回应</w:t>
                    </w:r>
                  </w:p>
                  <w:p w14:paraId="5EBF06B9">
                    <w:pPr>
                      <w:spacing w:line="250" w:lineRule="auto"/>
                      <w:rPr>
                        <w:rFonts w:ascii="Arial"/>
                        <w:sz w:val="21"/>
                      </w:rPr>
                    </w:pPr>
                  </w:p>
                  <w:p w14:paraId="64FE3589">
                    <w:pPr>
                      <w:spacing w:before="77" w:line="165" w:lineRule="exact"/>
                      <w:ind w:left="5378"/>
                      <w:rPr>
                        <w:rFonts w:ascii="微软雅黑" w:hAnsi="微软雅黑" w:eastAsia="微软雅黑" w:cs="微软雅黑"/>
                        <w:sz w:val="18"/>
                        <w:szCs w:val="18"/>
                      </w:rPr>
                    </w:pPr>
                    <w:r>
                      <w:rPr>
                        <w:rFonts w:ascii="微软雅黑" w:hAnsi="微软雅黑" w:eastAsia="微软雅黑" w:cs="微软雅黑"/>
                        <w:color w:val="F08643"/>
                        <w:spacing w:val="-3"/>
                        <w:position w:val="-1"/>
                        <w:sz w:val="18"/>
                        <w:szCs w:val="18"/>
                      </w:rPr>
                      <w:t>环境管理</w:t>
                    </w:r>
                  </w:p>
                  <w:p w14:paraId="0CCB80E1">
                    <w:pPr>
                      <w:spacing w:line="160" w:lineRule="exact"/>
                      <w:ind w:left="1932"/>
                      <w:rPr>
                        <w:rFonts w:ascii="微软雅黑" w:hAnsi="微软雅黑" w:eastAsia="微软雅黑" w:cs="微软雅黑"/>
                        <w:sz w:val="18"/>
                        <w:szCs w:val="18"/>
                      </w:rPr>
                    </w:pPr>
                    <w:r>
                      <w:rPr>
                        <w:rFonts w:ascii="微软雅黑" w:hAnsi="微软雅黑" w:eastAsia="微软雅黑" w:cs="微软雅黑"/>
                        <w:color w:val="38B270"/>
                        <w:spacing w:val="-3"/>
                        <w:position w:val="-2"/>
                        <w:sz w:val="18"/>
                        <w:szCs w:val="18"/>
                      </w:rPr>
                      <w:t>绿色发展</w:t>
                    </w:r>
                  </w:p>
                  <w:p w14:paraId="252FDDAE">
                    <w:pPr>
                      <w:spacing w:line="171" w:lineRule="auto"/>
                      <w:ind w:left="5379"/>
                      <w:rPr>
                        <w:rFonts w:ascii="微软雅黑" w:hAnsi="微软雅黑" w:eastAsia="微软雅黑" w:cs="微软雅黑"/>
                        <w:sz w:val="18"/>
                        <w:szCs w:val="18"/>
                      </w:rPr>
                    </w:pPr>
                    <w:r>
                      <w:rPr>
                        <w:rFonts w:ascii="微软雅黑" w:hAnsi="微软雅黑" w:eastAsia="微软雅黑" w:cs="微软雅黑"/>
                        <w:color w:val="F08643"/>
                        <w:spacing w:val="-3"/>
                        <w:sz w:val="18"/>
                        <w:szCs w:val="18"/>
                      </w:rPr>
                      <w:t>节约能源资源</w:t>
                    </w:r>
                  </w:p>
                  <w:p w14:paraId="2E6928DE">
                    <w:pPr>
                      <w:spacing w:line="207" w:lineRule="exact"/>
                    </w:pPr>
                  </w:p>
                  <w:tbl>
                    <w:tblPr>
                      <w:tblStyle w:val="5"/>
                      <w:tblW w:w="4046" w:type="dxa"/>
                      <w:tblInd w:w="4935"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2212"/>
                      <w:gridCol w:w="1834"/>
                    </w:tblGrid>
                    <w:tr w14:paraId="70ACBDFF">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1390" w:hRule="atLeast"/>
                      </w:trPr>
                      <w:tc>
                        <w:tcPr>
                          <w:tcW w:w="2212" w:type="dxa"/>
                          <w:tcBorders>
                            <w:top w:val="single" w:color="F08643" w:sz="2" w:space="0"/>
                            <w:bottom w:val="single" w:color="F08643" w:sz="2" w:space="0"/>
                          </w:tcBorders>
                          <w:vAlign w:val="top"/>
                        </w:tcPr>
                        <w:p w14:paraId="60562249">
                          <w:pPr>
                            <w:spacing w:before="295" w:line="249" w:lineRule="auto"/>
                            <w:ind w:left="440" w:right="704"/>
                            <w:jc w:val="both"/>
                            <w:rPr>
                              <w:rFonts w:ascii="微软雅黑" w:hAnsi="微软雅黑" w:eastAsia="微软雅黑" w:cs="微软雅黑"/>
                              <w:sz w:val="18"/>
                              <w:szCs w:val="18"/>
                            </w:rPr>
                          </w:pPr>
                          <w:r>
                            <w:rPr>
                              <w:rFonts w:ascii="微软雅黑" w:hAnsi="微软雅黑" w:eastAsia="微软雅黑" w:cs="微软雅黑"/>
                              <w:color w:val="F08643"/>
                              <w:spacing w:val="-3"/>
                              <w:sz w:val="18"/>
                              <w:szCs w:val="18"/>
                            </w:rPr>
                            <w:t>保障基本权益</w:t>
                          </w:r>
                          <w:r>
                            <w:rPr>
                              <w:rFonts w:ascii="微软雅黑" w:hAnsi="微软雅黑" w:eastAsia="微软雅黑" w:cs="微软雅黑"/>
                              <w:color w:val="F08643"/>
                              <w:spacing w:val="3"/>
                              <w:sz w:val="18"/>
                              <w:szCs w:val="18"/>
                            </w:rPr>
                            <w:t xml:space="preserve"> </w:t>
                          </w:r>
                          <w:r>
                            <w:rPr>
                              <w:rFonts w:ascii="微软雅黑" w:hAnsi="微软雅黑" w:eastAsia="微软雅黑" w:cs="微软雅黑"/>
                              <w:color w:val="F08643"/>
                              <w:spacing w:val="-3"/>
                              <w:sz w:val="18"/>
                              <w:szCs w:val="18"/>
                            </w:rPr>
                            <w:t>加强技能培训</w:t>
                          </w:r>
                          <w:r>
                            <w:rPr>
                              <w:rFonts w:ascii="微软雅黑" w:hAnsi="微软雅黑" w:eastAsia="微软雅黑" w:cs="微软雅黑"/>
                              <w:color w:val="F08643"/>
                              <w:spacing w:val="4"/>
                              <w:sz w:val="18"/>
                              <w:szCs w:val="18"/>
                            </w:rPr>
                            <w:t xml:space="preserve"> </w:t>
                          </w:r>
                          <w:r>
                            <w:rPr>
                              <w:rFonts w:ascii="微软雅黑" w:hAnsi="微软雅黑" w:eastAsia="微软雅黑" w:cs="微软雅黑"/>
                              <w:color w:val="F08643"/>
                              <w:spacing w:val="-3"/>
                              <w:sz w:val="18"/>
                              <w:szCs w:val="18"/>
                            </w:rPr>
                            <w:t>畅通发展通道</w:t>
                          </w:r>
                        </w:p>
                      </w:tc>
                      <w:tc>
                        <w:tcPr>
                          <w:tcW w:w="1834" w:type="dxa"/>
                          <w:tcBorders>
                            <w:top w:val="single" w:color="F08643" w:sz="2" w:space="0"/>
                            <w:bottom w:val="single" w:color="F08643" w:sz="2" w:space="0"/>
                          </w:tcBorders>
                          <w:vAlign w:val="top"/>
                        </w:tcPr>
                        <w:p w14:paraId="663B2180">
                          <w:pPr>
                            <w:spacing w:line="377" w:lineRule="auto"/>
                            <w:rPr>
                              <w:rFonts w:ascii="Arial"/>
                              <w:sz w:val="21"/>
                            </w:rPr>
                          </w:pPr>
                        </w:p>
                        <w:p w14:paraId="15B8A28C">
                          <w:pPr>
                            <w:spacing w:before="78" w:line="249" w:lineRule="auto"/>
                            <w:ind w:left="355" w:right="414"/>
                            <w:rPr>
                              <w:rFonts w:ascii="微软雅黑" w:hAnsi="微软雅黑" w:eastAsia="微软雅黑" w:cs="微软雅黑"/>
                              <w:sz w:val="18"/>
                              <w:szCs w:val="18"/>
                            </w:rPr>
                          </w:pPr>
                          <w:r>
                            <w:rPr>
                              <w:rFonts w:ascii="微软雅黑" w:hAnsi="微软雅黑" w:eastAsia="微软雅黑" w:cs="微软雅黑"/>
                              <w:color w:val="F08643"/>
                              <w:spacing w:val="-3"/>
                              <w:sz w:val="18"/>
                              <w:szCs w:val="18"/>
                            </w:rPr>
                            <w:t>开展救助帮扶</w:t>
                          </w:r>
                          <w:r>
                            <w:rPr>
                              <w:rFonts w:ascii="微软雅黑" w:hAnsi="微软雅黑" w:eastAsia="微软雅黑" w:cs="微软雅黑"/>
                              <w:color w:val="F08643"/>
                              <w:sz w:val="18"/>
                              <w:szCs w:val="18"/>
                            </w:rPr>
                            <w:t xml:space="preserve"> </w:t>
                          </w:r>
                          <w:r>
                            <w:rPr>
                              <w:rFonts w:ascii="微软雅黑" w:hAnsi="微软雅黑" w:eastAsia="微软雅黑" w:cs="微软雅黑"/>
                              <w:color w:val="F08643"/>
                              <w:spacing w:val="-3"/>
                              <w:sz w:val="18"/>
                              <w:szCs w:val="18"/>
                            </w:rPr>
                            <w:t>平衡工作生活</w:t>
                          </w:r>
                        </w:p>
                      </w:tc>
                    </w:tr>
                    <w:tr w14:paraId="7B1F9E57">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1105" w:hRule="atLeast"/>
                      </w:trPr>
                      <w:tc>
                        <w:tcPr>
                          <w:tcW w:w="2212" w:type="dxa"/>
                          <w:tcBorders>
                            <w:top w:val="single" w:color="F08643" w:sz="2" w:space="0"/>
                            <w:bottom w:val="single" w:color="F08643" w:sz="2" w:space="0"/>
                          </w:tcBorders>
                          <w:vAlign w:val="top"/>
                        </w:tcPr>
                        <w:p w14:paraId="5D42E9FF">
                          <w:pPr>
                            <w:spacing w:before="288" w:line="248" w:lineRule="auto"/>
                            <w:ind w:left="446" w:right="346" w:hanging="3"/>
                            <w:rPr>
                              <w:rFonts w:ascii="微软雅黑" w:hAnsi="微软雅黑" w:eastAsia="微软雅黑" w:cs="微软雅黑"/>
                              <w:sz w:val="18"/>
                              <w:szCs w:val="18"/>
                            </w:rPr>
                          </w:pPr>
                          <w:r>
                            <w:rPr>
                              <w:rFonts w:ascii="微软雅黑" w:hAnsi="微软雅黑" w:eastAsia="微软雅黑" w:cs="微软雅黑"/>
                              <w:color w:val="F08643"/>
                              <w:spacing w:val="-3"/>
                              <w:sz w:val="18"/>
                              <w:szCs w:val="18"/>
                            </w:rPr>
                            <w:t>开展弱势群体帮扶</w:t>
                          </w:r>
                          <w:r>
                            <w:rPr>
                              <w:rFonts w:ascii="微软雅黑" w:hAnsi="微软雅黑" w:eastAsia="微软雅黑" w:cs="微软雅黑"/>
                              <w:color w:val="F08643"/>
                              <w:spacing w:val="4"/>
                              <w:sz w:val="18"/>
                              <w:szCs w:val="18"/>
                            </w:rPr>
                            <w:t xml:space="preserve"> </w:t>
                          </w:r>
                          <w:r>
                            <w:rPr>
                              <w:rFonts w:ascii="微软雅黑" w:hAnsi="微软雅黑" w:eastAsia="微软雅黑" w:cs="微软雅黑"/>
                              <w:color w:val="F08643"/>
                              <w:spacing w:val="-3"/>
                              <w:sz w:val="18"/>
                              <w:szCs w:val="18"/>
                            </w:rPr>
                            <w:t>实施公益项目</w:t>
                          </w:r>
                        </w:p>
                      </w:tc>
                      <w:tc>
                        <w:tcPr>
                          <w:tcW w:w="1834" w:type="dxa"/>
                          <w:tcBorders>
                            <w:top w:val="single" w:color="F08643" w:sz="2" w:space="0"/>
                            <w:bottom w:val="single" w:color="F08643" w:sz="2" w:space="0"/>
                          </w:tcBorders>
                          <w:vAlign w:val="top"/>
                        </w:tcPr>
                        <w:p w14:paraId="1012BD8E">
                          <w:pPr>
                            <w:spacing w:line="369" w:lineRule="auto"/>
                            <w:rPr>
                              <w:rFonts w:ascii="Arial"/>
                              <w:sz w:val="21"/>
                            </w:rPr>
                          </w:pPr>
                        </w:p>
                        <w:p w14:paraId="78E67E9A">
                          <w:pPr>
                            <w:spacing w:before="77" w:line="175" w:lineRule="auto"/>
                            <w:ind w:left="355"/>
                            <w:rPr>
                              <w:rFonts w:ascii="微软雅黑" w:hAnsi="微软雅黑" w:eastAsia="微软雅黑" w:cs="微软雅黑"/>
                              <w:sz w:val="18"/>
                              <w:szCs w:val="18"/>
                            </w:rPr>
                          </w:pPr>
                          <w:r>
                            <w:rPr>
                              <w:rFonts w:ascii="微软雅黑" w:hAnsi="微软雅黑" w:eastAsia="微软雅黑" w:cs="微软雅黑"/>
                              <w:color w:val="F08643"/>
                              <w:spacing w:val="-3"/>
                              <w:sz w:val="18"/>
                              <w:szCs w:val="18"/>
                            </w:rPr>
                            <w:t>支持志愿者活动</w:t>
                          </w:r>
                        </w:p>
                      </w:tc>
                    </w:tr>
                    <w:tr w14:paraId="1A88D52B">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775" w:hRule="atLeast"/>
                      </w:trPr>
                      <w:tc>
                        <w:tcPr>
                          <w:tcW w:w="2212" w:type="dxa"/>
                          <w:tcBorders>
                            <w:top w:val="single" w:color="F08643" w:sz="2" w:space="0"/>
                            <w:bottom w:val="single" w:color="F08643" w:sz="2" w:space="0"/>
                          </w:tcBorders>
                          <w:vAlign w:val="top"/>
                        </w:tcPr>
                        <w:p w14:paraId="2B009C8F">
                          <w:pPr>
                            <w:rPr>
                              <w:rFonts w:ascii="Arial"/>
                              <w:sz w:val="21"/>
                            </w:rPr>
                          </w:pPr>
                        </w:p>
                        <w:p w14:paraId="74C7126B">
                          <w:pPr>
                            <w:spacing w:before="78" w:line="175" w:lineRule="auto"/>
                            <w:ind w:left="440"/>
                            <w:rPr>
                              <w:rFonts w:ascii="微软雅黑" w:hAnsi="微软雅黑" w:eastAsia="微软雅黑" w:cs="微软雅黑"/>
                              <w:sz w:val="18"/>
                              <w:szCs w:val="18"/>
                            </w:rPr>
                          </w:pPr>
                          <w:r>
                            <w:rPr>
                              <w:rFonts w:ascii="微软雅黑" w:hAnsi="微软雅黑" w:eastAsia="微软雅黑" w:cs="微软雅黑"/>
                              <w:color w:val="F08643"/>
                              <w:spacing w:val="-2"/>
                              <w:sz w:val="18"/>
                              <w:szCs w:val="18"/>
                            </w:rPr>
                            <w:t>加强品牌宣传</w:t>
                          </w:r>
                        </w:p>
                      </w:tc>
                      <w:tc>
                        <w:tcPr>
                          <w:tcW w:w="1834" w:type="dxa"/>
                          <w:tcBorders>
                            <w:top w:val="single" w:color="F08643" w:sz="2" w:space="0"/>
                            <w:bottom w:val="single" w:color="F08643" w:sz="2" w:space="0"/>
                          </w:tcBorders>
                          <w:vAlign w:val="top"/>
                        </w:tcPr>
                        <w:p w14:paraId="5099178A">
                          <w:pPr>
                            <w:rPr>
                              <w:rFonts w:ascii="Arial"/>
                              <w:sz w:val="21"/>
                            </w:rPr>
                          </w:pPr>
                        </w:p>
                        <w:p w14:paraId="5A1B3906">
                          <w:pPr>
                            <w:spacing w:before="77" w:line="175" w:lineRule="auto"/>
                            <w:ind w:left="354"/>
                            <w:rPr>
                              <w:rFonts w:ascii="微软雅黑" w:hAnsi="微软雅黑" w:eastAsia="微软雅黑" w:cs="微软雅黑"/>
                              <w:sz w:val="18"/>
                              <w:szCs w:val="18"/>
                            </w:rPr>
                          </w:pPr>
                          <w:r>
                            <w:rPr>
                              <w:rFonts w:ascii="微软雅黑" w:hAnsi="微软雅黑" w:eastAsia="微软雅黑" w:cs="微软雅黑"/>
                              <w:color w:val="F08643"/>
                              <w:spacing w:val="-2"/>
                              <w:sz w:val="18"/>
                              <w:szCs w:val="18"/>
                            </w:rPr>
                            <w:t>公开披露信息</w:t>
                          </w:r>
                        </w:p>
                      </w:tc>
                    </w:tr>
                  </w:tbl>
                  <w:p w14:paraId="5F1347D7">
                    <w:pPr>
                      <w:rPr>
                        <w:rFonts w:ascii="Arial"/>
                        <w:sz w:val="21"/>
                      </w:rPr>
                    </w:pPr>
                  </w:p>
                </w:txbxContent>
              </v:textbox>
            </v:shape>
            <v:shape id="_x0000_s1352" o:spid="_x0000_s1352" o:spt="202" type="#_x0000_t202" style="position:absolute;left:1737;top:1391;height:3331;width:3051;" filled="f" stroked="f" coordsize="21600,21600">
              <v:path/>
              <v:fill on="f" focussize="0,0"/>
              <v:stroke on="f"/>
              <v:imagedata o:title=""/>
              <o:lock v:ext="edit" aspectratio="f"/>
              <v:textbox inset="0mm,0mm,0mm,0mm">
                <w:txbxContent>
                  <w:p w14:paraId="1D26455E">
                    <w:pPr>
                      <w:spacing w:line="20" w:lineRule="exact"/>
                    </w:pPr>
                  </w:p>
                  <w:tbl>
                    <w:tblPr>
                      <w:tblStyle w:val="5"/>
                      <w:tblW w:w="3010" w:type="dxa"/>
                      <w:tblInd w:w="20"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1266"/>
                      <w:gridCol w:w="1744"/>
                    </w:tblGrid>
                    <w:tr w14:paraId="4CD696A6">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1390" w:hRule="atLeast"/>
                      </w:trPr>
                      <w:tc>
                        <w:tcPr>
                          <w:tcW w:w="1266" w:type="dxa"/>
                          <w:tcBorders>
                            <w:top w:val="single" w:color="38B270" w:sz="2" w:space="0"/>
                            <w:bottom w:val="single" w:color="38B270" w:sz="2" w:space="0"/>
                          </w:tcBorders>
                          <w:vAlign w:val="top"/>
                        </w:tcPr>
                        <w:p w14:paraId="03A1E720">
                          <w:pPr>
                            <w:spacing w:before="298" w:line="249" w:lineRule="auto"/>
                            <w:ind w:left="262" w:right="295" w:hanging="1"/>
                            <w:jc w:val="both"/>
                            <w:rPr>
                              <w:rFonts w:ascii="微软雅黑" w:hAnsi="微软雅黑" w:eastAsia="微软雅黑" w:cs="微软雅黑"/>
                              <w:sz w:val="18"/>
                              <w:szCs w:val="18"/>
                            </w:rPr>
                          </w:pPr>
                          <w:r>
                            <w:rPr>
                              <w:rFonts w:ascii="微软雅黑" w:hAnsi="微软雅黑" w:eastAsia="微软雅黑" w:cs="微软雅黑"/>
                              <w:color w:val="38B270"/>
                              <w:spacing w:val="-3"/>
                              <w:sz w:val="18"/>
                              <w:szCs w:val="18"/>
                            </w:rPr>
                            <w:t>基本权益</w:t>
                          </w:r>
                          <w:r>
                            <w:rPr>
                              <w:rFonts w:ascii="微软雅黑" w:hAnsi="微软雅黑" w:eastAsia="微软雅黑" w:cs="微软雅黑"/>
                              <w:color w:val="38B270"/>
                              <w:sz w:val="18"/>
                              <w:szCs w:val="18"/>
                            </w:rPr>
                            <w:t xml:space="preserve"> </w:t>
                          </w:r>
                          <w:r>
                            <w:rPr>
                              <w:rFonts w:ascii="微软雅黑" w:hAnsi="微软雅黑" w:eastAsia="微软雅黑" w:cs="微软雅黑"/>
                              <w:color w:val="38B270"/>
                              <w:spacing w:val="-4"/>
                              <w:sz w:val="18"/>
                              <w:szCs w:val="18"/>
                            </w:rPr>
                            <w:t>专业技能</w:t>
                          </w:r>
                          <w:r>
                            <w:rPr>
                              <w:rFonts w:ascii="微软雅黑" w:hAnsi="微软雅黑" w:eastAsia="微软雅黑" w:cs="微软雅黑"/>
                              <w:color w:val="38B270"/>
                              <w:spacing w:val="2"/>
                              <w:sz w:val="18"/>
                              <w:szCs w:val="18"/>
                            </w:rPr>
                            <w:t xml:space="preserve"> </w:t>
                          </w:r>
                          <w:r>
                            <w:rPr>
                              <w:rFonts w:ascii="微软雅黑" w:hAnsi="微软雅黑" w:eastAsia="微软雅黑" w:cs="微软雅黑"/>
                              <w:color w:val="38B270"/>
                              <w:spacing w:val="-4"/>
                              <w:sz w:val="18"/>
                              <w:szCs w:val="18"/>
                            </w:rPr>
                            <w:t>职业发展</w:t>
                          </w:r>
                        </w:p>
                      </w:tc>
                      <w:tc>
                        <w:tcPr>
                          <w:tcW w:w="1744" w:type="dxa"/>
                          <w:tcBorders>
                            <w:top w:val="single" w:color="38B270" w:sz="2" w:space="0"/>
                            <w:bottom w:val="single" w:color="38B270" w:sz="2" w:space="0"/>
                          </w:tcBorders>
                          <w:vAlign w:val="top"/>
                        </w:tcPr>
                        <w:p w14:paraId="2D4641C3">
                          <w:pPr>
                            <w:spacing w:line="373" w:lineRule="auto"/>
                            <w:rPr>
                              <w:rFonts w:ascii="Arial"/>
                              <w:sz w:val="21"/>
                            </w:rPr>
                          </w:pPr>
                        </w:p>
                        <w:p w14:paraId="38547352">
                          <w:pPr>
                            <w:spacing w:before="77" w:line="176" w:lineRule="auto"/>
                            <w:ind w:left="306"/>
                            <w:rPr>
                              <w:rFonts w:ascii="微软雅黑" w:hAnsi="微软雅黑" w:eastAsia="微软雅黑" w:cs="微软雅黑"/>
                              <w:sz w:val="18"/>
                              <w:szCs w:val="18"/>
                            </w:rPr>
                          </w:pPr>
                          <w:r>
                            <w:rPr>
                              <w:rFonts w:ascii="微软雅黑" w:hAnsi="微软雅黑" w:eastAsia="微软雅黑" w:cs="微软雅黑"/>
                              <w:color w:val="38B270"/>
                              <w:spacing w:val="-4"/>
                              <w:sz w:val="18"/>
                              <w:szCs w:val="18"/>
                            </w:rPr>
                            <w:t>危机帮扶</w:t>
                          </w:r>
                        </w:p>
                        <w:p w14:paraId="41218802">
                          <w:pPr>
                            <w:spacing w:before="95" w:line="174" w:lineRule="auto"/>
                            <w:ind w:left="305"/>
                            <w:rPr>
                              <w:rFonts w:ascii="微软雅黑" w:hAnsi="微软雅黑" w:eastAsia="微软雅黑" w:cs="微软雅黑"/>
                              <w:sz w:val="18"/>
                              <w:szCs w:val="18"/>
                            </w:rPr>
                          </w:pPr>
                          <w:r>
                            <w:rPr>
                              <w:rFonts w:ascii="微软雅黑" w:hAnsi="微软雅黑" w:eastAsia="微软雅黑" w:cs="微软雅黑"/>
                              <w:color w:val="38B270"/>
                              <w:spacing w:val="-3"/>
                              <w:sz w:val="18"/>
                              <w:szCs w:val="18"/>
                            </w:rPr>
                            <w:t>平衡工作生活</w:t>
                          </w:r>
                        </w:p>
                      </w:tc>
                    </w:tr>
                    <w:tr w14:paraId="4D2FF3DB">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1105" w:hRule="atLeast"/>
                      </w:trPr>
                      <w:tc>
                        <w:tcPr>
                          <w:tcW w:w="1266" w:type="dxa"/>
                          <w:tcBorders>
                            <w:top w:val="single" w:color="38B270" w:sz="2" w:space="0"/>
                            <w:bottom w:val="single" w:color="38B270" w:sz="2" w:space="0"/>
                          </w:tcBorders>
                          <w:vAlign w:val="top"/>
                        </w:tcPr>
                        <w:p w14:paraId="4CF9EEF9">
                          <w:pPr>
                            <w:spacing w:before="287" w:line="249" w:lineRule="auto"/>
                            <w:ind w:left="261" w:right="295" w:hanging="1"/>
                            <w:rPr>
                              <w:rFonts w:ascii="微软雅黑" w:hAnsi="微软雅黑" w:eastAsia="微软雅黑" w:cs="微软雅黑"/>
                              <w:sz w:val="18"/>
                              <w:szCs w:val="18"/>
                            </w:rPr>
                          </w:pPr>
                          <w:r>
                            <w:rPr>
                              <w:rFonts w:ascii="微软雅黑" w:hAnsi="微软雅黑" w:eastAsia="微软雅黑" w:cs="微软雅黑"/>
                              <w:color w:val="38B270"/>
                              <w:spacing w:val="-3"/>
                              <w:sz w:val="18"/>
                              <w:szCs w:val="18"/>
                            </w:rPr>
                            <w:t>社区发展</w:t>
                          </w:r>
                          <w:r>
                            <w:rPr>
                              <w:rFonts w:ascii="微软雅黑" w:hAnsi="微软雅黑" w:eastAsia="微软雅黑" w:cs="微软雅黑"/>
                              <w:color w:val="38B270"/>
                              <w:sz w:val="18"/>
                              <w:szCs w:val="18"/>
                            </w:rPr>
                            <w:t xml:space="preserve"> </w:t>
                          </w:r>
                          <w:r>
                            <w:rPr>
                              <w:rFonts w:ascii="微软雅黑" w:hAnsi="微软雅黑" w:eastAsia="微软雅黑" w:cs="微软雅黑"/>
                              <w:color w:val="38B270"/>
                              <w:spacing w:val="-4"/>
                              <w:sz w:val="18"/>
                              <w:szCs w:val="18"/>
                            </w:rPr>
                            <w:t>公益项目</w:t>
                          </w:r>
                        </w:p>
                      </w:tc>
                      <w:tc>
                        <w:tcPr>
                          <w:tcW w:w="1744" w:type="dxa"/>
                          <w:tcBorders>
                            <w:top w:val="single" w:color="38B270" w:sz="2" w:space="0"/>
                            <w:bottom w:val="single" w:color="38B270" w:sz="2" w:space="0"/>
                          </w:tcBorders>
                          <w:vAlign w:val="top"/>
                        </w:tcPr>
                        <w:p w14:paraId="01698DA6">
                          <w:pPr>
                            <w:spacing w:line="368" w:lineRule="auto"/>
                            <w:rPr>
                              <w:rFonts w:ascii="Arial"/>
                              <w:sz w:val="21"/>
                            </w:rPr>
                          </w:pPr>
                        </w:p>
                        <w:p w14:paraId="0E7320FB">
                          <w:pPr>
                            <w:spacing w:before="77" w:line="175" w:lineRule="auto"/>
                            <w:ind w:left="304"/>
                            <w:rPr>
                              <w:rFonts w:ascii="微软雅黑" w:hAnsi="微软雅黑" w:eastAsia="微软雅黑" w:cs="微软雅黑"/>
                              <w:sz w:val="18"/>
                              <w:szCs w:val="18"/>
                            </w:rPr>
                          </w:pPr>
                          <w:r>
                            <w:rPr>
                              <w:rFonts w:ascii="微软雅黑" w:hAnsi="微软雅黑" w:eastAsia="微软雅黑" w:cs="微软雅黑"/>
                              <w:color w:val="38B270"/>
                              <w:spacing w:val="-3"/>
                              <w:sz w:val="18"/>
                              <w:szCs w:val="18"/>
                            </w:rPr>
                            <w:t>志愿服务</w:t>
                          </w:r>
                        </w:p>
                      </w:tc>
                    </w:tr>
                    <w:tr w14:paraId="3F1EDA98">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775" w:hRule="atLeast"/>
                      </w:trPr>
                      <w:tc>
                        <w:tcPr>
                          <w:tcW w:w="1266" w:type="dxa"/>
                          <w:tcBorders>
                            <w:top w:val="single" w:color="38B270" w:sz="2" w:space="0"/>
                            <w:bottom w:val="single" w:color="38B270" w:sz="2" w:space="0"/>
                          </w:tcBorders>
                          <w:vAlign w:val="top"/>
                        </w:tcPr>
                        <w:p w14:paraId="60A3D42A">
                          <w:pPr>
                            <w:rPr>
                              <w:rFonts w:ascii="Arial"/>
                              <w:sz w:val="21"/>
                            </w:rPr>
                          </w:pPr>
                        </w:p>
                        <w:p w14:paraId="2EE8EE82">
                          <w:pPr>
                            <w:spacing w:before="77" w:line="175" w:lineRule="auto"/>
                            <w:ind w:left="260"/>
                            <w:rPr>
                              <w:rFonts w:ascii="微软雅黑" w:hAnsi="微软雅黑" w:eastAsia="微软雅黑" w:cs="微软雅黑"/>
                              <w:sz w:val="18"/>
                              <w:szCs w:val="18"/>
                            </w:rPr>
                          </w:pPr>
                          <w:r>
                            <w:rPr>
                              <w:rFonts w:ascii="微软雅黑" w:hAnsi="微软雅黑" w:eastAsia="微软雅黑" w:cs="微软雅黑"/>
                              <w:color w:val="38B270"/>
                              <w:spacing w:val="-2"/>
                              <w:sz w:val="18"/>
                              <w:szCs w:val="18"/>
                            </w:rPr>
                            <w:t>体彩形象</w:t>
                          </w:r>
                        </w:p>
                      </w:tc>
                      <w:tc>
                        <w:tcPr>
                          <w:tcW w:w="1744" w:type="dxa"/>
                          <w:tcBorders>
                            <w:top w:val="single" w:color="38B270" w:sz="2" w:space="0"/>
                            <w:bottom w:val="single" w:color="38B270" w:sz="2" w:space="0"/>
                          </w:tcBorders>
                          <w:vAlign w:val="top"/>
                        </w:tcPr>
                        <w:p w14:paraId="6DA27304">
                          <w:pPr>
                            <w:spacing w:line="241" w:lineRule="auto"/>
                            <w:rPr>
                              <w:rFonts w:ascii="Arial"/>
                              <w:sz w:val="21"/>
                            </w:rPr>
                          </w:pPr>
                        </w:p>
                        <w:p w14:paraId="57498286">
                          <w:pPr>
                            <w:spacing w:before="77" w:line="175" w:lineRule="auto"/>
                            <w:ind w:left="314"/>
                            <w:rPr>
                              <w:rFonts w:ascii="微软雅黑" w:hAnsi="微软雅黑" w:eastAsia="微软雅黑" w:cs="微软雅黑"/>
                              <w:sz w:val="18"/>
                              <w:szCs w:val="18"/>
                            </w:rPr>
                          </w:pPr>
                          <w:r>
                            <w:rPr>
                              <w:rFonts w:ascii="微软雅黑" w:hAnsi="微软雅黑" w:eastAsia="微软雅黑" w:cs="微软雅黑"/>
                              <w:color w:val="38B270"/>
                              <w:spacing w:val="-5"/>
                              <w:sz w:val="18"/>
                              <w:szCs w:val="18"/>
                            </w:rPr>
                            <w:t>品牌宣传</w:t>
                          </w:r>
                        </w:p>
                      </w:tc>
                    </w:tr>
                  </w:tbl>
                  <w:p w14:paraId="57382DA9">
                    <w:pPr>
                      <w:rPr>
                        <w:rFonts w:ascii="Arial"/>
                        <w:sz w:val="21"/>
                      </w:rPr>
                    </w:pPr>
                  </w:p>
                </w:txbxContent>
              </v:textbox>
            </v:shape>
            <v:shape id="_x0000_s1353" o:spid="_x0000_s1353" o:spt="202" type="#_x0000_t202" style="position:absolute;left:-19;top:1391;height:3331;width:1526;" filled="f" stroked="f" coordsize="21600,21600">
              <v:path/>
              <v:fill on="f" focussize="0,0"/>
              <v:stroke on="f"/>
              <v:imagedata o:title=""/>
              <o:lock v:ext="edit" aspectratio="f"/>
              <v:textbox inset="0mm,0mm,0mm,0mm">
                <w:txbxContent>
                  <w:p w14:paraId="11BB349E">
                    <w:pPr>
                      <w:spacing w:line="20" w:lineRule="exact"/>
                    </w:pPr>
                  </w:p>
                  <w:tbl>
                    <w:tblPr>
                      <w:tblStyle w:val="5"/>
                      <w:tblW w:w="1485" w:type="dxa"/>
                      <w:tblInd w:w="20"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1485"/>
                    </w:tblGrid>
                    <w:tr w14:paraId="1D1E2295">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1390" w:hRule="atLeast"/>
                      </w:trPr>
                      <w:tc>
                        <w:tcPr>
                          <w:tcW w:w="1485" w:type="dxa"/>
                          <w:tcBorders>
                            <w:top w:val="single" w:color="4199D5" w:sz="2" w:space="0"/>
                            <w:bottom w:val="single" w:color="4199D5" w:sz="2" w:space="0"/>
                          </w:tcBorders>
                          <w:vAlign w:val="top"/>
                        </w:tcPr>
                        <w:p w14:paraId="7C5FE440">
                          <w:pPr>
                            <w:spacing w:line="268" w:lineRule="auto"/>
                            <w:rPr>
                              <w:rFonts w:ascii="Arial"/>
                              <w:sz w:val="21"/>
                            </w:rPr>
                          </w:pPr>
                        </w:p>
                        <w:p w14:paraId="53AB7F26">
                          <w:pPr>
                            <w:spacing w:line="269" w:lineRule="auto"/>
                            <w:rPr>
                              <w:rFonts w:ascii="Arial"/>
                              <w:sz w:val="21"/>
                            </w:rPr>
                          </w:pPr>
                        </w:p>
                        <w:p w14:paraId="04F7BB13">
                          <w:pPr>
                            <w:spacing w:before="77" w:line="175" w:lineRule="auto"/>
                            <w:ind w:left="193"/>
                            <w:rPr>
                              <w:rFonts w:ascii="微软雅黑" w:hAnsi="微软雅黑" w:eastAsia="微软雅黑" w:cs="微软雅黑"/>
                              <w:sz w:val="18"/>
                              <w:szCs w:val="18"/>
                            </w:rPr>
                          </w:pPr>
                          <w:r>
                            <w:rPr>
                              <w:rFonts w:ascii="微软雅黑" w:hAnsi="微软雅黑" w:eastAsia="微软雅黑" w:cs="微软雅黑"/>
                              <w:color w:val="4199D5"/>
                              <w:spacing w:val="-2"/>
                              <w:sz w:val="18"/>
                              <w:szCs w:val="18"/>
                            </w:rPr>
                            <w:t>体彩队伍</w:t>
                          </w:r>
                        </w:p>
                      </w:tc>
                    </w:tr>
                    <w:tr w14:paraId="3184EE78">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1105" w:hRule="atLeast"/>
                      </w:trPr>
                      <w:tc>
                        <w:tcPr>
                          <w:tcW w:w="1485" w:type="dxa"/>
                          <w:tcBorders>
                            <w:top w:val="single" w:color="4199D5" w:sz="2" w:space="0"/>
                            <w:bottom w:val="single" w:color="4199D5" w:sz="2" w:space="0"/>
                          </w:tcBorders>
                          <w:vAlign w:val="top"/>
                        </w:tcPr>
                        <w:p w14:paraId="1BD9E62F">
                          <w:pPr>
                            <w:spacing w:line="370" w:lineRule="auto"/>
                            <w:rPr>
                              <w:rFonts w:ascii="Arial"/>
                              <w:sz w:val="21"/>
                            </w:rPr>
                          </w:pPr>
                        </w:p>
                        <w:p w14:paraId="2EEFE878">
                          <w:pPr>
                            <w:spacing w:before="77" w:line="174" w:lineRule="auto"/>
                            <w:ind w:left="193"/>
                            <w:rPr>
                              <w:rFonts w:ascii="微软雅黑" w:hAnsi="微软雅黑" w:eastAsia="微软雅黑" w:cs="微软雅黑"/>
                              <w:sz w:val="18"/>
                              <w:szCs w:val="18"/>
                            </w:rPr>
                          </w:pPr>
                          <w:r>
                            <w:rPr>
                              <w:rFonts w:ascii="微软雅黑" w:hAnsi="微软雅黑" w:eastAsia="微软雅黑" w:cs="微软雅黑"/>
                              <w:color w:val="4199D5"/>
                              <w:spacing w:val="-2"/>
                              <w:sz w:val="18"/>
                              <w:szCs w:val="18"/>
                            </w:rPr>
                            <w:t>社区</w:t>
                          </w:r>
                        </w:p>
                      </w:tc>
                    </w:tr>
                    <w:tr w14:paraId="0BA1D39E">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775" w:hRule="atLeast"/>
                      </w:trPr>
                      <w:tc>
                        <w:tcPr>
                          <w:tcW w:w="1485" w:type="dxa"/>
                          <w:tcBorders>
                            <w:top w:val="single" w:color="4199D5" w:sz="2" w:space="0"/>
                            <w:bottom w:val="single" w:color="4199D5" w:sz="2" w:space="0"/>
                          </w:tcBorders>
                          <w:vAlign w:val="top"/>
                        </w:tcPr>
                        <w:p w14:paraId="12897B50">
                          <w:pPr>
                            <w:spacing w:line="241" w:lineRule="auto"/>
                            <w:rPr>
                              <w:rFonts w:ascii="Arial"/>
                              <w:sz w:val="21"/>
                            </w:rPr>
                          </w:pPr>
                        </w:p>
                        <w:p w14:paraId="0FD938EE">
                          <w:pPr>
                            <w:spacing w:before="77" w:line="174" w:lineRule="auto"/>
                            <w:ind w:left="195"/>
                            <w:rPr>
                              <w:rFonts w:ascii="微软雅黑" w:hAnsi="微软雅黑" w:eastAsia="微软雅黑" w:cs="微软雅黑"/>
                              <w:sz w:val="18"/>
                              <w:szCs w:val="18"/>
                            </w:rPr>
                          </w:pPr>
                          <w:r>
                            <w:rPr>
                              <w:rFonts w:ascii="微软雅黑" w:hAnsi="微软雅黑" w:eastAsia="微软雅黑" w:cs="微软雅黑"/>
                              <w:color w:val="4199D5"/>
                              <w:w w:val="98"/>
                              <w:sz w:val="18"/>
                              <w:szCs w:val="18"/>
                            </w:rPr>
                            <w:t>媒体</w:t>
                          </w:r>
                        </w:p>
                      </w:tc>
                    </w:tr>
                  </w:tbl>
                  <w:p w14:paraId="5D8E44EF">
                    <w:pPr>
                      <w:rPr>
                        <w:rFonts w:ascii="Arial"/>
                        <w:sz w:val="21"/>
                      </w:rPr>
                    </w:pPr>
                  </w:p>
                </w:txbxContent>
              </v:textbox>
            </v:shape>
            <v:shape id="_x0000_s1354" o:spid="_x0000_s1354" o:spt="202" type="#_x0000_t202" style="position:absolute;left:7570;top:799;height:207;width:748;" filled="f" stroked="f" coordsize="21600,21600">
              <v:path/>
              <v:fill on="f" focussize="0,0"/>
              <v:stroke on="f"/>
              <v:imagedata o:title=""/>
              <o:lock v:ext="edit" aspectratio="f"/>
              <v:textbox inset="0mm,0mm,0mm,0mm">
                <w:txbxContent>
                  <w:p w14:paraId="76DD2D6B">
                    <w:pPr>
                      <w:spacing w:before="20" w:line="175" w:lineRule="auto"/>
                      <w:ind w:left="20"/>
                      <w:rPr>
                        <w:rFonts w:ascii="微软雅黑" w:hAnsi="微软雅黑" w:eastAsia="微软雅黑" w:cs="微软雅黑"/>
                        <w:sz w:val="18"/>
                        <w:szCs w:val="18"/>
                      </w:rPr>
                    </w:pPr>
                    <w:r>
                      <w:rPr>
                        <w:rFonts w:ascii="微软雅黑" w:hAnsi="微软雅黑" w:eastAsia="微软雅黑" w:cs="微软雅黑"/>
                        <w:color w:val="F08643"/>
                        <w:spacing w:val="-3"/>
                        <w:sz w:val="18"/>
                        <w:szCs w:val="18"/>
                      </w:rPr>
                      <w:t>减排降污</w:t>
                    </w:r>
                  </w:p>
                </w:txbxContent>
              </v:textbox>
            </v:shape>
            <v:shape id="_x0000_s1355" o:spid="_x0000_s1355" o:spt="202" type="#_x0000_t202" style="position:absolute;left:176;top:798;height:210;width:390;" filled="f" stroked="f" coordsize="21600,21600">
              <v:path/>
              <v:fill on="f" focussize="0,0"/>
              <v:stroke on="f"/>
              <v:imagedata o:title=""/>
              <o:lock v:ext="edit" aspectratio="f"/>
              <v:textbox inset="0mm,0mm,0mm,0mm">
                <w:txbxContent>
                  <w:p w14:paraId="181F4FCD">
                    <w:pPr>
                      <w:spacing w:before="19" w:line="177" w:lineRule="auto"/>
                      <w:ind w:left="20"/>
                      <w:rPr>
                        <w:rFonts w:ascii="微软雅黑" w:hAnsi="微软雅黑" w:eastAsia="微软雅黑" w:cs="微软雅黑"/>
                        <w:sz w:val="18"/>
                        <w:szCs w:val="18"/>
                      </w:rPr>
                    </w:pPr>
                    <w:r>
                      <w:rPr>
                        <w:rFonts w:ascii="微软雅黑" w:hAnsi="微软雅黑" w:eastAsia="微软雅黑" w:cs="微软雅黑"/>
                        <w:color w:val="4199D5"/>
                        <w:spacing w:val="-3"/>
                        <w:sz w:val="18"/>
                        <w:szCs w:val="18"/>
                      </w:rPr>
                      <w:t>环境</w:t>
                    </w:r>
                  </w:p>
                </w:txbxContent>
              </v:textbox>
            </v:shape>
            <w10:wrap type="none"/>
            <w10:anchorlock/>
          </v:group>
        </w:pict>
      </w:r>
    </w:p>
    <w:p w14:paraId="5A7E152A">
      <w:pPr>
        <w:pStyle w:val="2"/>
        <w:spacing w:line="270" w:lineRule="auto"/>
      </w:pPr>
    </w:p>
    <w:p w14:paraId="0D4DD219">
      <w:pPr>
        <w:pStyle w:val="2"/>
        <w:spacing w:line="270" w:lineRule="auto"/>
      </w:pPr>
    </w:p>
    <w:p w14:paraId="1D55D8C2">
      <w:pPr>
        <w:pStyle w:val="2"/>
        <w:spacing w:line="270" w:lineRule="auto"/>
      </w:pPr>
    </w:p>
    <w:p w14:paraId="5A15ED19">
      <w:pPr>
        <w:pStyle w:val="2"/>
        <w:spacing w:line="271" w:lineRule="auto"/>
      </w:pPr>
    </w:p>
    <w:p w14:paraId="16FB79F8">
      <w:pPr>
        <w:spacing w:before="241" w:line="176" w:lineRule="auto"/>
        <w:ind w:left="31"/>
        <w:rPr>
          <w:rFonts w:ascii="微软雅黑" w:hAnsi="微软雅黑" w:eastAsia="微软雅黑" w:cs="微软雅黑"/>
          <w:sz w:val="56"/>
          <w:szCs w:val="56"/>
        </w:rPr>
      </w:pPr>
      <w:r>
        <w:rPr>
          <w:rFonts w:ascii="微软雅黑" w:hAnsi="微软雅黑" w:eastAsia="微软雅黑" w:cs="微软雅黑"/>
          <w:b/>
          <w:bCs/>
          <w:color w:val="EC6D74"/>
          <w:spacing w:val="-13"/>
          <w:sz w:val="56"/>
          <w:szCs w:val="56"/>
        </w:rPr>
        <w:t>守法合规</w:t>
      </w:r>
    </w:p>
    <w:p w14:paraId="4DDFCC3A">
      <w:pPr>
        <w:spacing w:before="177" w:line="168" w:lineRule="exact"/>
        <w:ind w:firstLine="1"/>
      </w:pPr>
      <w:r>
        <w:rPr>
          <w:position w:val="-3"/>
        </w:rPr>
        <w:pict>
          <v:shape id="_x0000_s1356" o:spid="_x0000_s1356" style="height:8.45pt;width:453.55pt;" filled="f" stroked="t" coordsize="9070,168" path="m8986,165c9031,165,9068,128,9068,84c9068,39,9031,2,8986,2c8942,2,8905,39,8905,84c8905,128,8942,165,8986,165m42,124c65,124,83,106,83,84c83,61,65,43,42,43c20,43,2,61,2,84c2,106,20,124,42,124m8986,123c9008,123,9025,105,9025,84c9025,62,9008,44,8986,44c8965,44,8947,62,8947,84c8947,105,8965,123,8986,123m8902,84l83,84e">
            <v:fill on="f" focussize="0,0"/>
            <v:stroke weight="0.28pt" color="#EC6D74" miterlimit="4" joinstyle="miter"/>
            <v:imagedata o:title=""/>
            <o:lock v:ext="edit"/>
            <w10:wrap type="none"/>
            <w10:anchorlock/>
          </v:shape>
        </w:pict>
      </w:r>
    </w:p>
    <w:p w14:paraId="6A701F12">
      <w:pPr>
        <w:pStyle w:val="2"/>
        <w:spacing w:line="453" w:lineRule="auto"/>
      </w:pPr>
    </w:p>
    <w:p w14:paraId="174F37EF">
      <w:pPr>
        <w:spacing w:before="1" w:line="381" w:lineRule="exact"/>
      </w:pPr>
      <w:r>
        <w:rPr>
          <w:position w:val="-7"/>
        </w:rPr>
        <w:pict>
          <v:group id="_x0000_s1357" o:spid="_x0000_s1357" o:spt="203" style="height:19.1pt;width:95.4pt;" coordsize="1908,382">
            <o:lock v:ext="edit"/>
            <v:shape id="_x0000_s1358" o:spid="_x0000_s1358" o:spt="75" type="#_x0000_t75" style="position:absolute;left:0;top:0;height:382;width:1908;" filled="f" stroked="f" coordsize="21600,21600">
              <v:path/>
              <v:fill on="f" focussize="0,0"/>
              <v:stroke on="f"/>
              <v:imagedata r:id="rId262" o:title=""/>
              <o:lock v:ext="edit" aspectratio="t"/>
            </v:shape>
            <v:shape id="_x0000_s1359" o:spid="_x0000_s1359" o:spt="202" type="#_x0000_t202" style="position:absolute;left:-20;top:-20;height:422;width:1948;" filled="f" stroked="f" coordsize="21600,21600">
              <v:path/>
              <v:fill on="f" focussize="0,0"/>
              <v:stroke on="f"/>
              <v:imagedata o:title=""/>
              <o:lock v:ext="edit" aspectratio="f"/>
              <v:textbox inset="0mm,0mm,0mm,0mm">
                <w:txbxContent>
                  <w:p w14:paraId="2FEEB3FD">
                    <w:pPr>
                      <w:spacing w:before="77" w:line="175" w:lineRule="auto"/>
                      <w:ind w:left="114"/>
                      <w:rPr>
                        <w:rFonts w:ascii="微软雅黑" w:hAnsi="微软雅黑" w:eastAsia="微软雅黑" w:cs="微软雅黑"/>
                        <w:sz w:val="28"/>
                        <w:szCs w:val="28"/>
                      </w:rPr>
                    </w:pPr>
                    <w:r>
                      <w:rPr>
                        <w:rFonts w:ascii="微软雅黑" w:hAnsi="微软雅黑" w:eastAsia="微软雅黑" w:cs="微软雅黑"/>
                        <w:b/>
                        <w:bCs/>
                        <w:color w:val="FFFFFF"/>
                        <w:spacing w:val="-6"/>
                        <w:sz w:val="28"/>
                        <w:szCs w:val="28"/>
                      </w:rPr>
                      <w:t>坚持依法治彩</w:t>
                    </w:r>
                  </w:p>
                </w:txbxContent>
              </v:textbox>
            </v:shape>
            <w10:wrap type="none"/>
            <w10:anchorlock/>
          </v:group>
        </w:pict>
      </w:r>
    </w:p>
    <w:p w14:paraId="40E90DAB">
      <w:pPr>
        <w:spacing w:before="287" w:line="247" w:lineRule="auto"/>
        <w:ind w:left="7" w:firstLine="3"/>
        <w:jc w:val="both"/>
        <w:rPr>
          <w:rFonts w:ascii="微软雅黑" w:hAnsi="微软雅黑" w:eastAsia="微软雅黑" w:cs="微软雅黑"/>
          <w:sz w:val="18"/>
          <w:szCs w:val="18"/>
        </w:rPr>
      </w:pPr>
      <w:r>
        <w:rPr>
          <w:rFonts w:ascii="微软雅黑" w:hAnsi="微软雅黑" w:eastAsia="微软雅黑" w:cs="微软雅黑"/>
          <w:color w:val="4C4948"/>
          <w:spacing w:val="-4"/>
          <w:sz w:val="18"/>
          <w:szCs w:val="18"/>
        </w:rPr>
        <w:t>2023 年，安徽体彩严格落实《彩票管理条例》《彩票管理条例实施细则》等法律法规</w:t>
      </w:r>
      <w:r>
        <w:rPr>
          <w:rFonts w:ascii="微软雅黑" w:hAnsi="微软雅黑" w:eastAsia="微软雅黑" w:cs="微软雅黑"/>
          <w:color w:val="4C4948"/>
          <w:spacing w:val="-5"/>
          <w:sz w:val="18"/>
          <w:szCs w:val="18"/>
        </w:rPr>
        <w:t>， 持续加大法治专项教育力度，</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1"/>
          <w:sz w:val="18"/>
          <w:szCs w:val="18"/>
        </w:rPr>
        <w:t>组织开展法制教育专项学习和集中研讨、体彩销售人员守法合规培训，助力提升全省体彩从业人员的法治意识，不</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4"/>
          <w:sz w:val="18"/>
          <w:szCs w:val="18"/>
        </w:rPr>
        <w:t>断提升依法治彩能力。</w:t>
      </w:r>
    </w:p>
    <w:p w14:paraId="047C1BD6">
      <w:pPr>
        <w:pStyle w:val="2"/>
        <w:spacing w:line="420" w:lineRule="auto"/>
      </w:pPr>
    </w:p>
    <w:p w14:paraId="34ACDD07">
      <w:pPr>
        <w:spacing w:before="1" w:line="2287" w:lineRule="exact"/>
      </w:pPr>
      <w:r>
        <w:drawing>
          <wp:anchor distT="0" distB="0" distL="0" distR="0" simplePos="0" relativeHeight="251854848" behindDoc="0" locked="0" layoutInCell="1" allowOverlap="1">
            <wp:simplePos x="0" y="0"/>
            <wp:positionH relativeFrom="column">
              <wp:posOffset>3156585</wp:posOffset>
            </wp:positionH>
            <wp:positionV relativeFrom="paragraph">
              <wp:posOffset>0</wp:posOffset>
            </wp:positionV>
            <wp:extent cx="2603500" cy="1452880"/>
            <wp:effectExtent l="0" t="0" r="0" b="0"/>
            <wp:wrapNone/>
            <wp:docPr id="308" name="IM 308"/>
            <wp:cNvGraphicFramePr/>
            <a:graphic xmlns:a="http://schemas.openxmlformats.org/drawingml/2006/main">
              <a:graphicData uri="http://schemas.openxmlformats.org/drawingml/2006/picture">
                <pic:pic xmlns:pic="http://schemas.openxmlformats.org/drawingml/2006/picture">
                  <pic:nvPicPr>
                    <pic:cNvPr id="308" name="IM 308"/>
                    <pic:cNvPicPr/>
                  </pic:nvPicPr>
                  <pic:blipFill>
                    <a:blip r:embed="rId263"/>
                    <a:stretch>
                      <a:fillRect/>
                    </a:stretch>
                  </pic:blipFill>
                  <pic:spPr>
                    <a:xfrm>
                      <a:off x="0" y="0"/>
                      <a:ext cx="2603727" cy="1452702"/>
                    </a:xfrm>
                    <a:prstGeom prst="rect">
                      <a:avLst/>
                    </a:prstGeom>
                  </pic:spPr>
                </pic:pic>
              </a:graphicData>
            </a:graphic>
          </wp:anchor>
        </w:drawing>
      </w:r>
      <w:r>
        <w:rPr>
          <w:position w:val="-45"/>
        </w:rPr>
        <w:drawing>
          <wp:inline distT="0" distB="0" distL="0" distR="0">
            <wp:extent cx="2603500" cy="1452245"/>
            <wp:effectExtent l="0" t="0" r="0" b="0"/>
            <wp:docPr id="310" name="IM 310"/>
            <wp:cNvGraphicFramePr/>
            <a:graphic xmlns:a="http://schemas.openxmlformats.org/drawingml/2006/main">
              <a:graphicData uri="http://schemas.openxmlformats.org/drawingml/2006/picture">
                <pic:pic xmlns:pic="http://schemas.openxmlformats.org/drawingml/2006/picture">
                  <pic:nvPicPr>
                    <pic:cNvPr id="310" name="IM 310"/>
                    <pic:cNvPicPr/>
                  </pic:nvPicPr>
                  <pic:blipFill>
                    <a:blip r:embed="rId264"/>
                    <a:stretch>
                      <a:fillRect/>
                    </a:stretch>
                  </pic:blipFill>
                  <pic:spPr>
                    <a:xfrm>
                      <a:off x="0" y="0"/>
                      <a:ext cx="2603734" cy="1452702"/>
                    </a:xfrm>
                    <a:prstGeom prst="rect">
                      <a:avLst/>
                    </a:prstGeom>
                  </pic:spPr>
                </pic:pic>
              </a:graphicData>
            </a:graphic>
          </wp:inline>
        </w:drawing>
      </w:r>
    </w:p>
    <w:p w14:paraId="36724BEA">
      <w:pPr>
        <w:spacing w:before="143" w:line="179" w:lineRule="exact"/>
        <w:ind w:left="8"/>
        <w:rPr>
          <w:rFonts w:ascii="微软雅黑" w:hAnsi="微软雅黑" w:eastAsia="微软雅黑" w:cs="微软雅黑"/>
          <w:sz w:val="18"/>
          <w:szCs w:val="18"/>
        </w:rPr>
      </w:pPr>
      <w:r>
        <w:rPr>
          <w:rFonts w:ascii="微软雅黑" w:hAnsi="微软雅黑" w:eastAsia="微软雅黑" w:cs="微软雅黑"/>
          <w:color w:val="4C4948"/>
          <w:spacing w:val="-2"/>
          <w:position w:val="-1"/>
          <w:sz w:val="18"/>
          <w:szCs w:val="18"/>
        </w:rPr>
        <w:t>池州分中心协办“江淮普法行”普法集市活动                            阜阳分中心组</w:t>
      </w:r>
      <w:r>
        <w:rPr>
          <w:rFonts w:ascii="微软雅黑" w:hAnsi="微软雅黑" w:eastAsia="微软雅黑" w:cs="微软雅黑"/>
          <w:color w:val="4C4948"/>
          <w:spacing w:val="-3"/>
          <w:position w:val="-1"/>
          <w:sz w:val="18"/>
          <w:szCs w:val="18"/>
        </w:rPr>
        <w:t>织基层管理服务人员法治教育培训</w:t>
      </w:r>
    </w:p>
    <w:p w14:paraId="0629CE9E">
      <w:pPr>
        <w:spacing w:line="179" w:lineRule="exact"/>
        <w:rPr>
          <w:rFonts w:ascii="微软雅黑" w:hAnsi="微软雅黑" w:eastAsia="微软雅黑" w:cs="微软雅黑"/>
          <w:sz w:val="18"/>
          <w:szCs w:val="18"/>
        </w:rPr>
        <w:sectPr>
          <w:type w:val="continuous"/>
          <w:pgSz w:w="23812" w:h="16158"/>
          <w:pgMar w:top="400" w:right="1079" w:bottom="1111" w:left="1132" w:header="0" w:footer="964" w:gutter="0"/>
          <w:cols w:equalWidth="0" w:num="2">
            <w:col w:w="12373" w:space="100"/>
            <w:col w:w="9126"/>
          </w:cols>
        </w:sectPr>
      </w:pPr>
    </w:p>
    <w:p w14:paraId="4F06FA00">
      <w:pPr>
        <w:spacing w:before="81"/>
      </w:pPr>
    </w:p>
    <w:p w14:paraId="5CAB7944">
      <w:pPr>
        <w:spacing w:before="80"/>
      </w:pPr>
    </w:p>
    <w:p w14:paraId="5F84E68D">
      <w:pPr>
        <w:sectPr>
          <w:footerReference r:id="rId29" w:type="default"/>
          <w:pgSz w:w="23812" w:h="16158"/>
          <w:pgMar w:top="400" w:right="1066" w:bottom="1111" w:left="1133" w:header="0" w:footer="964" w:gutter="0"/>
          <w:cols w:equalWidth="0" w:num="1">
            <w:col w:w="21611"/>
          </w:cols>
        </w:sectPr>
      </w:pPr>
    </w:p>
    <w:p w14:paraId="0518F95A">
      <w:pPr>
        <w:spacing w:before="27" w:line="175" w:lineRule="auto"/>
        <w:ind w:left="8"/>
        <w:rPr>
          <w:rFonts w:ascii="微软雅黑" w:hAnsi="微软雅黑" w:eastAsia="微软雅黑" w:cs="微软雅黑"/>
          <w:sz w:val="15"/>
          <w:szCs w:val="15"/>
        </w:rPr>
      </w:pPr>
      <w:r>
        <w:rPr>
          <w:rFonts w:ascii="微软雅黑" w:hAnsi="微软雅黑" w:eastAsia="微软雅黑" w:cs="微软雅黑"/>
          <w:color w:val="4C4948"/>
          <w:spacing w:val="-2"/>
          <w:sz w:val="15"/>
          <w:szCs w:val="15"/>
        </w:rPr>
        <w:t>安徽省体育彩票</w:t>
      </w:r>
    </w:p>
    <w:p w14:paraId="27E2C283">
      <w:pPr>
        <w:pStyle w:val="2"/>
        <w:spacing w:before="78" w:line="173" w:lineRule="auto"/>
        <w:ind w:left="11"/>
        <w:rPr>
          <w:rFonts w:ascii="微软雅黑" w:hAnsi="微软雅黑" w:eastAsia="微软雅黑" w:cs="微软雅黑"/>
          <w:sz w:val="15"/>
          <w:szCs w:val="15"/>
        </w:rPr>
      </w:pPr>
      <w:r>
        <w:rPr>
          <w:color w:val="4C4948"/>
          <w:spacing w:val="-4"/>
          <w:sz w:val="16"/>
          <w:szCs w:val="16"/>
        </w:rPr>
        <w:t xml:space="preserve">2023 </w:t>
      </w:r>
      <w:r>
        <w:rPr>
          <w:rFonts w:ascii="微软雅黑" w:hAnsi="微软雅黑" w:eastAsia="微软雅黑" w:cs="微软雅黑"/>
          <w:color w:val="4C4948"/>
          <w:spacing w:val="-4"/>
          <w:sz w:val="15"/>
          <w:szCs w:val="15"/>
        </w:rPr>
        <w:t>年社会责任报告</w:t>
      </w:r>
    </w:p>
    <w:p w14:paraId="2A8B3B58">
      <w:pPr>
        <w:pStyle w:val="2"/>
        <w:spacing w:line="246" w:lineRule="auto"/>
      </w:pPr>
    </w:p>
    <w:p w14:paraId="06406996">
      <w:pPr>
        <w:pStyle w:val="2"/>
        <w:spacing w:line="246" w:lineRule="auto"/>
      </w:pPr>
    </w:p>
    <w:p w14:paraId="11225F0F">
      <w:pPr>
        <w:pStyle w:val="2"/>
        <w:spacing w:line="246" w:lineRule="auto"/>
      </w:pPr>
    </w:p>
    <w:p w14:paraId="52DF8D4F">
      <w:pPr>
        <w:spacing w:before="1" w:line="381" w:lineRule="exact"/>
      </w:pPr>
      <w:r>
        <w:rPr>
          <w:position w:val="-7"/>
        </w:rPr>
        <w:pict>
          <v:group id="_x0000_s1360" o:spid="_x0000_s1360" o:spt="203" style="height:19.1pt;width:95.4pt;" coordsize="1908,382">
            <o:lock v:ext="edit"/>
            <v:shape id="_x0000_s1361" o:spid="_x0000_s1361" o:spt="75" type="#_x0000_t75" style="position:absolute;left:0;top:0;height:382;width:1908;" filled="f" stroked="f" coordsize="21600,21600">
              <v:path/>
              <v:fill on="f" focussize="0,0"/>
              <v:stroke on="f"/>
              <v:imagedata r:id="rId265" o:title=""/>
              <o:lock v:ext="edit" aspectratio="t"/>
            </v:shape>
            <v:shape id="_x0000_s1362" o:spid="_x0000_s1362" o:spt="202" type="#_x0000_t202" style="position:absolute;left:-20;top:-20;height:422;width:1948;" filled="f" stroked="f" coordsize="21600,21600">
              <v:path/>
              <v:fill on="f" focussize="0,0"/>
              <v:stroke on="f"/>
              <v:imagedata o:title=""/>
              <o:lock v:ext="edit" aspectratio="f"/>
              <v:textbox inset="0mm,0mm,0mm,0mm">
                <w:txbxContent>
                  <w:p w14:paraId="2001EC3D">
                    <w:pPr>
                      <w:spacing w:before="76" w:line="176" w:lineRule="auto"/>
                      <w:ind w:left="116"/>
                      <w:rPr>
                        <w:rFonts w:ascii="微软雅黑" w:hAnsi="微软雅黑" w:eastAsia="微软雅黑" w:cs="微软雅黑"/>
                        <w:sz w:val="28"/>
                        <w:szCs w:val="28"/>
                      </w:rPr>
                    </w:pPr>
                    <w:r>
                      <w:rPr>
                        <w:rFonts w:ascii="微软雅黑" w:hAnsi="微软雅黑" w:eastAsia="微软雅黑" w:cs="微软雅黑"/>
                        <w:b/>
                        <w:bCs/>
                        <w:color w:val="FFFFFF"/>
                        <w:spacing w:val="-6"/>
                        <w:w w:val="99"/>
                        <w:sz w:val="28"/>
                        <w:szCs w:val="28"/>
                      </w:rPr>
                      <w:t>强化风险防控</w:t>
                    </w:r>
                  </w:p>
                </w:txbxContent>
              </v:textbox>
            </v:shape>
            <w10:wrap type="none"/>
            <w10:anchorlock/>
          </v:group>
        </w:pict>
      </w:r>
    </w:p>
    <w:p w14:paraId="298BB75F">
      <w:pPr>
        <w:pStyle w:val="2"/>
        <w:spacing w:line="267" w:lineRule="auto"/>
      </w:pPr>
    </w:p>
    <w:p w14:paraId="25ED6A80">
      <w:pPr>
        <w:spacing w:before="77" w:line="246" w:lineRule="auto"/>
        <w:ind w:left="6" w:right="3312" w:firstLine="2"/>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安徽体彩坚持底线思维，高效统筹安全与发展，持续推进全系统、全领域、分层级的风险防控长效机制，建设形成</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1"/>
          <w:sz w:val="18"/>
          <w:szCs w:val="18"/>
        </w:rPr>
        <w:t>了全覆盖、全链条、常态化风险防控体系，为全省体育彩票防范化解重大风险及安全运营提供坚实</w:t>
      </w:r>
      <w:r>
        <w:rPr>
          <w:rFonts w:ascii="微软雅黑" w:hAnsi="微软雅黑" w:eastAsia="微软雅黑" w:cs="微软雅黑"/>
          <w:color w:val="4C4948"/>
          <w:spacing w:val="-2"/>
          <w:sz w:val="18"/>
          <w:szCs w:val="18"/>
        </w:rPr>
        <w:t>保障。2023 年，</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4"/>
          <w:sz w:val="18"/>
          <w:szCs w:val="18"/>
        </w:rPr>
        <w:t>全省体彩工作安全平稳运行。</w:t>
      </w:r>
    </w:p>
    <w:p w14:paraId="60FD926A">
      <w:pPr>
        <w:pStyle w:val="2"/>
        <w:spacing w:line="254" w:lineRule="auto"/>
      </w:pPr>
    </w:p>
    <w:p w14:paraId="7F687D5C">
      <w:pPr>
        <w:pStyle w:val="2"/>
        <w:spacing w:line="254" w:lineRule="auto"/>
      </w:pPr>
    </w:p>
    <w:p w14:paraId="43957F63">
      <w:pPr>
        <w:spacing w:before="87" w:line="179" w:lineRule="auto"/>
        <w:ind w:left="325"/>
        <w:rPr>
          <w:rFonts w:ascii="微软雅黑" w:hAnsi="微软雅黑" w:eastAsia="微软雅黑" w:cs="微软雅黑"/>
          <w:sz w:val="20"/>
          <w:szCs w:val="20"/>
        </w:rPr>
      </w:pPr>
      <w:r>
        <w:drawing>
          <wp:anchor distT="0" distB="0" distL="0" distR="0" simplePos="0" relativeHeight="251855872" behindDoc="1" locked="0" layoutInCell="1" allowOverlap="1">
            <wp:simplePos x="0" y="0"/>
            <wp:positionH relativeFrom="column">
              <wp:posOffset>0</wp:posOffset>
            </wp:positionH>
            <wp:positionV relativeFrom="paragraph">
              <wp:posOffset>8255</wp:posOffset>
            </wp:positionV>
            <wp:extent cx="5760720" cy="1687830"/>
            <wp:effectExtent l="0" t="0" r="0" b="0"/>
            <wp:wrapNone/>
            <wp:docPr id="312" name="IM 312"/>
            <wp:cNvGraphicFramePr/>
            <a:graphic xmlns:a="http://schemas.openxmlformats.org/drawingml/2006/main">
              <a:graphicData uri="http://schemas.openxmlformats.org/drawingml/2006/picture">
                <pic:pic xmlns:pic="http://schemas.openxmlformats.org/drawingml/2006/picture">
                  <pic:nvPicPr>
                    <pic:cNvPr id="312" name="IM 312"/>
                    <pic:cNvPicPr/>
                  </pic:nvPicPr>
                  <pic:blipFill>
                    <a:blip r:embed="rId266"/>
                    <a:stretch>
                      <a:fillRect/>
                    </a:stretch>
                  </pic:blipFill>
                  <pic:spPr>
                    <a:xfrm>
                      <a:off x="0" y="0"/>
                      <a:ext cx="5760453" cy="1687639"/>
                    </a:xfrm>
                    <a:prstGeom prst="rect">
                      <a:avLst/>
                    </a:prstGeom>
                  </pic:spPr>
                </pic:pic>
              </a:graphicData>
            </a:graphic>
          </wp:anchor>
        </w:drawing>
      </w:r>
      <w:r>
        <w:rPr>
          <w:rFonts w:ascii="微软雅黑" w:hAnsi="微软雅黑" w:eastAsia="微软雅黑" w:cs="微软雅黑"/>
          <w:b/>
          <w:bCs/>
          <w:color w:val="FFFFFF"/>
          <w:spacing w:val="-1"/>
          <w:sz w:val="20"/>
          <w:szCs w:val="20"/>
        </w:rPr>
        <w:t xml:space="preserve">开展风险梳理                                风险防控培训                                </w:t>
      </w:r>
      <w:r>
        <w:rPr>
          <w:rFonts w:ascii="微软雅黑" w:hAnsi="微软雅黑" w:eastAsia="微软雅黑" w:cs="微软雅黑"/>
          <w:b/>
          <w:bCs/>
          <w:color w:val="FFFFFF"/>
          <w:spacing w:val="-2"/>
          <w:sz w:val="20"/>
          <w:szCs w:val="20"/>
        </w:rPr>
        <w:t xml:space="preserve"> 完善风险制度</w:t>
      </w:r>
    </w:p>
    <w:p w14:paraId="5474F7A6">
      <w:pPr>
        <w:spacing w:before="71"/>
      </w:pPr>
    </w:p>
    <w:tbl>
      <w:tblPr>
        <w:tblStyle w:val="5"/>
        <w:tblW w:w="8474" w:type="dxa"/>
        <w:tblInd w:w="320"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2640"/>
        <w:gridCol w:w="3138"/>
        <w:gridCol w:w="2696"/>
      </w:tblGrid>
      <w:tr w14:paraId="77B79368">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1767" w:hRule="atLeast"/>
        </w:trPr>
        <w:tc>
          <w:tcPr>
            <w:tcW w:w="2640" w:type="dxa"/>
            <w:vAlign w:val="top"/>
          </w:tcPr>
          <w:p w14:paraId="1F810F84">
            <w:pPr>
              <w:spacing w:before="4" w:line="227" w:lineRule="auto"/>
              <w:ind w:right="388" w:firstLine="6"/>
              <w:rPr>
                <w:rFonts w:ascii="微软雅黑" w:hAnsi="微软雅黑" w:eastAsia="微软雅黑" w:cs="微软雅黑"/>
                <w:sz w:val="18"/>
                <w:szCs w:val="18"/>
              </w:rPr>
            </w:pPr>
            <w:r>
              <w:rPr>
                <w:rFonts w:ascii="微软雅黑" w:hAnsi="微软雅黑" w:eastAsia="微软雅黑" w:cs="微软雅黑"/>
                <w:color w:val="4199D5"/>
                <w:spacing w:val="-10"/>
                <w:w w:val="94"/>
                <w:sz w:val="18"/>
                <w:szCs w:val="18"/>
              </w:rPr>
              <w:t>坚持“以查促改、以查促建”，</w:t>
            </w:r>
            <w:r>
              <w:rPr>
                <w:rFonts w:ascii="微软雅黑" w:hAnsi="微软雅黑" w:eastAsia="微软雅黑" w:cs="微软雅黑"/>
                <w:color w:val="4199D5"/>
                <w:spacing w:val="15"/>
                <w:sz w:val="18"/>
                <w:szCs w:val="18"/>
              </w:rPr>
              <w:t xml:space="preserve"> </w:t>
            </w:r>
            <w:r>
              <w:rPr>
                <w:rFonts w:ascii="微软雅黑" w:hAnsi="微软雅黑" w:eastAsia="微软雅黑" w:cs="微软雅黑"/>
                <w:color w:val="4199D5"/>
                <w:spacing w:val="19"/>
                <w:sz w:val="18"/>
                <w:szCs w:val="18"/>
              </w:rPr>
              <w:t>建立省市体彩中心自查机</w:t>
            </w:r>
            <w:r>
              <w:rPr>
                <w:rFonts w:ascii="微软雅黑" w:hAnsi="微软雅黑" w:eastAsia="微软雅黑" w:cs="微软雅黑"/>
                <w:color w:val="4199D5"/>
                <w:spacing w:val="4"/>
                <w:sz w:val="18"/>
                <w:szCs w:val="18"/>
              </w:rPr>
              <w:t xml:space="preserve">  </w:t>
            </w:r>
            <w:r>
              <w:rPr>
                <w:rFonts w:ascii="微软雅黑" w:hAnsi="微软雅黑" w:eastAsia="微软雅黑" w:cs="微软雅黑"/>
                <w:color w:val="4199D5"/>
                <w:sz w:val="18"/>
                <w:szCs w:val="18"/>
              </w:rPr>
              <w:t>制，发现漏洞、补齐短板、</w:t>
            </w:r>
            <w:r>
              <w:rPr>
                <w:rFonts w:ascii="微软雅黑" w:hAnsi="微软雅黑" w:eastAsia="微软雅黑" w:cs="微软雅黑"/>
                <w:color w:val="4199D5"/>
                <w:spacing w:val="5"/>
                <w:sz w:val="18"/>
                <w:szCs w:val="18"/>
              </w:rPr>
              <w:t xml:space="preserve">  </w:t>
            </w:r>
            <w:r>
              <w:rPr>
                <w:rFonts w:ascii="微软雅黑" w:hAnsi="微软雅黑" w:eastAsia="微软雅黑" w:cs="微软雅黑"/>
                <w:color w:val="4199D5"/>
                <w:spacing w:val="2"/>
                <w:sz w:val="18"/>
                <w:szCs w:val="18"/>
              </w:rPr>
              <w:t>完善体系；分批对全省实体</w:t>
            </w:r>
            <w:r>
              <w:rPr>
                <w:rFonts w:ascii="微软雅黑" w:hAnsi="微软雅黑" w:eastAsia="微软雅黑" w:cs="微软雅黑"/>
                <w:color w:val="4199D5"/>
                <w:spacing w:val="3"/>
                <w:sz w:val="18"/>
                <w:szCs w:val="18"/>
              </w:rPr>
              <w:t xml:space="preserve">  </w:t>
            </w:r>
            <w:r>
              <w:rPr>
                <w:rFonts w:ascii="微软雅黑" w:hAnsi="微软雅黑" w:eastAsia="微软雅黑" w:cs="微软雅黑"/>
                <w:color w:val="4199D5"/>
                <w:spacing w:val="2"/>
                <w:sz w:val="18"/>
                <w:szCs w:val="18"/>
              </w:rPr>
              <w:t xml:space="preserve">店进行风险梳理，及时清除  </w:t>
            </w:r>
            <w:r>
              <w:rPr>
                <w:rFonts w:ascii="微软雅黑" w:hAnsi="微软雅黑" w:eastAsia="微软雅黑" w:cs="微软雅黑"/>
                <w:color w:val="4199D5"/>
                <w:spacing w:val="-7"/>
                <w:sz w:val="18"/>
                <w:szCs w:val="18"/>
              </w:rPr>
              <w:t>风险点。</w:t>
            </w:r>
          </w:p>
        </w:tc>
        <w:tc>
          <w:tcPr>
            <w:tcW w:w="3138" w:type="dxa"/>
            <w:vAlign w:val="top"/>
          </w:tcPr>
          <w:p w14:paraId="3E12661F">
            <w:pPr>
              <w:spacing w:before="4" w:line="227" w:lineRule="auto"/>
              <w:ind w:left="441" w:right="358" w:firstLine="23"/>
              <w:jc w:val="both"/>
              <w:rPr>
                <w:rFonts w:ascii="微软雅黑" w:hAnsi="微软雅黑" w:eastAsia="微软雅黑" w:cs="微软雅黑"/>
                <w:sz w:val="18"/>
                <w:szCs w:val="18"/>
              </w:rPr>
            </w:pPr>
            <w:r>
              <w:rPr>
                <w:rFonts w:ascii="微软雅黑" w:hAnsi="微软雅黑" w:eastAsia="微软雅黑" w:cs="微软雅黑"/>
                <w:color w:val="38B270"/>
                <w:spacing w:val="-3"/>
                <w:sz w:val="18"/>
                <w:szCs w:val="18"/>
              </w:rPr>
              <w:t>自上而下开展针对体彩员工、</w:t>
            </w:r>
            <w:r>
              <w:rPr>
                <w:rFonts w:ascii="微软雅黑" w:hAnsi="微软雅黑" w:eastAsia="微软雅黑" w:cs="微软雅黑"/>
                <w:color w:val="38B270"/>
                <w:spacing w:val="11"/>
                <w:sz w:val="18"/>
                <w:szCs w:val="18"/>
              </w:rPr>
              <w:t xml:space="preserve"> </w:t>
            </w:r>
            <w:r>
              <w:rPr>
                <w:rFonts w:ascii="微软雅黑" w:hAnsi="微软雅黑" w:eastAsia="微软雅黑" w:cs="微软雅黑"/>
                <w:color w:val="38B270"/>
                <w:spacing w:val="8"/>
                <w:sz w:val="18"/>
                <w:szCs w:val="18"/>
              </w:rPr>
              <w:t>代销者风险防控培训，通过</w:t>
            </w:r>
            <w:r>
              <w:rPr>
                <w:rFonts w:ascii="微软雅黑" w:hAnsi="微软雅黑" w:eastAsia="微软雅黑" w:cs="微软雅黑"/>
                <w:color w:val="38B270"/>
                <w:spacing w:val="4"/>
                <w:sz w:val="18"/>
                <w:szCs w:val="18"/>
              </w:rPr>
              <w:t xml:space="preserve">  </w:t>
            </w:r>
            <w:r>
              <w:rPr>
                <w:rFonts w:ascii="微软雅黑" w:hAnsi="微软雅黑" w:eastAsia="微软雅黑" w:cs="微软雅黑"/>
                <w:color w:val="38B270"/>
                <w:spacing w:val="8"/>
                <w:sz w:val="18"/>
                <w:szCs w:val="18"/>
              </w:rPr>
              <w:t>远程学习培训平台、风险防</w:t>
            </w:r>
            <w:r>
              <w:rPr>
                <w:rFonts w:ascii="微软雅黑" w:hAnsi="微软雅黑" w:eastAsia="微软雅黑" w:cs="微软雅黑"/>
                <w:color w:val="38B270"/>
                <w:spacing w:val="4"/>
                <w:sz w:val="18"/>
                <w:szCs w:val="18"/>
              </w:rPr>
              <w:t xml:space="preserve">  </w:t>
            </w:r>
            <w:r>
              <w:rPr>
                <w:rFonts w:ascii="微软雅黑" w:hAnsi="微软雅黑" w:eastAsia="微软雅黑" w:cs="微软雅黑"/>
                <w:color w:val="38B270"/>
                <w:spacing w:val="8"/>
                <w:sz w:val="18"/>
                <w:szCs w:val="18"/>
              </w:rPr>
              <w:t>控线上专题培训班，学习风</w:t>
            </w:r>
            <w:r>
              <w:rPr>
                <w:rFonts w:ascii="微软雅黑" w:hAnsi="微软雅黑" w:eastAsia="微软雅黑" w:cs="微软雅黑"/>
                <w:color w:val="38B270"/>
                <w:spacing w:val="4"/>
                <w:sz w:val="18"/>
                <w:szCs w:val="18"/>
              </w:rPr>
              <w:t xml:space="preserve">  </w:t>
            </w:r>
            <w:r>
              <w:rPr>
                <w:rFonts w:ascii="微软雅黑" w:hAnsi="微软雅黑" w:eastAsia="微软雅黑" w:cs="微软雅黑"/>
                <w:color w:val="38B270"/>
                <w:spacing w:val="8"/>
                <w:sz w:val="18"/>
                <w:szCs w:val="18"/>
              </w:rPr>
              <w:t>险防控基础理论知识，完成</w:t>
            </w:r>
            <w:r>
              <w:rPr>
                <w:rFonts w:ascii="微软雅黑" w:hAnsi="微软雅黑" w:eastAsia="微软雅黑" w:cs="微软雅黑"/>
                <w:color w:val="38B270"/>
                <w:spacing w:val="3"/>
                <w:sz w:val="18"/>
                <w:szCs w:val="18"/>
              </w:rPr>
              <w:t xml:space="preserve">  </w:t>
            </w:r>
            <w:r>
              <w:rPr>
                <w:rFonts w:ascii="微软雅黑" w:hAnsi="微软雅黑" w:eastAsia="微软雅黑" w:cs="微软雅黑"/>
                <w:color w:val="38B270"/>
                <w:spacing w:val="-5"/>
                <w:sz w:val="18"/>
                <w:szCs w:val="18"/>
              </w:rPr>
              <w:t>率和考试通过率均为 100%。</w:t>
            </w:r>
          </w:p>
        </w:tc>
        <w:tc>
          <w:tcPr>
            <w:tcW w:w="2696" w:type="dxa"/>
            <w:vAlign w:val="top"/>
          </w:tcPr>
          <w:p w14:paraId="5E0613DE">
            <w:pPr>
              <w:spacing w:before="2" w:line="248" w:lineRule="auto"/>
              <w:ind w:left="422" w:firstLine="4"/>
              <w:jc w:val="both"/>
              <w:rPr>
                <w:rFonts w:ascii="微软雅黑" w:hAnsi="微软雅黑" w:eastAsia="微软雅黑" w:cs="微软雅黑"/>
                <w:sz w:val="18"/>
                <w:szCs w:val="18"/>
              </w:rPr>
            </w:pPr>
            <w:r>
              <w:rPr>
                <w:rFonts w:ascii="微软雅黑" w:hAnsi="微软雅黑" w:eastAsia="微软雅黑" w:cs="微软雅黑"/>
                <w:color w:val="F08643"/>
                <w:spacing w:val="4"/>
                <w:sz w:val="18"/>
                <w:szCs w:val="18"/>
              </w:rPr>
              <w:t>完善《风险事件复盘工作机</w:t>
            </w:r>
            <w:r>
              <w:rPr>
                <w:rFonts w:ascii="微软雅黑" w:hAnsi="微软雅黑" w:eastAsia="微软雅黑" w:cs="微软雅黑"/>
                <w:color w:val="F08643"/>
                <w:sz w:val="18"/>
                <w:szCs w:val="18"/>
              </w:rPr>
              <w:t xml:space="preserve">  </w:t>
            </w:r>
            <w:r>
              <w:rPr>
                <w:rFonts w:ascii="微软雅黑" w:hAnsi="微软雅黑" w:eastAsia="微软雅黑" w:cs="微软雅黑"/>
                <w:color w:val="F08643"/>
                <w:spacing w:val="-13"/>
                <w:w w:val="97"/>
                <w:sz w:val="18"/>
                <w:szCs w:val="18"/>
              </w:rPr>
              <w:t>制》《销售问责制度》等制度，</w:t>
            </w:r>
            <w:r>
              <w:rPr>
                <w:rFonts w:ascii="微软雅黑" w:hAnsi="微软雅黑" w:eastAsia="微软雅黑" w:cs="微软雅黑"/>
                <w:color w:val="F08643"/>
                <w:spacing w:val="10"/>
                <w:sz w:val="18"/>
                <w:szCs w:val="18"/>
              </w:rPr>
              <w:t xml:space="preserve"> </w:t>
            </w:r>
            <w:r>
              <w:rPr>
                <w:rFonts w:ascii="微软雅黑" w:hAnsi="微软雅黑" w:eastAsia="微软雅黑" w:cs="微软雅黑"/>
                <w:color w:val="F08643"/>
                <w:spacing w:val="5"/>
                <w:sz w:val="18"/>
                <w:szCs w:val="18"/>
              </w:rPr>
              <w:t>对重点领域发生的事件依照</w:t>
            </w:r>
            <w:r>
              <w:rPr>
                <w:rFonts w:ascii="微软雅黑" w:hAnsi="微软雅黑" w:eastAsia="微软雅黑" w:cs="微软雅黑"/>
                <w:color w:val="F08643"/>
                <w:sz w:val="18"/>
                <w:szCs w:val="18"/>
              </w:rPr>
              <w:t xml:space="preserve">  </w:t>
            </w:r>
            <w:r>
              <w:rPr>
                <w:rFonts w:ascii="微软雅黑" w:hAnsi="微软雅黑" w:eastAsia="微软雅黑" w:cs="微软雅黑"/>
                <w:color w:val="F08643"/>
                <w:spacing w:val="4"/>
                <w:sz w:val="18"/>
                <w:szCs w:val="18"/>
              </w:rPr>
              <w:t>制度进行复盘工作，深入挖</w:t>
            </w:r>
            <w:r>
              <w:rPr>
                <w:rFonts w:ascii="微软雅黑" w:hAnsi="微软雅黑" w:eastAsia="微软雅黑" w:cs="微软雅黑"/>
                <w:color w:val="F08643"/>
                <w:spacing w:val="1"/>
                <w:sz w:val="18"/>
                <w:szCs w:val="18"/>
              </w:rPr>
              <w:t xml:space="preserve">  </w:t>
            </w:r>
            <w:r>
              <w:rPr>
                <w:rFonts w:ascii="微软雅黑" w:hAnsi="微软雅黑" w:eastAsia="微软雅黑" w:cs="微软雅黑"/>
                <w:color w:val="F08643"/>
                <w:spacing w:val="-6"/>
                <w:w w:val="98"/>
                <w:sz w:val="18"/>
                <w:szCs w:val="18"/>
              </w:rPr>
              <w:t>掘管理漏洞。</w:t>
            </w:r>
          </w:p>
        </w:tc>
      </w:tr>
    </w:tbl>
    <w:p w14:paraId="4205DF25">
      <w:pPr>
        <w:pStyle w:val="2"/>
        <w:spacing w:line="284" w:lineRule="auto"/>
      </w:pPr>
    </w:p>
    <w:p w14:paraId="01E061E2">
      <w:pPr>
        <w:pStyle w:val="2"/>
        <w:spacing w:line="284" w:lineRule="auto"/>
      </w:pPr>
    </w:p>
    <w:p w14:paraId="1147FA90">
      <w:pPr>
        <w:pStyle w:val="2"/>
        <w:spacing w:line="284" w:lineRule="auto"/>
      </w:pPr>
    </w:p>
    <w:p w14:paraId="09AD3F88">
      <w:pPr>
        <w:pStyle w:val="2"/>
        <w:spacing w:line="285" w:lineRule="auto"/>
      </w:pPr>
    </w:p>
    <w:p w14:paraId="4F45A319">
      <w:pPr>
        <w:spacing w:before="240" w:line="178" w:lineRule="auto"/>
        <w:ind w:left="31"/>
        <w:rPr>
          <w:rFonts w:ascii="微软雅黑" w:hAnsi="微软雅黑" w:eastAsia="微软雅黑" w:cs="微软雅黑"/>
          <w:sz w:val="56"/>
          <w:szCs w:val="56"/>
        </w:rPr>
      </w:pPr>
      <w:r>
        <w:rPr>
          <w:rFonts w:ascii="微软雅黑" w:hAnsi="微软雅黑" w:eastAsia="微软雅黑" w:cs="微软雅黑"/>
          <w:b/>
          <w:bCs/>
          <w:color w:val="EC6D74"/>
          <w:spacing w:val="-13"/>
          <w:sz w:val="56"/>
          <w:szCs w:val="56"/>
        </w:rPr>
        <w:t>安全生产</w:t>
      </w:r>
    </w:p>
    <w:p w14:paraId="10596C9A">
      <w:pPr>
        <w:spacing w:before="170" w:line="168" w:lineRule="exact"/>
      </w:pPr>
      <w:r>
        <w:rPr>
          <w:position w:val="-3"/>
        </w:rPr>
        <w:pict>
          <v:shape id="_x0000_s1363" o:spid="_x0000_s1363" style="height:8.45pt;width:453.55pt;" filled="f" stroked="t" coordsize="9070,168" path="m8986,165c9031,165,9068,128,9068,84c9068,39,9031,2,8986,2c8942,2,8905,39,8905,84c8905,128,8942,165,8986,165m42,124c65,124,83,106,83,84c83,61,65,43,42,43c20,43,2,61,2,84c2,106,20,124,42,124m8986,123c9008,123,9025,105,9025,84c9025,62,9008,44,8986,44c8965,44,8947,62,8947,84c8947,105,8965,123,8986,123m8902,84l83,84e">
            <v:fill on="f" focussize="0,0"/>
            <v:stroke weight="0.28pt" color="#EC6D74" miterlimit="4" joinstyle="miter"/>
            <v:imagedata o:title=""/>
            <o:lock v:ext="edit"/>
            <w10:wrap type="none"/>
            <w10:anchorlock/>
          </v:shape>
        </w:pict>
      </w:r>
    </w:p>
    <w:p w14:paraId="60A2208E">
      <w:pPr>
        <w:pStyle w:val="2"/>
        <w:spacing w:line="453" w:lineRule="auto"/>
      </w:pPr>
    </w:p>
    <w:p w14:paraId="2BE04DBA">
      <w:pPr>
        <w:spacing w:before="1" w:line="381" w:lineRule="exact"/>
      </w:pPr>
      <w:r>
        <w:rPr>
          <w:position w:val="-7"/>
        </w:rPr>
        <w:pict>
          <v:group id="_x0000_s1364" o:spid="_x0000_s1364" o:spt="203" style="height:19.1pt;width:95.4pt;" coordsize="1908,382">
            <o:lock v:ext="edit"/>
            <v:shape id="_x0000_s1365" o:spid="_x0000_s1365" o:spt="75" type="#_x0000_t75" style="position:absolute;left:0;top:0;height:382;width:1908;" filled="f" stroked="f" coordsize="21600,21600">
              <v:path/>
              <v:fill on="f" focussize="0,0"/>
              <v:stroke on="f"/>
              <v:imagedata r:id="rId267" o:title=""/>
              <o:lock v:ext="edit" aspectratio="t"/>
            </v:shape>
            <v:shape id="_x0000_s1366" o:spid="_x0000_s1366" o:spt="202" type="#_x0000_t202" style="position:absolute;left:-20;top:-20;height:422;width:1948;" filled="f" stroked="f" coordsize="21600,21600">
              <v:path/>
              <v:fill on="f" focussize="0,0"/>
              <v:stroke on="f"/>
              <v:imagedata o:title=""/>
              <o:lock v:ext="edit" aspectratio="f"/>
              <v:textbox inset="0mm,0mm,0mm,0mm">
                <w:txbxContent>
                  <w:p w14:paraId="3DA2EB08">
                    <w:pPr>
                      <w:spacing w:before="76" w:line="178" w:lineRule="auto"/>
                      <w:ind w:left="113"/>
                      <w:rPr>
                        <w:rFonts w:ascii="微软雅黑" w:hAnsi="微软雅黑" w:eastAsia="微软雅黑" w:cs="微软雅黑"/>
                        <w:sz w:val="28"/>
                        <w:szCs w:val="28"/>
                      </w:rPr>
                    </w:pPr>
                    <w:r>
                      <w:rPr>
                        <w:rFonts w:ascii="微软雅黑" w:hAnsi="微软雅黑" w:eastAsia="微软雅黑" w:cs="微软雅黑"/>
                        <w:b/>
                        <w:bCs/>
                        <w:color w:val="FFFFFF"/>
                        <w:spacing w:val="-6"/>
                        <w:sz w:val="28"/>
                        <w:szCs w:val="28"/>
                      </w:rPr>
                      <w:t>安全生产管理</w:t>
                    </w:r>
                  </w:p>
                </w:txbxContent>
              </v:textbox>
            </v:shape>
            <w10:wrap type="none"/>
            <w10:anchorlock/>
          </v:group>
        </w:pict>
      </w:r>
    </w:p>
    <w:p w14:paraId="694FBB6B">
      <w:pPr>
        <w:pStyle w:val="2"/>
        <w:spacing w:line="266" w:lineRule="auto"/>
      </w:pPr>
    </w:p>
    <w:p w14:paraId="5E70CF67">
      <w:pPr>
        <w:spacing w:before="77" w:line="248" w:lineRule="auto"/>
        <w:ind w:left="7" w:right="3311" w:firstLine="2"/>
        <w:jc w:val="both"/>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2023 年，安徽体彩牢固树立“安全第一</w:t>
      </w:r>
      <w:r>
        <w:rPr>
          <w:rFonts w:ascii="微软雅黑" w:hAnsi="微软雅黑" w:eastAsia="微软雅黑" w:cs="微软雅黑"/>
          <w:color w:val="4C4948"/>
          <w:spacing w:val="17"/>
          <w:w w:val="101"/>
          <w:sz w:val="18"/>
          <w:szCs w:val="18"/>
        </w:rPr>
        <w:t xml:space="preserve"> </w:t>
      </w:r>
      <w:r>
        <w:rPr>
          <w:rFonts w:ascii="微软雅黑" w:hAnsi="微软雅黑" w:eastAsia="微软雅黑" w:cs="微软雅黑"/>
          <w:color w:val="4C4948"/>
          <w:spacing w:val="-2"/>
          <w:sz w:val="18"/>
          <w:szCs w:val="18"/>
        </w:rPr>
        <w:t>预防为</w:t>
      </w:r>
      <w:r>
        <w:rPr>
          <w:rFonts w:ascii="微软雅黑" w:hAnsi="微软雅黑" w:eastAsia="微软雅黑" w:cs="微软雅黑"/>
          <w:color w:val="4C4948"/>
          <w:spacing w:val="-3"/>
          <w:sz w:val="18"/>
          <w:szCs w:val="18"/>
        </w:rPr>
        <w:t>主”的指导思想，建立体育彩票领域安全生产重大事故隐患专项排查</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1"/>
          <w:sz w:val="18"/>
          <w:szCs w:val="18"/>
        </w:rPr>
        <w:t>台账，落实每月安全生产检查、重要节假日安全生产专项检查和安全生产应急值班制度，全面强化安全生产运</w:t>
      </w:r>
      <w:r>
        <w:rPr>
          <w:rFonts w:ascii="微软雅黑" w:hAnsi="微软雅黑" w:eastAsia="微软雅黑" w:cs="微软雅黑"/>
          <w:color w:val="4C4948"/>
          <w:sz w:val="18"/>
          <w:szCs w:val="18"/>
        </w:rPr>
        <w:t xml:space="preserve">营管 </w:t>
      </w:r>
      <w:r>
        <w:rPr>
          <w:rFonts w:ascii="微软雅黑" w:hAnsi="微软雅黑" w:eastAsia="微软雅黑" w:cs="微软雅黑"/>
          <w:color w:val="4C4948"/>
          <w:spacing w:val="-2"/>
          <w:sz w:val="18"/>
          <w:szCs w:val="18"/>
        </w:rPr>
        <w:t>理工作。报告期内，全省体育彩票工作未发生</w:t>
      </w:r>
      <w:r>
        <w:rPr>
          <w:rFonts w:ascii="微软雅黑" w:hAnsi="微软雅黑" w:eastAsia="微软雅黑" w:cs="微软雅黑"/>
          <w:color w:val="4C4948"/>
          <w:spacing w:val="-3"/>
          <w:sz w:val="18"/>
          <w:szCs w:val="18"/>
        </w:rPr>
        <w:t>安全责任事故。</w:t>
      </w:r>
    </w:p>
    <w:p w14:paraId="214AD722">
      <w:pPr>
        <w:pStyle w:val="2"/>
        <w:spacing w:line="336" w:lineRule="auto"/>
      </w:pPr>
    </w:p>
    <w:p w14:paraId="158BDD1C">
      <w:pPr>
        <w:spacing w:before="1" w:line="2346" w:lineRule="exact"/>
      </w:pPr>
      <w:r>
        <w:drawing>
          <wp:anchor distT="0" distB="0" distL="0" distR="0" simplePos="0" relativeHeight="251857920" behindDoc="0" locked="0" layoutInCell="1" allowOverlap="1">
            <wp:simplePos x="0" y="0"/>
            <wp:positionH relativeFrom="column">
              <wp:posOffset>3155950</wp:posOffset>
            </wp:positionH>
            <wp:positionV relativeFrom="paragraph">
              <wp:posOffset>0</wp:posOffset>
            </wp:positionV>
            <wp:extent cx="2603500" cy="1489710"/>
            <wp:effectExtent l="0" t="0" r="0" b="0"/>
            <wp:wrapNone/>
            <wp:docPr id="314" name="IM 314"/>
            <wp:cNvGraphicFramePr/>
            <a:graphic xmlns:a="http://schemas.openxmlformats.org/drawingml/2006/main">
              <a:graphicData uri="http://schemas.openxmlformats.org/drawingml/2006/picture">
                <pic:pic xmlns:pic="http://schemas.openxmlformats.org/drawingml/2006/picture">
                  <pic:nvPicPr>
                    <pic:cNvPr id="314" name="IM 314"/>
                    <pic:cNvPicPr/>
                  </pic:nvPicPr>
                  <pic:blipFill>
                    <a:blip r:embed="rId268"/>
                    <a:stretch>
                      <a:fillRect/>
                    </a:stretch>
                  </pic:blipFill>
                  <pic:spPr>
                    <a:xfrm>
                      <a:off x="0" y="0"/>
                      <a:ext cx="2603723" cy="1489494"/>
                    </a:xfrm>
                    <a:prstGeom prst="rect">
                      <a:avLst/>
                    </a:prstGeom>
                  </pic:spPr>
                </pic:pic>
              </a:graphicData>
            </a:graphic>
          </wp:anchor>
        </w:drawing>
      </w:r>
      <w:r>
        <w:rPr>
          <w:position w:val="-46"/>
        </w:rPr>
        <w:drawing>
          <wp:inline distT="0" distB="0" distL="0" distR="0">
            <wp:extent cx="2603500" cy="1489075"/>
            <wp:effectExtent l="0" t="0" r="0" b="0"/>
            <wp:docPr id="316" name="IM 316"/>
            <wp:cNvGraphicFramePr/>
            <a:graphic xmlns:a="http://schemas.openxmlformats.org/drawingml/2006/main">
              <a:graphicData uri="http://schemas.openxmlformats.org/drawingml/2006/picture">
                <pic:pic xmlns:pic="http://schemas.openxmlformats.org/drawingml/2006/picture">
                  <pic:nvPicPr>
                    <pic:cNvPr id="316" name="IM 316"/>
                    <pic:cNvPicPr/>
                  </pic:nvPicPr>
                  <pic:blipFill>
                    <a:blip r:embed="rId269"/>
                    <a:stretch>
                      <a:fillRect/>
                    </a:stretch>
                  </pic:blipFill>
                  <pic:spPr>
                    <a:xfrm>
                      <a:off x="0" y="0"/>
                      <a:ext cx="2603732" cy="1489494"/>
                    </a:xfrm>
                    <a:prstGeom prst="rect">
                      <a:avLst/>
                    </a:prstGeom>
                  </pic:spPr>
                </pic:pic>
              </a:graphicData>
            </a:graphic>
          </wp:inline>
        </w:drawing>
      </w:r>
    </w:p>
    <w:p w14:paraId="2BBCF3E6">
      <w:pPr>
        <w:spacing w:before="142" w:line="170" w:lineRule="exact"/>
        <w:ind w:left="10"/>
        <w:rPr>
          <w:rFonts w:ascii="微软雅黑" w:hAnsi="微软雅黑" w:eastAsia="微软雅黑" w:cs="微软雅黑"/>
          <w:sz w:val="18"/>
          <w:szCs w:val="18"/>
        </w:rPr>
      </w:pPr>
      <w:r>
        <w:rPr>
          <w:rFonts w:ascii="微软雅黑" w:hAnsi="微软雅黑" w:eastAsia="微软雅黑" w:cs="微软雅黑"/>
          <w:color w:val="4C4948"/>
          <w:spacing w:val="-2"/>
          <w:position w:val="-1"/>
          <w:sz w:val="18"/>
          <w:szCs w:val="18"/>
        </w:rPr>
        <w:t xml:space="preserve">马鞍山分中心开展“五一”节前安全生产检查                      </w:t>
      </w:r>
      <w:r>
        <w:rPr>
          <w:rFonts w:ascii="微软雅黑" w:hAnsi="微软雅黑" w:eastAsia="微软雅黑" w:cs="微软雅黑"/>
          <w:color w:val="4C4948"/>
          <w:spacing w:val="-3"/>
          <w:position w:val="-1"/>
          <w:sz w:val="18"/>
          <w:szCs w:val="18"/>
        </w:rPr>
        <w:t xml:space="preserve">      铜陵分中心开展安全生产大检查行动</w:t>
      </w:r>
    </w:p>
    <w:p w14:paraId="523C9303">
      <w:pPr>
        <w:pStyle w:val="2"/>
        <w:spacing w:line="14" w:lineRule="auto"/>
        <w:rPr>
          <w:sz w:val="2"/>
        </w:rPr>
      </w:pPr>
      <w:r>
        <w:rPr>
          <w:sz w:val="2"/>
          <w:szCs w:val="2"/>
        </w:rPr>
        <w:br w:type="column"/>
      </w:r>
    </w:p>
    <w:p w14:paraId="73322B92">
      <w:pPr>
        <w:spacing w:before="172" w:line="175" w:lineRule="auto"/>
        <w:ind w:left="7892"/>
        <w:rPr>
          <w:rFonts w:ascii="微软雅黑" w:hAnsi="微软雅黑" w:eastAsia="微软雅黑" w:cs="微软雅黑"/>
          <w:sz w:val="14"/>
          <w:szCs w:val="14"/>
        </w:rPr>
      </w:pPr>
      <w:r>
        <w:rPr>
          <w:rFonts w:ascii="微软雅黑" w:hAnsi="微软雅黑" w:eastAsia="微软雅黑" w:cs="微软雅黑"/>
          <w:color w:val="4C4948"/>
          <w:spacing w:val="-3"/>
          <w:sz w:val="14"/>
          <w:szCs w:val="14"/>
        </w:rPr>
        <w:t>公益体彩</w:t>
      </w:r>
      <w:r>
        <w:rPr>
          <w:rFonts w:ascii="微软雅黑" w:hAnsi="微软雅黑" w:eastAsia="微软雅黑" w:cs="微软雅黑"/>
          <w:color w:val="4C4948"/>
          <w:spacing w:val="42"/>
          <w:w w:val="101"/>
          <w:sz w:val="14"/>
          <w:szCs w:val="14"/>
        </w:rPr>
        <w:t xml:space="preserve"> </w:t>
      </w:r>
      <w:r>
        <w:rPr>
          <w:rFonts w:ascii="微软雅黑" w:hAnsi="微软雅黑" w:eastAsia="微软雅黑" w:cs="微软雅黑"/>
          <w:color w:val="4C4948"/>
          <w:spacing w:val="-3"/>
          <w:sz w:val="14"/>
          <w:szCs w:val="14"/>
        </w:rPr>
        <w:t>乐善人生</w:t>
      </w:r>
    </w:p>
    <w:p w14:paraId="49A16112">
      <w:pPr>
        <w:pStyle w:val="2"/>
        <w:spacing w:line="289" w:lineRule="auto"/>
      </w:pPr>
    </w:p>
    <w:p w14:paraId="0DE2DD1C">
      <w:pPr>
        <w:pStyle w:val="2"/>
        <w:spacing w:line="289" w:lineRule="auto"/>
      </w:pPr>
    </w:p>
    <w:p w14:paraId="0A577C09">
      <w:pPr>
        <w:pStyle w:val="2"/>
        <w:spacing w:line="290" w:lineRule="auto"/>
      </w:pPr>
    </w:p>
    <w:p w14:paraId="314A8865">
      <w:pPr>
        <w:spacing w:line="381" w:lineRule="exact"/>
      </w:pPr>
      <w:r>
        <w:rPr>
          <w:position w:val="-7"/>
        </w:rPr>
        <w:pict>
          <v:group id="_x0000_s1367" o:spid="_x0000_s1367" o:spt="203" style="height:19.1pt;width:95.4pt;" coordsize="1908,382">
            <o:lock v:ext="edit"/>
            <v:shape id="_x0000_s1368" o:spid="_x0000_s1368" o:spt="75" type="#_x0000_t75" style="position:absolute;left:0;top:0;height:382;width:1908;" filled="f" stroked="f" coordsize="21600,21600">
              <v:path/>
              <v:fill on="f" focussize="0,0"/>
              <v:stroke on="f"/>
              <v:imagedata r:id="rId202" o:title=""/>
              <o:lock v:ext="edit" aspectratio="t"/>
            </v:shape>
            <v:shape id="_x0000_s1369" o:spid="_x0000_s1369" o:spt="202" type="#_x0000_t202" style="position:absolute;left:-20;top:-20;height:422;width:1948;" filled="f" stroked="f" coordsize="21600,21600">
              <v:path/>
              <v:fill on="f" focussize="0,0"/>
              <v:stroke on="f"/>
              <v:imagedata o:title=""/>
              <o:lock v:ext="edit" aspectratio="f"/>
              <v:textbox inset="0mm,0mm,0mm,0mm">
                <w:txbxContent>
                  <w:p w14:paraId="445A2CD2">
                    <w:pPr>
                      <w:spacing w:before="79" w:line="175" w:lineRule="auto"/>
                      <w:ind w:left="107"/>
                      <w:rPr>
                        <w:rFonts w:ascii="微软雅黑" w:hAnsi="微软雅黑" w:eastAsia="微软雅黑" w:cs="微软雅黑"/>
                        <w:sz w:val="28"/>
                        <w:szCs w:val="28"/>
                      </w:rPr>
                    </w:pPr>
                    <w:r>
                      <w:rPr>
                        <w:rFonts w:ascii="微软雅黑" w:hAnsi="微软雅黑" w:eastAsia="微软雅黑" w:cs="微软雅黑"/>
                        <w:b/>
                        <w:bCs/>
                        <w:color w:val="FFFFFF"/>
                        <w:spacing w:val="-5"/>
                        <w:sz w:val="28"/>
                        <w:szCs w:val="28"/>
                      </w:rPr>
                      <w:t>提升安全意识</w:t>
                    </w:r>
                  </w:p>
                </w:txbxContent>
              </v:textbox>
            </v:shape>
            <w10:wrap type="none"/>
            <w10:anchorlock/>
          </v:group>
        </w:pict>
      </w:r>
    </w:p>
    <w:p w14:paraId="5245FBD2">
      <w:pPr>
        <w:pStyle w:val="2"/>
        <w:spacing w:line="266" w:lineRule="auto"/>
      </w:pPr>
    </w:p>
    <w:p w14:paraId="6A784DDD">
      <w:pPr>
        <w:spacing w:before="77" w:line="248" w:lineRule="auto"/>
        <w:ind w:left="10" w:hanging="1"/>
        <w:rPr>
          <w:rFonts w:ascii="微软雅黑" w:hAnsi="微软雅黑" w:eastAsia="微软雅黑" w:cs="微软雅黑"/>
          <w:sz w:val="18"/>
          <w:szCs w:val="18"/>
        </w:rPr>
      </w:pPr>
      <w:r>
        <w:rPr>
          <w:rFonts w:ascii="微软雅黑" w:hAnsi="微软雅黑" w:eastAsia="微软雅黑" w:cs="微软雅黑"/>
          <w:color w:val="4C4948"/>
          <w:spacing w:val="-7"/>
          <w:sz w:val="18"/>
          <w:szCs w:val="18"/>
        </w:rPr>
        <w:t>安徽体彩注重发挥安全培训作用，开展形式多样的安全教育与培训</w:t>
      </w:r>
      <w:r>
        <w:rPr>
          <w:rFonts w:ascii="微软雅黑" w:hAnsi="微软雅黑" w:eastAsia="微软雅黑" w:cs="微软雅黑"/>
          <w:color w:val="4C4948"/>
          <w:spacing w:val="-8"/>
          <w:sz w:val="18"/>
          <w:szCs w:val="18"/>
        </w:rPr>
        <w:t>，以提高员工的安全意识与技能。2023</w:t>
      </w:r>
      <w:r>
        <w:rPr>
          <w:rFonts w:ascii="微软雅黑" w:hAnsi="微软雅黑" w:eastAsia="微软雅黑" w:cs="微软雅黑"/>
          <w:color w:val="4C4948"/>
          <w:spacing w:val="-12"/>
          <w:sz w:val="18"/>
          <w:szCs w:val="18"/>
        </w:rPr>
        <w:t xml:space="preserve"> </w:t>
      </w:r>
      <w:r>
        <w:rPr>
          <w:rFonts w:ascii="微软雅黑" w:hAnsi="微软雅黑" w:eastAsia="微软雅黑" w:cs="微软雅黑"/>
          <w:color w:val="4C4948"/>
          <w:spacing w:val="-8"/>
          <w:sz w:val="18"/>
          <w:szCs w:val="18"/>
        </w:rPr>
        <w:t>年，开展“人</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7"/>
          <w:w w:val="96"/>
          <w:sz w:val="18"/>
          <w:szCs w:val="18"/>
        </w:rPr>
        <w:t>人讲安全、个个会应急”主题宣传，组织消防安全知识培训、“安全生产月”等活动，营造重视安全、守护平安的浓厚氛围。</w:t>
      </w:r>
    </w:p>
    <w:p w14:paraId="099654C2">
      <w:pPr>
        <w:spacing w:before="227" w:line="2268" w:lineRule="exact"/>
      </w:pPr>
      <w:r>
        <w:drawing>
          <wp:anchor distT="0" distB="0" distL="0" distR="0" simplePos="0" relativeHeight="251859968" behindDoc="0" locked="0" layoutInCell="1" allowOverlap="1">
            <wp:simplePos x="0" y="0"/>
            <wp:positionH relativeFrom="column">
              <wp:posOffset>3155950</wp:posOffset>
            </wp:positionH>
            <wp:positionV relativeFrom="paragraph">
              <wp:posOffset>144145</wp:posOffset>
            </wp:positionV>
            <wp:extent cx="2603500" cy="1440180"/>
            <wp:effectExtent l="0" t="0" r="0" b="0"/>
            <wp:wrapNone/>
            <wp:docPr id="318" name="IM 318"/>
            <wp:cNvGraphicFramePr/>
            <a:graphic xmlns:a="http://schemas.openxmlformats.org/drawingml/2006/main">
              <a:graphicData uri="http://schemas.openxmlformats.org/drawingml/2006/picture">
                <pic:pic xmlns:pic="http://schemas.openxmlformats.org/drawingml/2006/picture">
                  <pic:nvPicPr>
                    <pic:cNvPr id="318" name="IM 318"/>
                    <pic:cNvPicPr/>
                  </pic:nvPicPr>
                  <pic:blipFill>
                    <a:blip r:embed="rId270"/>
                    <a:stretch>
                      <a:fillRect/>
                    </a:stretch>
                  </pic:blipFill>
                  <pic:spPr>
                    <a:xfrm>
                      <a:off x="0" y="0"/>
                      <a:ext cx="2603727" cy="1440002"/>
                    </a:xfrm>
                    <a:prstGeom prst="rect">
                      <a:avLst/>
                    </a:prstGeom>
                  </pic:spPr>
                </pic:pic>
              </a:graphicData>
            </a:graphic>
          </wp:anchor>
        </w:drawing>
      </w:r>
      <w:r>
        <w:rPr>
          <w:position w:val="-45"/>
        </w:rPr>
        <w:drawing>
          <wp:inline distT="0" distB="0" distL="0" distR="0">
            <wp:extent cx="2603500" cy="1439545"/>
            <wp:effectExtent l="0" t="0" r="0" b="0"/>
            <wp:docPr id="320" name="IM 320"/>
            <wp:cNvGraphicFramePr/>
            <a:graphic xmlns:a="http://schemas.openxmlformats.org/drawingml/2006/main">
              <a:graphicData uri="http://schemas.openxmlformats.org/drawingml/2006/picture">
                <pic:pic xmlns:pic="http://schemas.openxmlformats.org/drawingml/2006/picture">
                  <pic:nvPicPr>
                    <pic:cNvPr id="320" name="IM 320"/>
                    <pic:cNvPicPr/>
                  </pic:nvPicPr>
                  <pic:blipFill>
                    <a:blip r:embed="rId271"/>
                    <a:stretch>
                      <a:fillRect/>
                    </a:stretch>
                  </pic:blipFill>
                  <pic:spPr>
                    <a:xfrm>
                      <a:off x="0" y="0"/>
                      <a:ext cx="2603741" cy="1440002"/>
                    </a:xfrm>
                    <a:prstGeom prst="rect">
                      <a:avLst/>
                    </a:prstGeom>
                  </pic:spPr>
                </pic:pic>
              </a:graphicData>
            </a:graphic>
          </wp:inline>
        </w:drawing>
      </w:r>
    </w:p>
    <w:p w14:paraId="4755B3D5">
      <w:pPr>
        <w:spacing w:before="144" w:line="175" w:lineRule="auto"/>
        <w:ind w:left="9"/>
        <w:rPr>
          <w:rFonts w:ascii="微软雅黑" w:hAnsi="微软雅黑" w:eastAsia="微软雅黑" w:cs="微软雅黑"/>
          <w:sz w:val="18"/>
          <w:szCs w:val="18"/>
        </w:rPr>
      </w:pPr>
      <w:r>
        <w:pict>
          <v:shape id="_x0000_s1370" o:spid="_x0000_s1370" o:spt="202" type="#_x0000_t202" style="position:absolute;left:0pt;margin-left:248pt;margin-top:6.2pt;height:13.3pt;width:117.75pt;z-index:251862016;mso-width-relative:page;mso-height-relative:page;" filled="f" stroked="f" coordsize="21600,21600">
            <v:path/>
            <v:fill on="f" focussize="0,0"/>
            <v:stroke on="f"/>
            <v:imagedata o:title=""/>
            <o:lock v:ext="edit" aspectratio="f"/>
            <v:textbox inset="0mm,0mm,0mm,0mm">
              <w:txbxContent>
                <w:p w14:paraId="2B041804">
                  <w:pPr>
                    <w:spacing w:before="20" w:line="175" w:lineRule="auto"/>
                    <w:ind w:left="20"/>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蚌埠分中心组织安全生产会议</w:t>
                  </w:r>
                </w:p>
              </w:txbxContent>
            </v:textbox>
          </v:shape>
        </w:pict>
      </w:r>
      <w:r>
        <w:rPr>
          <w:rFonts w:ascii="微软雅黑" w:hAnsi="微软雅黑" w:eastAsia="微软雅黑" w:cs="微软雅黑"/>
          <w:color w:val="4C4948"/>
          <w:spacing w:val="-2"/>
          <w:sz w:val="18"/>
          <w:szCs w:val="18"/>
        </w:rPr>
        <w:t>亳州分中心开展消防安全培训</w:t>
      </w:r>
    </w:p>
    <w:p w14:paraId="5BC910C6">
      <w:pPr>
        <w:pStyle w:val="2"/>
        <w:spacing w:line="272" w:lineRule="auto"/>
      </w:pPr>
    </w:p>
    <w:p w14:paraId="460A1689">
      <w:pPr>
        <w:spacing w:line="2268" w:lineRule="exact"/>
      </w:pPr>
      <w:r>
        <w:drawing>
          <wp:anchor distT="0" distB="0" distL="0" distR="0" simplePos="0" relativeHeight="251858944" behindDoc="0" locked="0" layoutInCell="1" allowOverlap="1">
            <wp:simplePos x="0" y="0"/>
            <wp:positionH relativeFrom="column">
              <wp:posOffset>3155950</wp:posOffset>
            </wp:positionH>
            <wp:positionV relativeFrom="paragraph">
              <wp:posOffset>0</wp:posOffset>
            </wp:positionV>
            <wp:extent cx="2603500" cy="1440180"/>
            <wp:effectExtent l="0" t="0" r="0" b="0"/>
            <wp:wrapNone/>
            <wp:docPr id="322" name="IM 322"/>
            <wp:cNvGraphicFramePr/>
            <a:graphic xmlns:a="http://schemas.openxmlformats.org/drawingml/2006/main">
              <a:graphicData uri="http://schemas.openxmlformats.org/drawingml/2006/picture">
                <pic:pic xmlns:pic="http://schemas.openxmlformats.org/drawingml/2006/picture">
                  <pic:nvPicPr>
                    <pic:cNvPr id="322" name="IM 322"/>
                    <pic:cNvPicPr/>
                  </pic:nvPicPr>
                  <pic:blipFill>
                    <a:blip r:embed="rId272"/>
                    <a:stretch>
                      <a:fillRect/>
                    </a:stretch>
                  </pic:blipFill>
                  <pic:spPr>
                    <a:xfrm>
                      <a:off x="0" y="0"/>
                      <a:ext cx="2603727" cy="1440002"/>
                    </a:xfrm>
                    <a:prstGeom prst="rect">
                      <a:avLst/>
                    </a:prstGeom>
                  </pic:spPr>
                </pic:pic>
              </a:graphicData>
            </a:graphic>
          </wp:anchor>
        </w:drawing>
      </w:r>
      <w:r>
        <w:rPr>
          <w:position w:val="-45"/>
        </w:rPr>
        <w:drawing>
          <wp:inline distT="0" distB="0" distL="0" distR="0">
            <wp:extent cx="2603500" cy="1439545"/>
            <wp:effectExtent l="0" t="0" r="0" b="0"/>
            <wp:docPr id="324" name="IM 324"/>
            <wp:cNvGraphicFramePr/>
            <a:graphic xmlns:a="http://schemas.openxmlformats.org/drawingml/2006/main">
              <a:graphicData uri="http://schemas.openxmlformats.org/drawingml/2006/picture">
                <pic:pic xmlns:pic="http://schemas.openxmlformats.org/drawingml/2006/picture">
                  <pic:nvPicPr>
                    <pic:cNvPr id="324" name="IM 324"/>
                    <pic:cNvPicPr/>
                  </pic:nvPicPr>
                  <pic:blipFill>
                    <a:blip r:embed="rId273"/>
                    <a:stretch>
                      <a:fillRect/>
                    </a:stretch>
                  </pic:blipFill>
                  <pic:spPr>
                    <a:xfrm>
                      <a:off x="0" y="0"/>
                      <a:ext cx="2603741" cy="1440002"/>
                    </a:xfrm>
                    <a:prstGeom prst="rect">
                      <a:avLst/>
                    </a:prstGeom>
                  </pic:spPr>
                </pic:pic>
              </a:graphicData>
            </a:graphic>
          </wp:inline>
        </w:drawing>
      </w:r>
    </w:p>
    <w:p w14:paraId="2B54B9FD">
      <w:pPr>
        <w:spacing w:before="144" w:line="175" w:lineRule="auto"/>
        <w:ind w:left="7"/>
        <w:rPr>
          <w:rFonts w:ascii="微软雅黑" w:hAnsi="微软雅黑" w:eastAsia="微软雅黑" w:cs="微软雅黑"/>
          <w:sz w:val="18"/>
          <w:szCs w:val="18"/>
        </w:rPr>
      </w:pPr>
      <w:r>
        <w:pict>
          <v:shape id="_x0000_s1371" o:spid="_x0000_s1371" o:spt="202" type="#_x0000_t202" style="position:absolute;left:0pt;margin-left:247.65pt;margin-top:6.15pt;height:13.3pt;width:118.1pt;z-index:251860992;mso-width-relative:page;mso-height-relative:page;" filled="f" stroked="f" coordsize="21600,21600">
            <v:path/>
            <v:fill on="f" focussize="0,0"/>
            <v:stroke on="f"/>
            <v:imagedata o:title=""/>
            <o:lock v:ext="edit" aspectratio="f"/>
            <v:textbox inset="0mm,0mm,0mm,0mm">
              <w:txbxContent>
                <w:p w14:paraId="72B53A81">
                  <w:pPr>
                    <w:spacing w:before="20" w:line="175" w:lineRule="auto"/>
                    <w:ind w:left="20"/>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铜陵分中心开展安全警示教育</w:t>
                  </w:r>
                </w:p>
              </w:txbxContent>
            </v:textbox>
          </v:shape>
        </w:pict>
      </w:r>
      <w:r>
        <w:rPr>
          <w:rFonts w:ascii="微软雅黑" w:hAnsi="微软雅黑" w:eastAsia="微软雅黑" w:cs="微软雅黑"/>
          <w:color w:val="4C4948"/>
          <w:spacing w:val="-2"/>
          <w:sz w:val="18"/>
          <w:szCs w:val="18"/>
        </w:rPr>
        <w:t>池州分中心传达省体彩中心安全生产工作会议</w:t>
      </w:r>
    </w:p>
    <w:p w14:paraId="223057D8">
      <w:pPr>
        <w:pStyle w:val="2"/>
        <w:spacing w:line="311" w:lineRule="auto"/>
      </w:pPr>
    </w:p>
    <w:p w14:paraId="0605DACC">
      <w:pPr>
        <w:pStyle w:val="2"/>
        <w:spacing w:line="312" w:lineRule="auto"/>
      </w:pPr>
    </w:p>
    <w:p w14:paraId="2B125C45">
      <w:pPr>
        <w:spacing w:before="1" w:line="381" w:lineRule="exact"/>
      </w:pPr>
      <w:r>
        <w:rPr>
          <w:position w:val="-7"/>
        </w:rPr>
        <w:pict>
          <v:group id="_x0000_s1372" o:spid="_x0000_s1372" o:spt="203" style="height:19.1pt;width:95.4pt;" coordsize="1908,382">
            <o:lock v:ext="edit"/>
            <v:shape id="_x0000_s1373" o:spid="_x0000_s1373" o:spt="75" type="#_x0000_t75" style="position:absolute;left:0;top:0;height:382;width:1908;" filled="f" stroked="f" coordsize="21600,21600">
              <v:path/>
              <v:fill on="f" focussize="0,0"/>
              <v:stroke on="f"/>
              <v:imagedata r:id="rId274" o:title=""/>
              <o:lock v:ext="edit" aspectratio="t"/>
            </v:shape>
            <v:shape id="_x0000_s1374" o:spid="_x0000_s1374" o:spt="202" type="#_x0000_t202" style="position:absolute;left:-20;top:-20;height:422;width:1948;" filled="f" stroked="f" coordsize="21600,21600">
              <v:path/>
              <v:fill on="f" focussize="0,0"/>
              <v:stroke on="f"/>
              <v:imagedata o:title=""/>
              <o:lock v:ext="edit" aspectratio="f"/>
              <v:textbox inset="0mm,0mm,0mm,0mm">
                <w:txbxContent>
                  <w:p w14:paraId="7479BCCE">
                    <w:pPr>
                      <w:spacing w:before="77" w:line="177" w:lineRule="auto"/>
                      <w:ind w:left="113"/>
                      <w:rPr>
                        <w:rFonts w:ascii="微软雅黑" w:hAnsi="微软雅黑" w:eastAsia="微软雅黑" w:cs="微软雅黑"/>
                        <w:sz w:val="28"/>
                        <w:szCs w:val="28"/>
                      </w:rPr>
                    </w:pPr>
                    <w:r>
                      <w:rPr>
                        <w:rFonts w:ascii="微软雅黑" w:hAnsi="微软雅黑" w:eastAsia="微软雅黑" w:cs="微软雅黑"/>
                        <w:b/>
                        <w:bCs/>
                        <w:color w:val="FFFFFF"/>
                        <w:spacing w:val="-6"/>
                        <w:sz w:val="28"/>
                        <w:szCs w:val="28"/>
                      </w:rPr>
                      <w:t>安全应急演练</w:t>
                    </w:r>
                  </w:p>
                </w:txbxContent>
              </v:textbox>
            </v:shape>
            <w10:wrap type="none"/>
            <w10:anchorlock/>
          </v:group>
        </w:pict>
      </w:r>
    </w:p>
    <w:p w14:paraId="77ABB67B">
      <w:pPr>
        <w:pStyle w:val="2"/>
        <w:spacing w:line="266" w:lineRule="auto"/>
      </w:pPr>
    </w:p>
    <w:p w14:paraId="04036489">
      <w:pPr>
        <w:spacing w:before="77" w:line="248" w:lineRule="auto"/>
        <w:ind w:left="6" w:right="78" w:firstLine="3"/>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2023 年，安徽体彩利用“安全生产月”专项整治活动，在全省体彩系统内组织开展</w:t>
      </w:r>
      <w:r>
        <w:rPr>
          <w:rFonts w:ascii="微软雅黑" w:hAnsi="微软雅黑" w:eastAsia="微软雅黑" w:cs="微软雅黑"/>
          <w:color w:val="4C4948"/>
          <w:spacing w:val="-2"/>
          <w:sz w:val="18"/>
          <w:szCs w:val="18"/>
        </w:rPr>
        <w:t>消防安全演练和安全隐患检查，</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1"/>
          <w:sz w:val="18"/>
          <w:szCs w:val="18"/>
        </w:rPr>
        <w:t xml:space="preserve">全面排查办公区域、生产经营活动重点场所、重点领域及关键环节的安全风险隐患，提高体彩从业人员的应急处置 </w:t>
      </w:r>
      <w:r>
        <w:rPr>
          <w:rFonts w:ascii="微软雅黑" w:hAnsi="微软雅黑" w:eastAsia="微软雅黑" w:cs="微软雅黑"/>
          <w:color w:val="4C4948"/>
          <w:spacing w:val="-2"/>
          <w:sz w:val="18"/>
          <w:szCs w:val="18"/>
        </w:rPr>
        <w:t>能力，有利于为全省体彩事业的发展营造良</w:t>
      </w:r>
      <w:r>
        <w:rPr>
          <w:rFonts w:ascii="微软雅黑" w:hAnsi="微软雅黑" w:eastAsia="微软雅黑" w:cs="微软雅黑"/>
          <w:color w:val="4C4948"/>
          <w:spacing w:val="-3"/>
          <w:sz w:val="18"/>
          <w:szCs w:val="18"/>
        </w:rPr>
        <w:t>好的安全环境。</w:t>
      </w:r>
    </w:p>
    <w:p w14:paraId="7DBC2962">
      <w:pPr>
        <w:spacing w:before="74" w:line="2346" w:lineRule="exact"/>
      </w:pPr>
      <w:r>
        <w:drawing>
          <wp:anchor distT="0" distB="0" distL="0" distR="0" simplePos="0" relativeHeight="251856896" behindDoc="0" locked="0" layoutInCell="1" allowOverlap="1">
            <wp:simplePos x="0" y="0"/>
            <wp:positionH relativeFrom="column">
              <wp:posOffset>3155950</wp:posOffset>
            </wp:positionH>
            <wp:positionV relativeFrom="paragraph">
              <wp:posOffset>46990</wp:posOffset>
            </wp:positionV>
            <wp:extent cx="2603500" cy="1489710"/>
            <wp:effectExtent l="0" t="0" r="0" b="0"/>
            <wp:wrapNone/>
            <wp:docPr id="326" name="IM 326"/>
            <wp:cNvGraphicFramePr/>
            <a:graphic xmlns:a="http://schemas.openxmlformats.org/drawingml/2006/main">
              <a:graphicData uri="http://schemas.openxmlformats.org/drawingml/2006/picture">
                <pic:pic xmlns:pic="http://schemas.openxmlformats.org/drawingml/2006/picture">
                  <pic:nvPicPr>
                    <pic:cNvPr id="326" name="IM 326"/>
                    <pic:cNvPicPr/>
                  </pic:nvPicPr>
                  <pic:blipFill>
                    <a:blip r:embed="rId275"/>
                    <a:stretch>
                      <a:fillRect/>
                    </a:stretch>
                  </pic:blipFill>
                  <pic:spPr>
                    <a:xfrm>
                      <a:off x="0" y="0"/>
                      <a:ext cx="2603727" cy="1489494"/>
                    </a:xfrm>
                    <a:prstGeom prst="rect">
                      <a:avLst/>
                    </a:prstGeom>
                  </pic:spPr>
                </pic:pic>
              </a:graphicData>
            </a:graphic>
          </wp:anchor>
        </w:drawing>
      </w:r>
      <w:r>
        <w:rPr>
          <w:position w:val="-46"/>
        </w:rPr>
        <w:drawing>
          <wp:inline distT="0" distB="0" distL="0" distR="0">
            <wp:extent cx="2603500" cy="1489075"/>
            <wp:effectExtent l="0" t="0" r="0" b="0"/>
            <wp:docPr id="328" name="IM 328"/>
            <wp:cNvGraphicFramePr/>
            <a:graphic xmlns:a="http://schemas.openxmlformats.org/drawingml/2006/main">
              <a:graphicData uri="http://schemas.openxmlformats.org/drawingml/2006/picture">
                <pic:pic xmlns:pic="http://schemas.openxmlformats.org/drawingml/2006/picture">
                  <pic:nvPicPr>
                    <pic:cNvPr id="328" name="IM 328"/>
                    <pic:cNvPicPr/>
                  </pic:nvPicPr>
                  <pic:blipFill>
                    <a:blip r:embed="rId276"/>
                    <a:stretch>
                      <a:fillRect/>
                    </a:stretch>
                  </pic:blipFill>
                  <pic:spPr>
                    <a:xfrm>
                      <a:off x="0" y="0"/>
                      <a:ext cx="2603734" cy="1489494"/>
                    </a:xfrm>
                    <a:prstGeom prst="rect">
                      <a:avLst/>
                    </a:prstGeom>
                  </pic:spPr>
                </pic:pic>
              </a:graphicData>
            </a:graphic>
          </wp:inline>
        </w:drawing>
      </w:r>
    </w:p>
    <w:p w14:paraId="06B356C2">
      <w:pPr>
        <w:spacing w:before="144" w:line="167" w:lineRule="exact"/>
        <w:ind w:left="9"/>
        <w:rPr>
          <w:rFonts w:ascii="微软雅黑" w:hAnsi="微软雅黑" w:eastAsia="微软雅黑" w:cs="微软雅黑"/>
          <w:sz w:val="18"/>
          <w:szCs w:val="18"/>
        </w:rPr>
      </w:pPr>
      <w:r>
        <w:rPr>
          <w:rFonts w:ascii="微软雅黑" w:hAnsi="微软雅黑" w:eastAsia="微软雅黑" w:cs="微软雅黑"/>
          <w:color w:val="4C4948"/>
          <w:spacing w:val="-1"/>
          <w:position w:val="-2"/>
          <w:sz w:val="18"/>
          <w:szCs w:val="18"/>
        </w:rPr>
        <w:t>安庆分中心组织安全消防演练                                                  黄山分中心组织代销者开展消防演练</w:t>
      </w:r>
    </w:p>
    <w:p w14:paraId="6A75BE75">
      <w:pPr>
        <w:spacing w:line="167" w:lineRule="exact"/>
        <w:rPr>
          <w:rFonts w:ascii="微软雅黑" w:hAnsi="微软雅黑" w:eastAsia="微软雅黑" w:cs="微软雅黑"/>
          <w:sz w:val="18"/>
          <w:szCs w:val="18"/>
        </w:rPr>
        <w:sectPr>
          <w:type w:val="continuous"/>
          <w:pgSz w:w="23812" w:h="16158"/>
          <w:pgMar w:top="400" w:right="1066" w:bottom="1111" w:left="1133" w:header="0" w:footer="964" w:gutter="0"/>
          <w:cols w:equalWidth="0" w:num="2">
            <w:col w:w="12373" w:space="100"/>
            <w:col w:w="9138"/>
          </w:cols>
        </w:sectPr>
      </w:pPr>
    </w:p>
    <w:p w14:paraId="191C48BB">
      <w:pPr>
        <w:pStyle w:val="2"/>
        <w:spacing w:line="302" w:lineRule="auto"/>
      </w:pPr>
    </w:p>
    <w:p w14:paraId="01A74A5D">
      <w:pPr>
        <w:pStyle w:val="2"/>
        <w:spacing w:line="302" w:lineRule="auto"/>
      </w:pPr>
    </w:p>
    <w:p w14:paraId="3976B468">
      <w:pPr>
        <w:spacing w:before="64" w:line="146" w:lineRule="exact"/>
        <w:ind w:left="1141"/>
        <w:rPr>
          <w:rFonts w:ascii="微软雅黑" w:hAnsi="微软雅黑" w:eastAsia="微软雅黑" w:cs="微软雅黑"/>
          <w:sz w:val="15"/>
          <w:szCs w:val="15"/>
        </w:rPr>
      </w:pPr>
      <w:r>
        <w:rPr>
          <w:rFonts w:ascii="微软雅黑" w:hAnsi="微软雅黑" w:eastAsia="微软雅黑" w:cs="微软雅黑"/>
          <w:color w:val="FFFFFF"/>
          <w:spacing w:val="-2"/>
          <w:position w:val="-1"/>
          <w:sz w:val="15"/>
          <w:szCs w:val="15"/>
        </w:rPr>
        <w:t>安徽省体育彩票</w:t>
      </w:r>
    </w:p>
    <w:p w14:paraId="185F92DA">
      <w:pPr>
        <w:spacing w:line="124" w:lineRule="exact"/>
        <w:ind w:left="21498"/>
        <w:rPr>
          <w:rFonts w:ascii="微软雅黑" w:hAnsi="微软雅黑" w:eastAsia="微软雅黑" w:cs="微软雅黑"/>
          <w:sz w:val="14"/>
          <w:szCs w:val="14"/>
        </w:rPr>
      </w:pPr>
      <w:r>
        <w:rPr>
          <w:rFonts w:ascii="微软雅黑" w:hAnsi="微软雅黑" w:eastAsia="微软雅黑" w:cs="微软雅黑"/>
          <w:color w:val="4C4948"/>
          <w:spacing w:val="-3"/>
          <w:position w:val="-1"/>
          <w:sz w:val="14"/>
          <w:szCs w:val="14"/>
        </w:rPr>
        <w:t>公益体彩</w:t>
      </w:r>
      <w:r>
        <w:rPr>
          <w:rFonts w:ascii="微软雅黑" w:hAnsi="微软雅黑" w:eastAsia="微软雅黑" w:cs="微软雅黑"/>
          <w:color w:val="4C4948"/>
          <w:spacing w:val="42"/>
          <w:w w:val="101"/>
          <w:position w:val="-1"/>
          <w:sz w:val="14"/>
          <w:szCs w:val="14"/>
        </w:rPr>
        <w:t xml:space="preserve"> </w:t>
      </w:r>
      <w:r>
        <w:rPr>
          <w:rFonts w:ascii="微软雅黑" w:hAnsi="微软雅黑" w:eastAsia="微软雅黑" w:cs="微软雅黑"/>
          <w:color w:val="4C4948"/>
          <w:spacing w:val="-3"/>
          <w:position w:val="-1"/>
          <w:sz w:val="14"/>
          <w:szCs w:val="14"/>
        </w:rPr>
        <w:t>乐善人生</w:t>
      </w:r>
    </w:p>
    <w:p w14:paraId="11DD0322">
      <w:pPr>
        <w:pStyle w:val="2"/>
        <w:spacing w:line="168" w:lineRule="auto"/>
        <w:ind w:left="1144"/>
        <w:rPr>
          <w:rFonts w:ascii="微软雅黑" w:hAnsi="微软雅黑" w:eastAsia="微软雅黑" w:cs="微软雅黑"/>
          <w:sz w:val="15"/>
          <w:szCs w:val="15"/>
        </w:rPr>
      </w:pPr>
      <w:r>
        <w:rPr>
          <w:color w:val="FFFFFF"/>
          <w:spacing w:val="-4"/>
          <w:sz w:val="16"/>
          <w:szCs w:val="16"/>
        </w:rPr>
        <w:t xml:space="preserve">2023 </w:t>
      </w:r>
      <w:r>
        <w:rPr>
          <w:rFonts w:ascii="微软雅黑" w:hAnsi="微软雅黑" w:eastAsia="微软雅黑" w:cs="微软雅黑"/>
          <w:color w:val="FFFFFF"/>
          <w:spacing w:val="-4"/>
          <w:sz w:val="15"/>
          <w:szCs w:val="15"/>
        </w:rPr>
        <w:t>年社会责任报告</w:t>
      </w:r>
    </w:p>
    <w:p w14:paraId="0190F512">
      <w:pPr>
        <w:pStyle w:val="2"/>
        <w:spacing w:line="264" w:lineRule="auto"/>
      </w:pPr>
    </w:p>
    <w:p w14:paraId="6BB7A8DB">
      <w:pPr>
        <w:pStyle w:val="2"/>
        <w:spacing w:line="265" w:lineRule="auto"/>
      </w:pPr>
    </w:p>
    <w:p w14:paraId="02B22608">
      <w:pPr>
        <w:pStyle w:val="2"/>
        <w:spacing w:line="265" w:lineRule="auto"/>
      </w:pPr>
    </w:p>
    <w:p w14:paraId="720FA9D6">
      <w:pPr>
        <w:pStyle w:val="2"/>
        <w:spacing w:line="265" w:lineRule="auto"/>
      </w:pPr>
    </w:p>
    <w:p w14:paraId="4D593377">
      <w:pPr>
        <w:spacing w:line="1215" w:lineRule="exact"/>
        <w:ind w:firstLine="1178"/>
      </w:pPr>
      <w:r>
        <w:rPr>
          <w:position w:val="-24"/>
        </w:rPr>
        <w:drawing>
          <wp:inline distT="0" distB="0" distL="0" distR="0">
            <wp:extent cx="774065" cy="770890"/>
            <wp:effectExtent l="0" t="0" r="0" b="0"/>
            <wp:docPr id="332" name="IM 332"/>
            <wp:cNvGraphicFramePr/>
            <a:graphic xmlns:a="http://schemas.openxmlformats.org/drawingml/2006/main">
              <a:graphicData uri="http://schemas.openxmlformats.org/drawingml/2006/picture">
                <pic:pic xmlns:pic="http://schemas.openxmlformats.org/drawingml/2006/picture">
                  <pic:nvPicPr>
                    <pic:cNvPr id="332" name="IM 332"/>
                    <pic:cNvPicPr/>
                  </pic:nvPicPr>
                  <pic:blipFill>
                    <a:blip r:embed="rId277"/>
                    <a:stretch>
                      <a:fillRect/>
                    </a:stretch>
                  </pic:blipFill>
                  <pic:spPr>
                    <a:xfrm>
                      <a:off x="0" y="0"/>
                      <a:ext cx="774189" cy="771144"/>
                    </a:xfrm>
                    <a:prstGeom prst="rect">
                      <a:avLst/>
                    </a:prstGeom>
                  </pic:spPr>
                </pic:pic>
              </a:graphicData>
            </a:graphic>
          </wp:inline>
        </w:drawing>
      </w:r>
    </w:p>
    <w:p w14:paraId="0C8DA33B">
      <w:pPr>
        <w:spacing w:before="175" w:line="1825" w:lineRule="exact"/>
        <w:ind w:firstLine="1152"/>
      </w:pPr>
      <w:r>
        <w:rPr>
          <w:position w:val="-36"/>
        </w:rPr>
        <w:pict>
          <v:group id="_x0000_s1375" o:spid="_x0000_s1375" o:spt="203" style="height:91.3pt;width:202.15pt;" coordsize="4042,1826">
            <o:lock v:ext="edit"/>
            <v:shape id="_x0000_s1376" o:spid="_x0000_s1376" o:spt="75" type="#_x0000_t75" style="position:absolute;left:27;top:36;height:1788;width:4015;" filled="f" stroked="f" coordsize="21600,21600">
              <v:path/>
              <v:fill on="f" focussize="0,0"/>
              <v:stroke on="f"/>
              <v:imagedata r:id="rId278" o:title=""/>
              <o:lock v:ext="edit" aspectratio="t"/>
            </v:shape>
            <v:shape id="_x0000_s1377" o:spid="_x0000_s1377" o:spt="202" type="#_x0000_t202" style="position:absolute;left:-20;top:-20;height:1866;width:4082;" filled="f" stroked="f" coordsize="21600,21600">
              <v:path/>
              <v:fill on="f" focussize="0,0"/>
              <v:stroke on="f"/>
              <v:imagedata o:title=""/>
              <o:lock v:ext="edit" aspectratio="f"/>
              <v:textbox inset="0mm,0mm,0mm,0mm">
                <w:txbxContent>
                  <w:p w14:paraId="599B8A1C">
                    <w:pPr>
                      <w:spacing w:before="18" w:line="176" w:lineRule="auto"/>
                      <w:ind w:left="20"/>
                      <w:rPr>
                        <w:rFonts w:ascii="微软雅黑" w:hAnsi="微软雅黑" w:eastAsia="微软雅黑" w:cs="微软雅黑"/>
                        <w:sz w:val="91"/>
                        <w:szCs w:val="91"/>
                      </w:rPr>
                    </w:pPr>
                    <w:r>
                      <w:rPr>
                        <w:rFonts w:ascii="微软雅黑" w:hAnsi="微软雅黑" w:eastAsia="微软雅黑" w:cs="微软雅黑"/>
                        <w:b/>
                        <w:bCs/>
                        <w:color w:val="FFFFFF"/>
                        <w:spacing w:val="-12"/>
                        <w:sz w:val="91"/>
                        <w:szCs w:val="91"/>
                      </w:rPr>
                      <w:t>服务共铸</w:t>
                    </w:r>
                  </w:p>
                  <w:p w14:paraId="1DBAC181">
                    <w:pPr>
                      <w:spacing w:before="1" w:line="177" w:lineRule="auto"/>
                      <w:ind w:left="27"/>
                      <w:rPr>
                        <w:rFonts w:ascii="微软雅黑" w:hAnsi="微软雅黑" w:eastAsia="微软雅黑" w:cs="微软雅黑"/>
                        <w:sz w:val="68"/>
                        <w:szCs w:val="68"/>
                      </w:rPr>
                    </w:pPr>
                    <w:r>
                      <w:rPr>
                        <w:rFonts w:ascii="微软雅黑" w:hAnsi="微软雅黑" w:eastAsia="微软雅黑" w:cs="微软雅黑"/>
                        <w:color w:val="FFFFFF"/>
                        <w:spacing w:val="-8"/>
                        <w:sz w:val="68"/>
                        <w:szCs w:val="68"/>
                      </w:rPr>
                      <w:t>聚力美好品牌</w:t>
                    </w:r>
                  </w:p>
                </w:txbxContent>
              </v:textbox>
            </v:shape>
            <w10:wrap type="none"/>
            <w10:anchorlock/>
          </v:group>
        </w:pict>
      </w:r>
    </w:p>
    <w:p w14:paraId="56CE75C3">
      <w:pPr>
        <w:pStyle w:val="2"/>
        <w:spacing w:line="406" w:lineRule="auto"/>
      </w:pPr>
    </w:p>
    <w:p w14:paraId="7A6A9BAC">
      <w:pPr>
        <w:spacing w:before="1" w:line="168" w:lineRule="exact"/>
        <w:ind w:firstLine="1133"/>
      </w:pPr>
      <w:r>
        <w:rPr>
          <w:position w:val="-3"/>
        </w:rPr>
        <w:pict>
          <v:shape id="_x0000_s1378" o:spid="_x0000_s1378" style="height:8.45pt;width:250.85pt;" filled="f" stroked="t" coordsize="5017,168" path="m4932,165c4976,165,5013,128,5013,84c5013,39,4976,2,4932,2c4887,2,4850,39,4850,84c4850,128,4887,165,4932,165m42,124c65,124,83,106,83,84c83,61,65,43,42,43c20,43,2,61,2,84c2,106,20,124,42,124m4932,123c4953,123,4971,105,4971,84c4971,62,4953,44,4932,44c4910,44,4892,62,4892,84c4892,105,4910,123,4932,123m4848,84l85,84e">
            <v:fill on="f" focussize="0,0"/>
            <v:stroke weight="0.28pt" color="#FFFFFF" miterlimit="4" joinstyle="miter"/>
            <v:imagedata o:title=""/>
            <o:lock v:ext="edit"/>
            <w10:wrap type="none"/>
            <w10:anchorlock/>
          </v:shape>
        </w:pict>
      </w:r>
    </w:p>
    <w:p w14:paraId="77E92B60">
      <w:pPr>
        <w:spacing w:before="77"/>
      </w:pPr>
    </w:p>
    <w:p w14:paraId="3CD5690C">
      <w:pPr>
        <w:spacing w:before="76"/>
      </w:pPr>
    </w:p>
    <w:p w14:paraId="54166B6C">
      <w:pPr>
        <w:sectPr>
          <w:headerReference r:id="rId30" w:type="default"/>
          <w:footerReference r:id="rId31" w:type="default"/>
          <w:pgSz w:w="23812" w:h="16158"/>
          <w:pgMar w:top="400" w:right="0" w:bottom="400" w:left="0" w:header="0" w:footer="0" w:gutter="0"/>
          <w:cols w:equalWidth="0" w:num="1">
            <w:col w:w="23812"/>
          </w:cols>
        </w:sectPr>
      </w:pPr>
    </w:p>
    <w:p w14:paraId="34536A22">
      <w:pPr>
        <w:pStyle w:val="2"/>
        <w:spacing w:before="46" w:line="227" w:lineRule="auto"/>
        <w:ind w:left="1143" w:right="997" w:hanging="3"/>
        <w:jc w:val="both"/>
        <w:rPr>
          <w:sz w:val="26"/>
          <w:szCs w:val="26"/>
        </w:rPr>
      </w:pPr>
      <w:r>
        <w:rPr>
          <w:rFonts w:ascii="微软雅黑" w:hAnsi="微软雅黑" w:eastAsia="微软雅黑" w:cs="微软雅黑"/>
          <w:color w:val="FFFFFF"/>
          <w:spacing w:val="-7"/>
          <w:sz w:val="22"/>
          <w:szCs w:val="22"/>
        </w:rPr>
        <w:t>产品</w:t>
      </w:r>
      <w:r>
        <w:rPr>
          <w:rFonts w:ascii="微软雅黑" w:hAnsi="微软雅黑" w:eastAsia="微软雅黑" w:cs="微软雅黑"/>
          <w:color w:val="FFFFFF"/>
          <w:sz w:val="22"/>
          <w:szCs w:val="22"/>
        </w:rPr>
        <w:t xml:space="preserve"> </w:t>
      </w:r>
      <w:r>
        <w:rPr>
          <w:rFonts w:ascii="微软雅黑" w:hAnsi="微软雅黑" w:eastAsia="微软雅黑" w:cs="微软雅黑"/>
          <w:color w:val="FFFFFF"/>
          <w:spacing w:val="-4"/>
          <w:w w:val="97"/>
          <w:sz w:val="22"/>
          <w:szCs w:val="22"/>
        </w:rPr>
        <w:t>管理</w:t>
      </w:r>
      <w:r>
        <w:rPr>
          <w:rFonts w:ascii="微软雅黑" w:hAnsi="微软雅黑" w:eastAsia="微软雅黑" w:cs="微软雅黑"/>
          <w:color w:val="FFFFFF"/>
          <w:spacing w:val="3"/>
          <w:sz w:val="22"/>
          <w:szCs w:val="22"/>
        </w:rPr>
        <w:t xml:space="preserve"> </w:t>
      </w:r>
      <w:r>
        <w:rPr>
          <w:color w:val="FFFFFF"/>
          <w:spacing w:val="-3"/>
          <w:sz w:val="26"/>
          <w:szCs w:val="26"/>
        </w:rPr>
        <w:t>36</w:t>
      </w:r>
    </w:p>
    <w:p w14:paraId="0E820C0D">
      <w:pPr>
        <w:pStyle w:val="2"/>
        <w:spacing w:line="303" w:lineRule="auto"/>
      </w:pPr>
    </w:p>
    <w:p w14:paraId="78C5F8B3">
      <w:pPr>
        <w:pStyle w:val="2"/>
        <w:spacing w:line="304" w:lineRule="auto"/>
      </w:pPr>
    </w:p>
    <w:p w14:paraId="5C00066E">
      <w:pPr>
        <w:pStyle w:val="2"/>
        <w:spacing w:before="95" w:line="227" w:lineRule="auto"/>
        <w:ind w:left="1143" w:right="997" w:hanging="6"/>
        <w:jc w:val="both"/>
        <w:rPr>
          <w:sz w:val="26"/>
          <w:szCs w:val="26"/>
        </w:rPr>
      </w:pPr>
      <w:r>
        <w:rPr>
          <w:rFonts w:ascii="微软雅黑" w:hAnsi="微软雅黑" w:eastAsia="微软雅黑" w:cs="微软雅黑"/>
          <w:color w:val="FFFFFF"/>
          <w:spacing w:val="-3"/>
          <w:w w:val="98"/>
          <w:sz w:val="22"/>
          <w:szCs w:val="22"/>
        </w:rPr>
        <w:t>技术</w:t>
      </w:r>
      <w:r>
        <w:rPr>
          <w:rFonts w:ascii="微软雅黑" w:hAnsi="微软雅黑" w:eastAsia="微软雅黑" w:cs="微软雅黑"/>
          <w:color w:val="FFFFFF"/>
          <w:spacing w:val="3"/>
          <w:sz w:val="22"/>
          <w:szCs w:val="22"/>
        </w:rPr>
        <w:t xml:space="preserve"> </w:t>
      </w:r>
      <w:r>
        <w:rPr>
          <w:rFonts w:ascii="微软雅黑" w:hAnsi="微软雅黑" w:eastAsia="微软雅黑" w:cs="微软雅黑"/>
          <w:color w:val="FFFFFF"/>
          <w:spacing w:val="-4"/>
          <w:w w:val="97"/>
          <w:sz w:val="22"/>
          <w:szCs w:val="22"/>
        </w:rPr>
        <w:t>管理</w:t>
      </w:r>
      <w:r>
        <w:rPr>
          <w:rFonts w:ascii="微软雅黑" w:hAnsi="微软雅黑" w:eastAsia="微软雅黑" w:cs="微软雅黑"/>
          <w:color w:val="FFFFFF"/>
          <w:spacing w:val="3"/>
          <w:sz w:val="22"/>
          <w:szCs w:val="22"/>
        </w:rPr>
        <w:t xml:space="preserve"> </w:t>
      </w:r>
      <w:r>
        <w:rPr>
          <w:color w:val="FFFFFF"/>
          <w:spacing w:val="-3"/>
          <w:sz w:val="26"/>
          <w:szCs w:val="26"/>
        </w:rPr>
        <w:t>39</w:t>
      </w:r>
    </w:p>
    <w:p w14:paraId="1BDAF94B">
      <w:pPr>
        <w:pStyle w:val="2"/>
        <w:spacing w:line="304" w:lineRule="auto"/>
      </w:pPr>
    </w:p>
    <w:p w14:paraId="5F64EBDD">
      <w:pPr>
        <w:pStyle w:val="2"/>
        <w:spacing w:line="304" w:lineRule="auto"/>
      </w:pPr>
    </w:p>
    <w:p w14:paraId="477A04E5">
      <w:pPr>
        <w:pStyle w:val="2"/>
        <w:spacing w:before="96" w:line="199" w:lineRule="auto"/>
        <w:ind w:left="1134" w:right="997" w:firstLine="3"/>
        <w:jc w:val="both"/>
        <w:rPr>
          <w:sz w:val="26"/>
          <w:szCs w:val="26"/>
        </w:rPr>
      </w:pPr>
      <w:r>
        <w:rPr>
          <w:rFonts w:ascii="微软雅黑" w:hAnsi="微软雅黑" w:eastAsia="微软雅黑" w:cs="微软雅黑"/>
          <w:color w:val="FFFFFF"/>
          <w:spacing w:val="-6"/>
          <w:sz w:val="22"/>
          <w:szCs w:val="22"/>
        </w:rPr>
        <w:t>透明</w:t>
      </w:r>
      <w:r>
        <w:rPr>
          <w:rFonts w:ascii="微软雅黑" w:hAnsi="微软雅黑" w:eastAsia="微软雅黑" w:cs="微软雅黑"/>
          <w:color w:val="FFFFFF"/>
          <w:sz w:val="22"/>
          <w:szCs w:val="22"/>
        </w:rPr>
        <w:t xml:space="preserve"> </w:t>
      </w:r>
      <w:r>
        <w:rPr>
          <w:rFonts w:ascii="微软雅黑" w:hAnsi="微软雅黑" w:eastAsia="微软雅黑" w:cs="微软雅黑"/>
          <w:color w:val="FFFFFF"/>
          <w:spacing w:val="-5"/>
          <w:sz w:val="22"/>
          <w:szCs w:val="22"/>
        </w:rPr>
        <w:t>运营</w:t>
      </w:r>
      <w:r>
        <w:rPr>
          <w:rFonts w:ascii="微软雅黑" w:hAnsi="微软雅黑" w:eastAsia="微软雅黑" w:cs="微软雅黑"/>
          <w:color w:val="FFFFFF"/>
          <w:sz w:val="22"/>
          <w:szCs w:val="22"/>
        </w:rPr>
        <w:t xml:space="preserve"> </w:t>
      </w:r>
      <w:r>
        <w:rPr>
          <w:color w:val="FFFFFF"/>
          <w:spacing w:val="-1"/>
          <w:sz w:val="26"/>
          <w:szCs w:val="26"/>
        </w:rPr>
        <w:t>44</w:t>
      </w:r>
    </w:p>
    <w:p w14:paraId="4E955874">
      <w:pPr>
        <w:pStyle w:val="2"/>
        <w:spacing w:line="14" w:lineRule="auto"/>
        <w:rPr>
          <w:sz w:val="2"/>
        </w:rPr>
      </w:pPr>
      <w:r>
        <w:rPr>
          <w:sz w:val="2"/>
          <w:szCs w:val="2"/>
        </w:rPr>
        <w:br w:type="column"/>
      </w:r>
    </w:p>
    <w:p w14:paraId="25521C9A">
      <w:pPr>
        <w:pStyle w:val="2"/>
        <w:spacing w:before="38" w:line="229" w:lineRule="auto"/>
        <w:ind w:left="4" w:right="20714" w:firstLine="2"/>
        <w:jc w:val="both"/>
        <w:rPr>
          <w:sz w:val="26"/>
          <w:szCs w:val="26"/>
        </w:rPr>
      </w:pPr>
      <w:r>
        <w:rPr>
          <w:rFonts w:ascii="微软雅黑" w:hAnsi="微软雅黑" w:eastAsia="微软雅黑" w:cs="微软雅黑"/>
          <w:color w:val="FFFFFF"/>
          <w:spacing w:val="-4"/>
          <w:w w:val="98"/>
          <w:sz w:val="22"/>
          <w:szCs w:val="22"/>
        </w:rPr>
        <w:t>渠道</w:t>
      </w:r>
      <w:r>
        <w:rPr>
          <w:rFonts w:ascii="微软雅黑" w:hAnsi="微软雅黑" w:eastAsia="微软雅黑" w:cs="微软雅黑"/>
          <w:color w:val="FFFFFF"/>
          <w:spacing w:val="1"/>
          <w:sz w:val="22"/>
          <w:szCs w:val="22"/>
        </w:rPr>
        <w:t xml:space="preserve"> </w:t>
      </w:r>
      <w:r>
        <w:rPr>
          <w:rFonts w:ascii="微软雅黑" w:hAnsi="微软雅黑" w:eastAsia="微软雅黑" w:cs="微软雅黑"/>
          <w:color w:val="FFFFFF"/>
          <w:spacing w:val="-5"/>
          <w:w w:val="99"/>
          <w:sz w:val="22"/>
          <w:szCs w:val="22"/>
        </w:rPr>
        <w:t>建设</w:t>
      </w:r>
      <w:r>
        <w:rPr>
          <w:rFonts w:ascii="微软雅黑" w:hAnsi="微软雅黑" w:eastAsia="微软雅黑" w:cs="微软雅黑"/>
          <w:color w:val="FFFFFF"/>
          <w:spacing w:val="1"/>
          <w:sz w:val="22"/>
          <w:szCs w:val="22"/>
        </w:rPr>
        <w:t xml:space="preserve"> </w:t>
      </w:r>
      <w:r>
        <w:rPr>
          <w:color w:val="FFFFFF"/>
          <w:spacing w:val="-2"/>
          <w:sz w:val="26"/>
          <w:szCs w:val="26"/>
        </w:rPr>
        <w:t>37</w:t>
      </w:r>
    </w:p>
    <w:p w14:paraId="53318E44">
      <w:pPr>
        <w:pStyle w:val="2"/>
        <w:spacing w:line="306" w:lineRule="auto"/>
      </w:pPr>
    </w:p>
    <w:p w14:paraId="58FAEFC4">
      <w:pPr>
        <w:pStyle w:val="2"/>
        <w:spacing w:line="307" w:lineRule="auto"/>
      </w:pPr>
    </w:p>
    <w:p w14:paraId="339F81E0">
      <w:pPr>
        <w:pStyle w:val="2"/>
        <w:spacing w:before="95" w:line="225" w:lineRule="auto"/>
        <w:ind w:right="20714" w:firstLine="6"/>
        <w:jc w:val="both"/>
        <w:rPr>
          <w:sz w:val="26"/>
          <w:szCs w:val="26"/>
        </w:rPr>
      </w:pPr>
      <w:r>
        <w:rPr>
          <w:rFonts w:ascii="微软雅黑" w:hAnsi="微软雅黑" w:eastAsia="微软雅黑" w:cs="微软雅黑"/>
          <w:color w:val="FFFFFF"/>
          <w:spacing w:val="-3"/>
          <w:w w:val="98"/>
          <w:sz w:val="22"/>
          <w:szCs w:val="22"/>
        </w:rPr>
        <w:t>理性</w:t>
      </w:r>
      <w:r>
        <w:rPr>
          <w:rFonts w:ascii="微软雅黑" w:hAnsi="微软雅黑" w:eastAsia="微软雅黑" w:cs="微软雅黑"/>
          <w:color w:val="FFFFFF"/>
          <w:sz w:val="22"/>
          <w:szCs w:val="22"/>
        </w:rPr>
        <w:t xml:space="preserve"> </w:t>
      </w:r>
      <w:r>
        <w:rPr>
          <w:rFonts w:ascii="微软雅黑" w:hAnsi="微软雅黑" w:eastAsia="微软雅黑" w:cs="微软雅黑"/>
          <w:color w:val="FFFFFF"/>
          <w:spacing w:val="-5"/>
          <w:sz w:val="22"/>
          <w:szCs w:val="22"/>
        </w:rPr>
        <w:t>营销</w:t>
      </w:r>
      <w:r>
        <w:rPr>
          <w:rFonts w:ascii="微软雅黑" w:hAnsi="微软雅黑" w:eastAsia="微软雅黑" w:cs="微软雅黑"/>
          <w:color w:val="FFFFFF"/>
          <w:sz w:val="22"/>
          <w:szCs w:val="22"/>
        </w:rPr>
        <w:t xml:space="preserve"> </w:t>
      </w:r>
      <w:r>
        <w:rPr>
          <w:color w:val="FFFFFF"/>
          <w:spacing w:val="-1"/>
          <w:sz w:val="26"/>
          <w:szCs w:val="26"/>
        </w:rPr>
        <w:t>41</w:t>
      </w:r>
    </w:p>
    <w:p w14:paraId="05055DD8">
      <w:pPr>
        <w:pStyle w:val="2"/>
        <w:spacing w:line="302" w:lineRule="auto"/>
      </w:pPr>
    </w:p>
    <w:p w14:paraId="6C0AC5E3">
      <w:pPr>
        <w:pStyle w:val="2"/>
        <w:spacing w:line="303" w:lineRule="auto"/>
      </w:pPr>
    </w:p>
    <w:p w14:paraId="1B7E1033">
      <w:pPr>
        <w:pStyle w:val="2"/>
        <w:spacing w:before="95" w:line="200" w:lineRule="auto"/>
        <w:ind w:right="20714" w:firstLine="3"/>
        <w:jc w:val="both"/>
        <w:rPr>
          <w:sz w:val="26"/>
          <w:szCs w:val="26"/>
        </w:rPr>
      </w:pPr>
      <w:r>
        <w:rPr>
          <w:rFonts w:ascii="微软雅黑" w:hAnsi="微软雅黑" w:eastAsia="微软雅黑" w:cs="微软雅黑"/>
          <w:color w:val="FFFFFF"/>
          <w:spacing w:val="-3"/>
          <w:w w:val="98"/>
          <w:sz w:val="22"/>
          <w:szCs w:val="22"/>
        </w:rPr>
        <w:t>优质</w:t>
      </w:r>
      <w:r>
        <w:rPr>
          <w:rFonts w:ascii="微软雅黑" w:hAnsi="微软雅黑" w:eastAsia="微软雅黑" w:cs="微软雅黑"/>
          <w:color w:val="FFFFFF"/>
          <w:spacing w:val="2"/>
          <w:sz w:val="22"/>
          <w:szCs w:val="22"/>
        </w:rPr>
        <w:t xml:space="preserve"> </w:t>
      </w:r>
      <w:r>
        <w:rPr>
          <w:rFonts w:ascii="微软雅黑" w:hAnsi="微软雅黑" w:eastAsia="微软雅黑" w:cs="微软雅黑"/>
          <w:color w:val="FFFFFF"/>
          <w:spacing w:val="-1"/>
          <w:w w:val="98"/>
          <w:sz w:val="22"/>
          <w:szCs w:val="22"/>
        </w:rPr>
        <w:t>服务</w:t>
      </w:r>
      <w:r>
        <w:rPr>
          <w:rFonts w:ascii="微软雅黑" w:hAnsi="微软雅黑" w:eastAsia="微软雅黑" w:cs="微软雅黑"/>
          <w:color w:val="FFFFFF"/>
          <w:spacing w:val="1"/>
          <w:sz w:val="22"/>
          <w:szCs w:val="22"/>
        </w:rPr>
        <w:t xml:space="preserve"> </w:t>
      </w:r>
      <w:r>
        <w:rPr>
          <w:color w:val="FFFFFF"/>
          <w:spacing w:val="-1"/>
          <w:sz w:val="26"/>
          <w:szCs w:val="26"/>
        </w:rPr>
        <w:t>45</w:t>
      </w:r>
    </w:p>
    <w:p w14:paraId="17CEB66B">
      <w:pPr>
        <w:spacing w:line="200" w:lineRule="auto"/>
        <w:rPr>
          <w:sz w:val="26"/>
          <w:szCs w:val="26"/>
        </w:rPr>
        <w:sectPr>
          <w:type w:val="continuous"/>
          <w:pgSz w:w="23812" w:h="16158"/>
          <w:pgMar w:top="400" w:right="0" w:bottom="400" w:left="0" w:header="0" w:footer="0" w:gutter="0"/>
          <w:cols w:equalWidth="0" w:num="2">
            <w:col w:w="2565" w:space="100"/>
            <w:col w:w="21147"/>
          </w:cols>
        </w:sectPr>
      </w:pPr>
    </w:p>
    <w:p w14:paraId="6E02170A">
      <w:pPr>
        <w:pStyle w:val="2"/>
        <w:spacing w:line="242" w:lineRule="auto"/>
      </w:pPr>
    </w:p>
    <w:p w14:paraId="3A27DF45">
      <w:pPr>
        <w:pStyle w:val="2"/>
        <w:spacing w:line="242" w:lineRule="auto"/>
      </w:pPr>
    </w:p>
    <w:p w14:paraId="4816CDD3">
      <w:pPr>
        <w:pStyle w:val="2"/>
        <w:spacing w:line="242" w:lineRule="auto"/>
      </w:pPr>
    </w:p>
    <w:p w14:paraId="58E01D6E">
      <w:pPr>
        <w:pStyle w:val="2"/>
        <w:spacing w:line="242" w:lineRule="auto"/>
      </w:pPr>
    </w:p>
    <w:p w14:paraId="2C7BA1E6">
      <w:pPr>
        <w:pStyle w:val="2"/>
        <w:spacing w:line="242" w:lineRule="auto"/>
      </w:pPr>
    </w:p>
    <w:p w14:paraId="34E0D93B">
      <w:pPr>
        <w:pStyle w:val="2"/>
        <w:spacing w:line="242" w:lineRule="auto"/>
      </w:pPr>
    </w:p>
    <w:p w14:paraId="130B5829">
      <w:pPr>
        <w:pStyle w:val="2"/>
        <w:spacing w:line="242" w:lineRule="auto"/>
      </w:pPr>
    </w:p>
    <w:p w14:paraId="4B02A3E3">
      <w:pPr>
        <w:pStyle w:val="2"/>
        <w:spacing w:line="242" w:lineRule="auto"/>
      </w:pPr>
    </w:p>
    <w:p w14:paraId="64AE74B5">
      <w:pPr>
        <w:pStyle w:val="2"/>
        <w:spacing w:line="242" w:lineRule="auto"/>
      </w:pPr>
    </w:p>
    <w:p w14:paraId="4DCFC90E">
      <w:pPr>
        <w:pStyle w:val="2"/>
        <w:spacing w:line="242" w:lineRule="auto"/>
      </w:pPr>
    </w:p>
    <w:p w14:paraId="652A6F53">
      <w:pPr>
        <w:pStyle w:val="2"/>
        <w:spacing w:line="242" w:lineRule="auto"/>
      </w:pPr>
    </w:p>
    <w:p w14:paraId="5DB8B1FA">
      <w:pPr>
        <w:pStyle w:val="2"/>
        <w:spacing w:line="242" w:lineRule="auto"/>
      </w:pPr>
    </w:p>
    <w:p w14:paraId="6EE680E4">
      <w:pPr>
        <w:pStyle w:val="2"/>
        <w:spacing w:line="242" w:lineRule="auto"/>
      </w:pPr>
    </w:p>
    <w:p w14:paraId="00E87A5D">
      <w:pPr>
        <w:pStyle w:val="2"/>
        <w:spacing w:line="243" w:lineRule="auto"/>
      </w:pPr>
    </w:p>
    <w:p w14:paraId="13DDB2C6">
      <w:pPr>
        <w:pStyle w:val="2"/>
        <w:spacing w:line="243" w:lineRule="auto"/>
      </w:pPr>
    </w:p>
    <w:p w14:paraId="6F27F500">
      <w:pPr>
        <w:pStyle w:val="2"/>
        <w:spacing w:before="46" w:line="116" w:lineRule="exact"/>
        <w:ind w:left="1140"/>
        <w:rPr>
          <w:sz w:val="16"/>
          <w:szCs w:val="16"/>
        </w:rPr>
      </w:pPr>
      <w:r>
        <w:rPr>
          <w:color w:val="4C4948"/>
          <w:spacing w:val="-7"/>
          <w:position w:val="-2"/>
          <w:sz w:val="16"/>
          <w:szCs w:val="16"/>
        </w:rPr>
        <w:t>34</w:t>
      </w:r>
      <w:r>
        <w:rPr>
          <w:color w:val="4C4948"/>
          <w:position w:val="-2"/>
          <w:sz w:val="16"/>
          <w:szCs w:val="16"/>
        </w:rPr>
        <w:t xml:space="preserve">                                                                                                                                                                                                                                                                                                                                                                                                                                                                                             </w:t>
      </w:r>
      <w:r>
        <w:rPr>
          <w:color w:val="FFFFFF"/>
          <w:spacing w:val="-7"/>
          <w:position w:val="-2"/>
          <w:sz w:val="16"/>
          <w:szCs w:val="16"/>
        </w:rPr>
        <w:t>35</w:t>
      </w:r>
    </w:p>
    <w:p w14:paraId="4E1D6C42">
      <w:pPr>
        <w:spacing w:line="116" w:lineRule="exact"/>
        <w:rPr>
          <w:sz w:val="16"/>
          <w:szCs w:val="16"/>
        </w:rPr>
        <w:sectPr>
          <w:type w:val="continuous"/>
          <w:pgSz w:w="23812" w:h="16158"/>
          <w:pgMar w:top="400" w:right="0" w:bottom="400" w:left="0" w:header="0" w:footer="0" w:gutter="0"/>
          <w:cols w:equalWidth="0" w:num="1">
            <w:col w:w="23812"/>
          </w:cols>
        </w:sectPr>
      </w:pPr>
    </w:p>
    <w:p w14:paraId="7D573BCD">
      <w:pPr>
        <w:spacing w:before="81"/>
      </w:pPr>
    </w:p>
    <w:p w14:paraId="40807830">
      <w:pPr>
        <w:spacing w:before="80"/>
      </w:pPr>
    </w:p>
    <w:p w14:paraId="53BD65EB">
      <w:pPr>
        <w:sectPr>
          <w:headerReference r:id="rId32" w:type="default"/>
          <w:footerReference r:id="rId33" w:type="default"/>
          <w:pgSz w:w="23812" w:h="16158"/>
          <w:pgMar w:top="400" w:right="1133" w:bottom="1111" w:left="1133" w:header="0" w:footer="964" w:gutter="0"/>
          <w:cols w:equalWidth="0" w:num="1">
            <w:col w:w="21544"/>
          </w:cols>
        </w:sectPr>
      </w:pPr>
    </w:p>
    <w:p w14:paraId="345EECF1">
      <w:pPr>
        <w:spacing w:before="27" w:line="175" w:lineRule="auto"/>
        <w:ind w:left="8"/>
        <w:rPr>
          <w:rFonts w:ascii="微软雅黑" w:hAnsi="微软雅黑" w:eastAsia="微软雅黑" w:cs="微软雅黑"/>
          <w:sz w:val="15"/>
          <w:szCs w:val="15"/>
        </w:rPr>
      </w:pPr>
      <w:r>
        <w:rPr>
          <w:rFonts w:ascii="微软雅黑" w:hAnsi="微软雅黑" w:eastAsia="微软雅黑" w:cs="微软雅黑"/>
          <w:color w:val="4C4948"/>
          <w:spacing w:val="-2"/>
          <w:sz w:val="15"/>
          <w:szCs w:val="15"/>
        </w:rPr>
        <w:t>安徽省体育彩票</w:t>
      </w:r>
    </w:p>
    <w:p w14:paraId="12623E0E">
      <w:pPr>
        <w:pStyle w:val="2"/>
        <w:spacing w:before="78" w:line="173" w:lineRule="auto"/>
        <w:ind w:left="11"/>
        <w:rPr>
          <w:rFonts w:ascii="微软雅黑" w:hAnsi="微软雅黑" w:eastAsia="微软雅黑" w:cs="微软雅黑"/>
          <w:sz w:val="15"/>
          <w:szCs w:val="15"/>
        </w:rPr>
      </w:pPr>
      <w:r>
        <w:rPr>
          <w:color w:val="4C4948"/>
          <w:spacing w:val="-4"/>
          <w:sz w:val="16"/>
          <w:szCs w:val="16"/>
        </w:rPr>
        <w:t xml:space="preserve">2023 </w:t>
      </w:r>
      <w:r>
        <w:rPr>
          <w:rFonts w:ascii="微软雅黑" w:hAnsi="微软雅黑" w:eastAsia="微软雅黑" w:cs="微软雅黑"/>
          <w:color w:val="4C4948"/>
          <w:spacing w:val="-4"/>
          <w:sz w:val="15"/>
          <w:szCs w:val="15"/>
        </w:rPr>
        <w:t>年社会责任报告</w:t>
      </w:r>
    </w:p>
    <w:p w14:paraId="194850CD">
      <w:pPr>
        <w:pStyle w:val="2"/>
        <w:spacing w:line="256" w:lineRule="auto"/>
      </w:pPr>
    </w:p>
    <w:p w14:paraId="740B1B3C">
      <w:pPr>
        <w:pStyle w:val="2"/>
        <w:spacing w:line="256" w:lineRule="auto"/>
      </w:pPr>
    </w:p>
    <w:p w14:paraId="63E2F0BE">
      <w:pPr>
        <w:spacing w:before="240" w:line="178" w:lineRule="auto"/>
        <w:ind w:left="13"/>
        <w:rPr>
          <w:rFonts w:ascii="微软雅黑" w:hAnsi="微软雅黑" w:eastAsia="微软雅黑" w:cs="微软雅黑"/>
          <w:sz w:val="56"/>
          <w:szCs w:val="56"/>
        </w:rPr>
      </w:pPr>
      <w:r>
        <w:rPr>
          <w:rFonts w:ascii="微软雅黑" w:hAnsi="微软雅黑" w:eastAsia="微软雅黑" w:cs="微软雅黑"/>
          <w:b/>
          <w:bCs/>
          <w:color w:val="955DA3"/>
          <w:spacing w:val="-10"/>
          <w:sz w:val="56"/>
          <w:szCs w:val="56"/>
        </w:rPr>
        <w:t>产品管理</w:t>
      </w:r>
    </w:p>
    <w:p w14:paraId="1BDF457B">
      <w:pPr>
        <w:spacing w:before="170" w:line="168" w:lineRule="exact"/>
      </w:pPr>
      <w:r>
        <w:rPr>
          <w:position w:val="-3"/>
        </w:rPr>
        <w:pict>
          <v:shape id="_x0000_s1379" o:spid="_x0000_s1379" style="height:8.45pt;width:453.55pt;" filled="f" stroked="t" coordsize="9070,168" path="m8986,165c9031,165,9068,128,9068,84c9068,39,9031,2,8986,2c8942,2,8905,39,8905,84c8905,128,8942,165,8986,165m42,124c65,124,83,106,83,84c83,61,65,43,42,43c20,43,2,61,2,84c2,106,20,124,42,124m8986,123c9008,123,9025,105,9025,84c9025,62,9008,44,8986,44c8965,44,8947,62,8947,84c8947,105,8965,123,8986,123m8902,84l83,84e">
            <v:fill on="f" focussize="0,0"/>
            <v:stroke weight="0.28pt" color="#955DA3" miterlimit="4" joinstyle="miter"/>
            <v:imagedata o:title=""/>
            <o:lock v:ext="edit"/>
            <w10:wrap type="none"/>
            <w10:anchorlock/>
          </v:shape>
        </w:pict>
      </w:r>
    </w:p>
    <w:p w14:paraId="6BEA8FC9">
      <w:pPr>
        <w:pStyle w:val="2"/>
        <w:spacing w:line="453" w:lineRule="auto"/>
      </w:pPr>
    </w:p>
    <w:p w14:paraId="21040516">
      <w:pPr>
        <w:spacing w:before="1" w:line="381" w:lineRule="exact"/>
      </w:pPr>
      <w:r>
        <w:rPr>
          <w:position w:val="-7"/>
        </w:rPr>
        <w:pict>
          <v:group id="_x0000_s1380" o:spid="_x0000_s1380" o:spt="203" style="height:19.1pt;width:95.4pt;" coordsize="1908,382">
            <o:lock v:ext="edit"/>
            <v:shape id="_x0000_s1381" o:spid="_x0000_s1381" o:spt="75" type="#_x0000_t75" style="position:absolute;left:0;top:0;height:382;width:1908;" filled="f" stroked="f" coordsize="21600,21600">
              <v:path/>
              <v:fill on="f" focussize="0,0"/>
              <v:stroke on="f"/>
              <v:imagedata r:id="rId279" o:title=""/>
              <o:lock v:ext="edit" aspectratio="t"/>
            </v:shape>
            <v:shape id="_x0000_s1382" o:spid="_x0000_s1382" o:spt="202" type="#_x0000_t202" style="position:absolute;left:-20;top:-20;height:422;width:1948;" filled="f" stroked="f" coordsize="21600,21600">
              <v:path/>
              <v:fill on="f" focussize="0,0"/>
              <v:stroke on="f"/>
              <v:imagedata o:title=""/>
              <o:lock v:ext="edit" aspectratio="f"/>
              <v:textbox inset="0mm,0mm,0mm,0mm">
                <w:txbxContent>
                  <w:p w14:paraId="1D1C7407">
                    <w:pPr>
                      <w:spacing w:before="76" w:line="177" w:lineRule="auto"/>
                      <w:ind w:left="105"/>
                      <w:rPr>
                        <w:rFonts w:ascii="微软雅黑" w:hAnsi="微软雅黑" w:eastAsia="微软雅黑" w:cs="微软雅黑"/>
                        <w:sz w:val="28"/>
                        <w:szCs w:val="28"/>
                      </w:rPr>
                    </w:pPr>
                    <w:r>
                      <w:rPr>
                        <w:rFonts w:ascii="微软雅黑" w:hAnsi="微软雅黑" w:eastAsia="微软雅黑" w:cs="微软雅黑"/>
                        <w:b/>
                        <w:bCs/>
                        <w:color w:val="FFFFFF"/>
                        <w:spacing w:val="-5"/>
                        <w:sz w:val="28"/>
                        <w:szCs w:val="28"/>
                      </w:rPr>
                      <w:t>产品协同发展</w:t>
                    </w:r>
                  </w:p>
                </w:txbxContent>
              </v:textbox>
            </v:shape>
            <w10:wrap type="none"/>
            <w10:anchorlock/>
          </v:group>
        </w:pict>
      </w:r>
    </w:p>
    <w:p w14:paraId="0268CC71">
      <w:pPr>
        <w:pStyle w:val="2"/>
        <w:spacing w:line="265" w:lineRule="auto"/>
      </w:pPr>
    </w:p>
    <w:p w14:paraId="5CC32E2D">
      <w:pPr>
        <w:spacing w:before="77" w:line="248" w:lineRule="auto"/>
        <w:ind w:left="7" w:right="3280" w:firstLine="2"/>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安徽体彩立足“全产品、全渠道、全价值链”管理思维，着力优化游戏产品结构</w:t>
      </w:r>
      <w:r>
        <w:rPr>
          <w:rFonts w:ascii="微软雅黑" w:hAnsi="微软雅黑" w:eastAsia="微软雅黑" w:cs="微软雅黑"/>
          <w:color w:val="4C4948"/>
          <w:spacing w:val="-3"/>
          <w:sz w:val="18"/>
          <w:szCs w:val="18"/>
        </w:rPr>
        <w:t>，不断满足人民群众日益增长的购彩</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5"/>
          <w:sz w:val="18"/>
          <w:szCs w:val="18"/>
        </w:rPr>
        <w:t>文化娱乐和公益需求，着力构建“多人少买”的市场格局。</w:t>
      </w:r>
    </w:p>
    <w:p w14:paraId="08273457">
      <w:pPr>
        <w:pStyle w:val="2"/>
        <w:spacing w:line="310" w:lineRule="auto"/>
      </w:pPr>
    </w:p>
    <w:p w14:paraId="7A78ED4F">
      <w:pPr>
        <w:pStyle w:val="2"/>
        <w:spacing w:line="311" w:lineRule="auto"/>
      </w:pPr>
    </w:p>
    <w:p w14:paraId="6A8FA3EA">
      <w:pPr>
        <w:spacing w:before="87" w:line="179" w:lineRule="auto"/>
        <w:ind w:left="10"/>
        <w:rPr>
          <w:rFonts w:ascii="微软雅黑" w:hAnsi="微软雅黑" w:eastAsia="微软雅黑" w:cs="微软雅黑"/>
          <w:sz w:val="20"/>
          <w:szCs w:val="20"/>
        </w:rPr>
      </w:pPr>
      <w:r>
        <w:rPr>
          <w:rFonts w:ascii="微软雅黑" w:hAnsi="微软雅黑" w:eastAsia="微软雅黑" w:cs="微软雅黑"/>
          <w:b/>
          <w:bCs/>
          <w:color w:val="955DA3"/>
          <w:spacing w:val="-4"/>
          <w:sz w:val="20"/>
          <w:szCs w:val="20"/>
        </w:rPr>
        <w:t>2023 年三类游戏产品销售情况</w:t>
      </w:r>
      <w:r>
        <w:rPr>
          <w:rFonts w:ascii="微软雅黑" w:hAnsi="微软雅黑" w:eastAsia="微软雅黑" w:cs="微软雅黑"/>
          <w:b/>
          <w:bCs/>
          <w:color w:val="955DA3"/>
          <w:spacing w:val="19"/>
          <w:sz w:val="20"/>
          <w:szCs w:val="20"/>
        </w:rPr>
        <w:t xml:space="preserve">   </w:t>
      </w:r>
      <w:r>
        <w:rPr>
          <w:rFonts w:ascii="微软雅黑" w:hAnsi="微软雅黑" w:eastAsia="微软雅黑" w:cs="微软雅黑"/>
          <w:b/>
          <w:bCs/>
          <w:color w:val="955DA3"/>
          <w:spacing w:val="-4"/>
          <w:sz w:val="20"/>
          <w:szCs w:val="20"/>
        </w:rPr>
        <w:t>单位：亿元、%、名</w:t>
      </w:r>
    </w:p>
    <w:p w14:paraId="4980C24B">
      <w:pPr>
        <w:pStyle w:val="2"/>
        <w:spacing w:before="170" w:line="1908" w:lineRule="exact"/>
      </w:pPr>
      <w:r>
        <w:pict>
          <v:shape id="_x0000_s1383" o:spid="_x0000_s1383" style="position:absolute;left:0pt;margin-left:30.05pt;margin-top:133.55pt;height:18.35pt;width:20.1pt;z-index:251867136;mso-width-relative:page;mso-height-relative:page;" filled="f" stroked="t" coordsize="402,367" path="m264,5c323,64,323,160,264,219c205,279,108,279,49,219c-9,160,-9,64,49,5c108,-54,205,-54,264,5m396,351l396,351c383,364,362,364,350,351l273,275,319,229,396,305c408,318,408,338,396,351m310,238l283,266,250,233,278,206,310,238xm157,213c135,185,121,150,121,112c121,75,134,40,156,13m157,213c180,185,193,150,193,112c193,75,180,40,159,13m76,55c100,63,127,68,155,68c186,68,214,63,238,53m239,171c216,162,190,157,161,156c131,155,102,160,78,169m54,112l255,112m258,112c258,167,213,213,157,213c102,213,56,167,56,112c56,56,102,11,157,11c213,11,258,56,258,112e">
            <v:fill on="f" focussize="0,0"/>
            <v:stroke weight="0.5pt" color="#955DA3" miterlimit="10" joinstyle="miter"/>
            <v:imagedata o:title=""/>
            <o:lock v:ext="edit"/>
          </v:shape>
        </w:pict>
      </w:r>
      <w:r>
        <w:rPr>
          <w:position w:val="-38"/>
        </w:rPr>
        <w:pict>
          <v:group id="_x0000_s1384" o:spid="_x0000_s1384" o:spt="203" style="height:95.4pt;width:453.6pt;" coordsize="9072,1908">
            <o:lock v:ext="edit"/>
            <v:shape id="_x0000_s1385" o:spid="_x0000_s1385" o:spt="75" type="#_x0000_t75" style="position:absolute;left:0;top:0;height:1908;width:9072;" filled="f" stroked="f" coordsize="21600,21600">
              <v:path/>
              <v:fill on="f" focussize="0,0"/>
              <v:stroke on="f"/>
              <v:imagedata r:id="rId280" o:title=""/>
              <o:lock v:ext="edit" aspectratio="t"/>
            </v:shape>
            <v:shape id="_x0000_s1386" o:spid="_x0000_s1386" o:spt="202" type="#_x0000_t202" style="position:absolute;left:-19;top:54;height:1691;width:9112;" filled="f" stroked="f" coordsize="21600,21600">
              <v:path/>
              <v:fill on="f" focussize="0,0"/>
              <v:stroke on="f"/>
              <v:imagedata o:title=""/>
              <o:lock v:ext="edit" aspectratio="f"/>
              <v:textbox inset="0mm,0mm,0mm,0mm">
                <w:txbxContent>
                  <w:p w14:paraId="75E8D5E8">
                    <w:pPr>
                      <w:spacing w:before="19" w:line="175" w:lineRule="auto"/>
                      <w:ind w:left="2594"/>
                      <w:rPr>
                        <w:rFonts w:ascii="微软雅黑" w:hAnsi="微软雅黑" w:eastAsia="微软雅黑" w:cs="微软雅黑"/>
                        <w:sz w:val="20"/>
                        <w:szCs w:val="20"/>
                      </w:rPr>
                    </w:pPr>
                    <w:r>
                      <w:rPr>
                        <w:rFonts w:ascii="微软雅黑" w:hAnsi="微软雅黑" w:eastAsia="微软雅黑" w:cs="微软雅黑"/>
                        <w:b/>
                        <w:bCs/>
                        <w:color w:val="FFFFFF"/>
                        <w:spacing w:val="-4"/>
                        <w:sz w:val="20"/>
                        <w:szCs w:val="20"/>
                      </w:rPr>
                      <w:t>全年累计销售额</w:t>
                    </w:r>
                    <w:r>
                      <w:rPr>
                        <w:rFonts w:ascii="微软雅黑" w:hAnsi="微软雅黑" w:eastAsia="微软雅黑" w:cs="微软雅黑"/>
                        <w:b/>
                        <w:bCs/>
                        <w:color w:val="FFFFFF"/>
                        <w:spacing w:val="1"/>
                        <w:sz w:val="20"/>
                        <w:szCs w:val="20"/>
                      </w:rPr>
                      <w:t xml:space="preserve">                 </w:t>
                    </w:r>
                    <w:r>
                      <w:rPr>
                        <w:rFonts w:ascii="微软雅黑" w:hAnsi="微软雅黑" w:eastAsia="微软雅黑" w:cs="微软雅黑"/>
                        <w:b/>
                        <w:bCs/>
                        <w:color w:val="FFFFFF"/>
                        <w:spacing w:val="-4"/>
                        <w:sz w:val="20"/>
                        <w:szCs w:val="20"/>
                      </w:rPr>
                      <w:t>同比</w:t>
                    </w:r>
                    <w:r>
                      <w:rPr>
                        <w:rFonts w:ascii="微软雅黑" w:hAnsi="微软雅黑" w:eastAsia="微软雅黑" w:cs="微软雅黑"/>
                        <w:b/>
                        <w:bCs/>
                        <w:color w:val="FFFFFF"/>
                        <w:spacing w:val="1"/>
                        <w:sz w:val="20"/>
                        <w:szCs w:val="20"/>
                      </w:rPr>
                      <w:t xml:space="preserve">                      </w:t>
                    </w:r>
                    <w:r>
                      <w:rPr>
                        <w:rFonts w:ascii="微软雅黑" w:hAnsi="微软雅黑" w:eastAsia="微软雅黑" w:cs="微软雅黑"/>
                        <w:b/>
                        <w:bCs/>
                        <w:color w:val="FFFFFF"/>
                        <w:sz w:val="20"/>
                        <w:szCs w:val="20"/>
                      </w:rPr>
                      <w:t xml:space="preserve">           </w:t>
                    </w:r>
                    <w:r>
                      <w:rPr>
                        <w:rFonts w:ascii="微软雅黑" w:hAnsi="微软雅黑" w:eastAsia="微软雅黑" w:cs="微软雅黑"/>
                        <w:b/>
                        <w:bCs/>
                        <w:color w:val="FFFFFF"/>
                        <w:spacing w:val="-4"/>
                        <w:sz w:val="20"/>
                        <w:szCs w:val="20"/>
                      </w:rPr>
                      <w:t>全国排名</w:t>
                    </w:r>
                  </w:p>
                  <w:p w14:paraId="45AB0752">
                    <w:pPr>
                      <w:spacing w:line="256" w:lineRule="auto"/>
                      <w:rPr>
                        <w:rFonts w:ascii="Arial"/>
                        <w:sz w:val="21"/>
                      </w:rPr>
                    </w:pPr>
                  </w:p>
                  <w:p w14:paraId="62925F75">
                    <w:pPr>
                      <w:spacing w:before="77" w:line="162" w:lineRule="auto"/>
                      <w:ind w:left="2699"/>
                      <w:rPr>
                        <w:rFonts w:ascii="微软雅黑" w:hAnsi="微软雅黑" w:eastAsia="微软雅黑" w:cs="微软雅黑"/>
                        <w:sz w:val="18"/>
                        <w:szCs w:val="18"/>
                      </w:rPr>
                    </w:pPr>
                    <w:r>
                      <w:rPr>
                        <w:rFonts w:ascii="微软雅黑" w:hAnsi="微软雅黑" w:eastAsia="微软雅黑" w:cs="微软雅黑"/>
                        <w:color w:val="38B270"/>
                        <w:spacing w:val="-3"/>
                        <w:sz w:val="18"/>
                        <w:szCs w:val="18"/>
                      </w:rPr>
                      <w:t>26.73</w:t>
                    </w:r>
                    <w:r>
                      <w:rPr>
                        <w:rFonts w:ascii="微软雅黑" w:hAnsi="微软雅黑" w:eastAsia="微软雅黑" w:cs="微软雅黑"/>
                        <w:color w:val="38B270"/>
                        <w:spacing w:val="2"/>
                        <w:sz w:val="18"/>
                        <w:szCs w:val="18"/>
                      </w:rPr>
                      <w:t xml:space="preserve">                    </w:t>
                    </w:r>
                    <w:r>
                      <w:rPr>
                        <w:rFonts w:ascii="微软雅黑" w:hAnsi="微软雅黑" w:eastAsia="微软雅黑" w:cs="微软雅黑"/>
                        <w:color w:val="38B270"/>
                        <w:spacing w:val="1"/>
                        <w:sz w:val="18"/>
                        <w:szCs w:val="18"/>
                      </w:rPr>
                      <w:t xml:space="preserve">              </w:t>
                    </w:r>
                    <w:r>
                      <w:rPr>
                        <w:rFonts w:ascii="微软雅黑" w:hAnsi="微软雅黑" w:eastAsia="微软雅黑" w:cs="微软雅黑"/>
                        <w:color w:val="F08643"/>
                        <w:spacing w:val="-3"/>
                        <w:sz w:val="18"/>
                        <w:szCs w:val="18"/>
                      </w:rPr>
                      <w:t>12.03</w:t>
                    </w:r>
                    <w:r>
                      <w:rPr>
                        <w:rFonts w:ascii="微软雅黑" w:hAnsi="微软雅黑" w:eastAsia="微软雅黑" w:cs="微软雅黑"/>
                        <w:color w:val="F08643"/>
                        <w:spacing w:val="1"/>
                        <w:sz w:val="18"/>
                        <w:szCs w:val="18"/>
                      </w:rPr>
                      <w:t xml:space="preserve">                                   </w:t>
                    </w:r>
                    <w:r>
                      <w:rPr>
                        <w:rFonts w:ascii="微软雅黑" w:hAnsi="微软雅黑" w:eastAsia="微软雅黑" w:cs="微软雅黑"/>
                        <w:color w:val="955DA3"/>
                        <w:spacing w:val="-3"/>
                        <w:sz w:val="18"/>
                        <w:szCs w:val="18"/>
                      </w:rPr>
                      <w:t>11</w:t>
                    </w:r>
                  </w:p>
                  <w:p w14:paraId="4348657A">
                    <w:pPr>
                      <w:spacing w:line="84" w:lineRule="exact"/>
                    </w:pPr>
                  </w:p>
                  <w:tbl>
                    <w:tblPr>
                      <w:tblStyle w:val="5"/>
                      <w:tblW w:w="9071" w:type="dxa"/>
                      <w:tblInd w:w="20"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1895"/>
                      <w:gridCol w:w="2205"/>
                      <w:gridCol w:w="2282"/>
                      <w:gridCol w:w="2689"/>
                    </w:tblGrid>
                    <w:tr w14:paraId="0B21ECD0">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43" w:hRule="atLeast"/>
                      </w:trPr>
                      <w:tc>
                        <w:tcPr>
                          <w:tcW w:w="1895" w:type="dxa"/>
                          <w:tcBorders>
                            <w:top w:val="single" w:color="FFFFFF" w:sz="6" w:space="0"/>
                            <w:bottom w:val="single" w:color="FFFFFF" w:sz="6" w:space="0"/>
                          </w:tcBorders>
                          <w:vAlign w:val="top"/>
                        </w:tcPr>
                        <w:p w14:paraId="5EECCDF1">
                          <w:pPr>
                            <w:spacing w:before="129" w:line="176" w:lineRule="auto"/>
                            <w:ind w:left="277"/>
                            <w:rPr>
                              <w:rFonts w:ascii="微软雅黑" w:hAnsi="微软雅黑" w:eastAsia="微软雅黑" w:cs="微软雅黑"/>
                              <w:sz w:val="18"/>
                              <w:szCs w:val="18"/>
                            </w:rPr>
                          </w:pPr>
                          <w:r>
                            <w:rPr>
                              <w:rFonts w:ascii="微软雅黑" w:hAnsi="微软雅黑" w:eastAsia="微软雅黑" w:cs="微软雅黑"/>
                              <w:color w:val="4199D5"/>
                              <w:spacing w:val="-3"/>
                              <w:sz w:val="18"/>
                              <w:szCs w:val="18"/>
                            </w:rPr>
                            <w:t>竞猜型游戏</w:t>
                          </w:r>
                        </w:p>
                      </w:tc>
                      <w:tc>
                        <w:tcPr>
                          <w:tcW w:w="2205" w:type="dxa"/>
                          <w:tcBorders>
                            <w:top w:val="single" w:color="FFFFFF" w:sz="6" w:space="0"/>
                            <w:bottom w:val="single" w:color="FFFFFF" w:sz="6" w:space="0"/>
                          </w:tcBorders>
                          <w:vAlign w:val="top"/>
                        </w:tcPr>
                        <w:p w14:paraId="727C85FC">
                          <w:pPr>
                            <w:spacing w:before="152" w:line="162" w:lineRule="auto"/>
                            <w:ind w:left="792"/>
                            <w:rPr>
                              <w:rFonts w:ascii="微软雅黑" w:hAnsi="微软雅黑" w:eastAsia="微软雅黑" w:cs="微软雅黑"/>
                              <w:sz w:val="18"/>
                              <w:szCs w:val="18"/>
                            </w:rPr>
                          </w:pPr>
                          <w:r>
                            <w:rPr>
                              <w:rFonts w:ascii="微软雅黑" w:hAnsi="微软雅黑" w:eastAsia="微软雅黑" w:cs="微软雅黑"/>
                              <w:color w:val="38B270"/>
                              <w:spacing w:val="-2"/>
                              <w:sz w:val="18"/>
                              <w:szCs w:val="18"/>
                            </w:rPr>
                            <w:t>105.59</w:t>
                          </w:r>
                        </w:p>
                      </w:tc>
                      <w:tc>
                        <w:tcPr>
                          <w:tcW w:w="2282" w:type="dxa"/>
                          <w:tcBorders>
                            <w:top w:val="single" w:color="FFFFFF" w:sz="6" w:space="0"/>
                            <w:bottom w:val="single" w:color="FFFFFF" w:sz="6" w:space="0"/>
                          </w:tcBorders>
                          <w:vAlign w:val="top"/>
                        </w:tcPr>
                        <w:p w14:paraId="7F2C9397">
                          <w:pPr>
                            <w:spacing w:before="152" w:line="162" w:lineRule="auto"/>
                            <w:ind w:left="882"/>
                            <w:rPr>
                              <w:rFonts w:ascii="微软雅黑" w:hAnsi="微软雅黑" w:eastAsia="微软雅黑" w:cs="微软雅黑"/>
                              <w:sz w:val="18"/>
                              <w:szCs w:val="18"/>
                            </w:rPr>
                          </w:pPr>
                          <w:r>
                            <w:rPr>
                              <w:rFonts w:ascii="微软雅黑" w:hAnsi="微软雅黑" w:eastAsia="微软雅黑" w:cs="微软雅黑"/>
                              <w:color w:val="F08643"/>
                              <w:sz w:val="18"/>
                              <w:szCs w:val="18"/>
                            </w:rPr>
                            <w:t>48.85</w:t>
                          </w:r>
                        </w:p>
                      </w:tc>
                      <w:tc>
                        <w:tcPr>
                          <w:tcW w:w="2689" w:type="dxa"/>
                          <w:tcBorders>
                            <w:top w:val="single" w:color="FFFFFF" w:sz="6" w:space="0"/>
                            <w:bottom w:val="single" w:color="FFFFFF" w:sz="6" w:space="0"/>
                          </w:tcBorders>
                          <w:vAlign w:val="top"/>
                        </w:tcPr>
                        <w:p w14:paraId="5E9439FF">
                          <w:pPr>
                            <w:spacing w:before="152" w:line="162" w:lineRule="auto"/>
                            <w:ind w:left="973"/>
                            <w:rPr>
                              <w:rFonts w:ascii="微软雅黑" w:hAnsi="微软雅黑" w:eastAsia="微软雅黑" w:cs="微软雅黑"/>
                              <w:sz w:val="18"/>
                              <w:szCs w:val="18"/>
                            </w:rPr>
                          </w:pPr>
                          <w:r>
                            <w:rPr>
                              <w:rFonts w:ascii="微软雅黑" w:hAnsi="微软雅黑" w:eastAsia="微软雅黑" w:cs="微软雅黑"/>
                              <w:color w:val="955DA3"/>
                              <w:sz w:val="18"/>
                              <w:szCs w:val="18"/>
                            </w:rPr>
                            <w:t>8</w:t>
                          </w:r>
                        </w:p>
                      </w:tc>
                    </w:tr>
                  </w:tbl>
                  <w:p w14:paraId="70B10951">
                    <w:pPr>
                      <w:spacing w:before="132" w:line="175" w:lineRule="auto"/>
                      <w:ind w:left="301"/>
                      <w:rPr>
                        <w:rFonts w:ascii="微软雅黑" w:hAnsi="微软雅黑" w:eastAsia="微软雅黑" w:cs="微软雅黑"/>
                        <w:sz w:val="18"/>
                        <w:szCs w:val="18"/>
                      </w:rPr>
                    </w:pPr>
                    <w:r>
                      <w:rPr>
                        <w:rFonts w:ascii="微软雅黑" w:hAnsi="微软雅黑" w:eastAsia="微软雅黑" w:cs="微软雅黑"/>
                        <w:color w:val="4199D5"/>
                        <w:spacing w:val="-2"/>
                        <w:sz w:val="18"/>
                        <w:szCs w:val="18"/>
                      </w:rPr>
                      <w:t>即开型游戏</w:t>
                    </w:r>
                    <w:r>
                      <w:rPr>
                        <w:rFonts w:ascii="微软雅黑" w:hAnsi="微软雅黑" w:eastAsia="微软雅黑" w:cs="微软雅黑"/>
                        <w:color w:val="4199D5"/>
                        <w:spacing w:val="1"/>
                        <w:sz w:val="18"/>
                        <w:szCs w:val="18"/>
                      </w:rPr>
                      <w:t xml:space="preserve">                            </w:t>
                    </w:r>
                    <w:r>
                      <w:rPr>
                        <w:rFonts w:ascii="微软雅黑" w:hAnsi="微软雅黑" w:eastAsia="微软雅黑" w:cs="微软雅黑"/>
                        <w:color w:val="38B270"/>
                        <w:spacing w:val="-2"/>
                        <w:sz w:val="18"/>
                        <w:szCs w:val="18"/>
                      </w:rPr>
                      <w:t>19.21</w:t>
                    </w:r>
                    <w:r>
                      <w:rPr>
                        <w:rFonts w:ascii="微软雅黑" w:hAnsi="微软雅黑" w:eastAsia="微软雅黑" w:cs="微软雅黑"/>
                        <w:color w:val="38B270"/>
                        <w:spacing w:val="1"/>
                        <w:sz w:val="18"/>
                        <w:szCs w:val="18"/>
                      </w:rPr>
                      <w:t xml:space="preserve">                                  </w:t>
                    </w:r>
                    <w:r>
                      <w:rPr>
                        <w:rFonts w:ascii="微软雅黑" w:hAnsi="微软雅黑" w:eastAsia="微软雅黑" w:cs="微软雅黑"/>
                        <w:color w:val="F08643"/>
                        <w:spacing w:val="-2"/>
                        <w:sz w:val="18"/>
                        <w:szCs w:val="18"/>
                      </w:rPr>
                      <w:t xml:space="preserve">171.97                                   </w:t>
                    </w:r>
                    <w:r>
                      <w:rPr>
                        <w:rFonts w:ascii="微软雅黑" w:hAnsi="微软雅黑" w:eastAsia="微软雅黑" w:cs="微软雅黑"/>
                        <w:color w:val="955DA3"/>
                        <w:spacing w:val="-2"/>
                        <w:sz w:val="18"/>
                        <w:szCs w:val="18"/>
                      </w:rPr>
                      <w:t>13</w:t>
                    </w:r>
                  </w:p>
                </w:txbxContent>
              </v:textbox>
            </v:shape>
            <v:shape id="_x0000_s1387" o:spid="_x0000_s1387" o:spt="202" type="#_x0000_t202" style="position:absolute;left:92;top:55;height:230;width:826;" filled="f" stroked="f" coordsize="21600,21600">
              <v:path/>
              <v:fill on="f" focussize="0,0"/>
              <v:stroke on="f"/>
              <v:imagedata o:title=""/>
              <o:lock v:ext="edit" aspectratio="f"/>
              <v:textbox inset="0mm,0mm,0mm,0mm">
                <w:txbxContent>
                  <w:p w14:paraId="36E5FDE2">
                    <w:pPr>
                      <w:spacing w:before="20" w:line="176" w:lineRule="auto"/>
                      <w:ind w:left="20"/>
                      <w:rPr>
                        <w:rFonts w:ascii="微软雅黑" w:hAnsi="微软雅黑" w:eastAsia="微软雅黑" w:cs="微软雅黑"/>
                        <w:sz w:val="20"/>
                        <w:szCs w:val="20"/>
                      </w:rPr>
                    </w:pPr>
                    <w:r>
                      <w:rPr>
                        <w:rFonts w:ascii="微软雅黑" w:hAnsi="微软雅黑" w:eastAsia="微软雅黑" w:cs="微软雅黑"/>
                        <w:b/>
                        <w:bCs/>
                        <w:color w:val="FFFFFF"/>
                        <w:spacing w:val="-3"/>
                        <w:sz w:val="20"/>
                        <w:szCs w:val="20"/>
                      </w:rPr>
                      <w:t>游戏产品</w:t>
                    </w:r>
                  </w:p>
                </w:txbxContent>
              </v:textbox>
            </v:shape>
            <v:shape id="_x0000_s1388" o:spid="_x0000_s1388" o:spt="202" type="#_x0000_t202" style="position:absolute;left:253;top:618;height:206;width:928;" filled="f" stroked="f" coordsize="21600,21600">
              <v:path/>
              <v:fill on="f" focussize="0,0"/>
              <v:stroke on="f"/>
              <v:imagedata o:title=""/>
              <o:lock v:ext="edit" aspectratio="f"/>
              <v:textbox inset="0mm,0mm,0mm,0mm">
                <w:txbxContent>
                  <w:p w14:paraId="32B3DA6C">
                    <w:pPr>
                      <w:spacing w:before="20" w:line="174" w:lineRule="auto"/>
                      <w:ind w:left="20"/>
                      <w:rPr>
                        <w:rFonts w:ascii="微软雅黑" w:hAnsi="微软雅黑" w:eastAsia="微软雅黑" w:cs="微软雅黑"/>
                        <w:sz w:val="18"/>
                        <w:szCs w:val="18"/>
                      </w:rPr>
                    </w:pPr>
                    <w:r>
                      <w:rPr>
                        <w:rFonts w:ascii="微软雅黑" w:hAnsi="微软雅黑" w:eastAsia="微软雅黑" w:cs="微软雅黑"/>
                        <w:color w:val="4199D5"/>
                        <w:spacing w:val="-3"/>
                        <w:sz w:val="18"/>
                        <w:szCs w:val="18"/>
                      </w:rPr>
                      <w:t>乐透型游戏</w:t>
                    </w:r>
                  </w:p>
                </w:txbxContent>
              </v:textbox>
            </v:shape>
            <w10:wrap type="none"/>
            <w10:anchorlock/>
          </v:group>
        </w:pict>
      </w:r>
    </w:p>
    <w:p w14:paraId="775AC79D">
      <w:pPr>
        <w:spacing w:before="40"/>
      </w:pPr>
    </w:p>
    <w:p w14:paraId="60F1B4C5">
      <w:pPr>
        <w:spacing w:before="40"/>
      </w:pPr>
    </w:p>
    <w:p w14:paraId="25C679AB">
      <w:pPr>
        <w:spacing w:before="40"/>
      </w:pPr>
    </w:p>
    <w:tbl>
      <w:tblPr>
        <w:tblStyle w:val="5"/>
        <w:tblW w:w="9068" w:type="dxa"/>
        <w:tblInd w:w="2" w:type="dxa"/>
        <w:tblBorders>
          <w:top w:val="single" w:color="955DA3" w:sz="12" w:space="0"/>
          <w:left w:val="single" w:color="955DA3" w:sz="2" w:space="0"/>
          <w:bottom w:val="single" w:color="955DA3" w:sz="2" w:space="0"/>
          <w:right w:val="single" w:color="955DA3" w:sz="2" w:space="0"/>
          <w:insideH w:val="none" w:color="auto" w:sz="0" w:space="0"/>
          <w:insideV w:val="none" w:color="auto" w:sz="0" w:space="0"/>
        </w:tblBorders>
        <w:tblLayout w:type="fixed"/>
        <w:tblCellMar>
          <w:top w:w="0" w:type="dxa"/>
          <w:left w:w="0" w:type="dxa"/>
          <w:bottom w:w="0" w:type="dxa"/>
          <w:right w:w="0" w:type="dxa"/>
        </w:tblCellMar>
      </w:tblPr>
      <w:tblGrid>
        <w:gridCol w:w="9068"/>
      </w:tblGrid>
      <w:tr w14:paraId="17A35544">
        <w:tblPrEx>
          <w:tblBorders>
            <w:top w:val="single" w:color="955DA3" w:sz="12" w:space="0"/>
            <w:left w:val="single" w:color="955DA3" w:sz="2" w:space="0"/>
            <w:bottom w:val="single" w:color="955DA3" w:sz="2" w:space="0"/>
            <w:right w:val="single" w:color="955DA3" w:sz="2" w:space="0"/>
            <w:insideH w:val="none" w:color="auto" w:sz="0" w:space="0"/>
            <w:insideV w:val="none" w:color="auto" w:sz="0" w:space="0"/>
          </w:tblBorders>
          <w:tblCellMar>
            <w:top w:w="0" w:type="dxa"/>
            <w:left w:w="0" w:type="dxa"/>
            <w:bottom w:w="0" w:type="dxa"/>
            <w:right w:w="0" w:type="dxa"/>
          </w:tblCellMar>
        </w:tblPrEx>
        <w:trPr>
          <w:trHeight w:val="3415" w:hRule="atLeast"/>
        </w:trPr>
        <w:tc>
          <w:tcPr>
            <w:tcW w:w="9068" w:type="dxa"/>
            <w:vAlign w:val="top"/>
          </w:tcPr>
          <w:p w14:paraId="4D7ADDBE">
            <w:pPr>
              <w:spacing w:before="321" w:line="175" w:lineRule="auto"/>
              <w:ind w:left="346"/>
              <w:rPr>
                <w:rFonts w:ascii="微软雅黑" w:hAnsi="微软雅黑" w:eastAsia="微软雅黑" w:cs="微软雅黑"/>
                <w:sz w:val="22"/>
                <w:szCs w:val="22"/>
              </w:rPr>
            </w:pPr>
            <w:r>
              <w:pict>
                <v:shape id="_x0000_s1389" o:spid="_x0000_s1389" style="position:absolute;left:0pt;margin-left:17.9pt;margin-top:37.05pt;height:0.3pt;width:417.75pt;mso-position-horizontal-relative:page;mso-position-vertical-relative:page;z-index:251868160;mso-width-relative:page;mso-height-relative:page;" filled="f" stroked="t" coordsize="8355,6" path="m0,2l8354,2e">
                  <v:fill on="f" focussize="0,0"/>
                  <v:stroke weight="0.28pt" color="#955DA3" miterlimit="4" joinstyle="miter"/>
                  <v:imagedata o:title=""/>
                  <o:lock v:ext="edit"/>
                </v:shape>
              </w:pict>
            </w:r>
            <w:r>
              <w:rPr>
                <w:rFonts w:ascii="微软雅黑" w:hAnsi="微软雅黑" w:eastAsia="微软雅黑" w:cs="微软雅黑"/>
                <w:b/>
                <w:bCs/>
                <w:color w:val="955DA3"/>
                <w:spacing w:val="-2"/>
                <w:sz w:val="22"/>
                <w:szCs w:val="22"/>
              </w:rPr>
              <w:t>体彩小知识</w:t>
            </w:r>
          </w:p>
          <w:p w14:paraId="61D12E4A">
            <w:pPr>
              <w:spacing w:before="303" w:line="246" w:lineRule="auto"/>
              <w:ind w:left="360" w:right="364"/>
              <w:rPr>
                <w:rFonts w:ascii="微软雅黑" w:hAnsi="微软雅黑" w:eastAsia="微软雅黑" w:cs="微软雅黑"/>
                <w:sz w:val="18"/>
                <w:szCs w:val="18"/>
              </w:rPr>
            </w:pPr>
            <w:r>
              <w:rPr>
                <w:rFonts w:ascii="微软雅黑" w:hAnsi="微软雅黑" w:eastAsia="微软雅黑" w:cs="微软雅黑"/>
                <w:b/>
                <w:bCs/>
                <w:color w:val="955DA3"/>
                <w:spacing w:val="1"/>
                <w:sz w:val="18"/>
                <w:szCs w:val="18"/>
              </w:rPr>
              <w:t>乐透型游戏</w:t>
            </w:r>
            <w:r>
              <w:rPr>
                <w:rFonts w:ascii="微软雅黑" w:hAnsi="微软雅黑" w:eastAsia="微软雅黑" w:cs="微软雅黑"/>
                <w:color w:val="4C4948"/>
                <w:spacing w:val="1"/>
                <w:sz w:val="18"/>
                <w:szCs w:val="18"/>
              </w:rPr>
              <w:t>：以数字或图形符号为投注对象，根据中奖难易度设置单一或多个奖级，对应特定奖金，购彩</w:t>
            </w:r>
            <w:r>
              <w:rPr>
                <w:rFonts w:ascii="微软雅黑" w:hAnsi="微软雅黑" w:eastAsia="微软雅黑" w:cs="微软雅黑"/>
                <w:color w:val="4C4948"/>
                <w:spacing w:val="10"/>
                <w:sz w:val="18"/>
                <w:szCs w:val="18"/>
              </w:rPr>
              <w:t xml:space="preserve"> </w:t>
            </w:r>
            <w:r>
              <w:rPr>
                <w:rFonts w:ascii="微软雅黑" w:hAnsi="微软雅黑" w:eastAsia="微软雅黑" w:cs="微软雅黑"/>
                <w:color w:val="4C4948"/>
                <w:spacing w:val="-4"/>
                <w:sz w:val="18"/>
                <w:szCs w:val="18"/>
              </w:rPr>
              <w:t>者根据开奖结果进行兑奖。</w:t>
            </w:r>
          </w:p>
          <w:p w14:paraId="15CC0F35">
            <w:pPr>
              <w:spacing w:before="234" w:line="246" w:lineRule="auto"/>
              <w:ind w:left="360" w:right="364" w:firstLine="2"/>
              <w:rPr>
                <w:rFonts w:ascii="微软雅黑" w:hAnsi="微软雅黑" w:eastAsia="微软雅黑" w:cs="微软雅黑"/>
                <w:sz w:val="18"/>
                <w:szCs w:val="18"/>
              </w:rPr>
            </w:pPr>
            <w:r>
              <w:rPr>
                <w:rFonts w:ascii="微软雅黑" w:hAnsi="微软雅黑" w:eastAsia="微软雅黑" w:cs="微软雅黑"/>
                <w:b/>
                <w:bCs/>
                <w:color w:val="955DA3"/>
                <w:spacing w:val="1"/>
                <w:sz w:val="18"/>
                <w:szCs w:val="18"/>
              </w:rPr>
              <w:t>竞猜型游戏</w:t>
            </w:r>
            <w:r>
              <w:rPr>
                <w:rFonts w:ascii="微软雅黑" w:hAnsi="微软雅黑" w:eastAsia="微软雅黑" w:cs="微软雅黑"/>
                <w:color w:val="4C4948"/>
                <w:spacing w:val="1"/>
                <w:sz w:val="18"/>
                <w:szCs w:val="18"/>
              </w:rPr>
              <w:t>：以某种体育比赛事件为竞猜对象，购彩者按照游戏规则对比赛结果进行投注，并根据体育比</w:t>
            </w:r>
            <w:r>
              <w:rPr>
                <w:rFonts w:ascii="微软雅黑" w:hAnsi="微软雅黑" w:eastAsia="微软雅黑" w:cs="微软雅黑"/>
                <w:color w:val="4C4948"/>
                <w:spacing w:val="8"/>
                <w:sz w:val="18"/>
                <w:szCs w:val="18"/>
              </w:rPr>
              <w:t xml:space="preserve"> </w:t>
            </w:r>
            <w:r>
              <w:rPr>
                <w:rFonts w:ascii="微软雅黑" w:hAnsi="微软雅黑" w:eastAsia="微软雅黑" w:cs="微软雅黑"/>
                <w:color w:val="4C4948"/>
                <w:spacing w:val="-5"/>
                <w:sz w:val="18"/>
                <w:szCs w:val="18"/>
              </w:rPr>
              <w:t>赛结果进行开奖。</w:t>
            </w:r>
          </w:p>
          <w:p w14:paraId="4632842D">
            <w:pPr>
              <w:spacing w:before="231" w:line="249" w:lineRule="auto"/>
              <w:ind w:left="360" w:right="372" w:firstLine="4"/>
              <w:rPr>
                <w:rFonts w:ascii="微软雅黑" w:hAnsi="微软雅黑" w:eastAsia="微软雅黑" w:cs="微软雅黑"/>
                <w:sz w:val="18"/>
                <w:szCs w:val="18"/>
              </w:rPr>
            </w:pPr>
            <w:r>
              <w:rPr>
                <w:rFonts w:ascii="微软雅黑" w:hAnsi="微软雅黑" w:eastAsia="微软雅黑" w:cs="微软雅黑"/>
                <w:b/>
                <w:bCs/>
                <w:color w:val="955DA3"/>
                <w:spacing w:val="-3"/>
                <w:sz w:val="18"/>
                <w:szCs w:val="18"/>
              </w:rPr>
              <w:t>即开型游戏</w:t>
            </w:r>
            <w:r>
              <w:rPr>
                <w:rFonts w:ascii="微软雅黑" w:hAnsi="微软雅黑" w:eastAsia="微软雅黑" w:cs="微软雅黑"/>
                <w:color w:val="4C4948"/>
                <w:spacing w:val="-3"/>
                <w:sz w:val="18"/>
                <w:szCs w:val="18"/>
              </w:rPr>
              <w:t>：以“即买、即开、即兑”为特点，根据预先确定的奖金、奖级设置和游戏规则，在纸介质上印</w:t>
            </w:r>
            <w:r>
              <w:rPr>
                <w:rFonts w:ascii="微软雅黑" w:hAnsi="微软雅黑" w:eastAsia="微软雅黑" w:cs="微软雅黑"/>
                <w:color w:val="4C4948"/>
                <w:spacing w:val="5"/>
                <w:sz w:val="18"/>
                <w:szCs w:val="18"/>
              </w:rPr>
              <w:t xml:space="preserve"> </w:t>
            </w:r>
            <w:r>
              <w:rPr>
                <w:rFonts w:ascii="微软雅黑" w:hAnsi="微软雅黑" w:eastAsia="微软雅黑" w:cs="微软雅黑"/>
                <w:color w:val="4C4948"/>
                <w:spacing w:val="-2"/>
                <w:sz w:val="18"/>
                <w:szCs w:val="18"/>
              </w:rPr>
              <w:t>有兑奖符号并加以保密覆盖，刮开覆盖膜后即产</w:t>
            </w:r>
            <w:r>
              <w:rPr>
                <w:rFonts w:ascii="微软雅黑" w:hAnsi="微软雅黑" w:eastAsia="微软雅黑" w:cs="微软雅黑"/>
                <w:color w:val="4C4948"/>
                <w:spacing w:val="-3"/>
                <w:sz w:val="18"/>
                <w:szCs w:val="18"/>
              </w:rPr>
              <w:t>生开奖结果。</w:t>
            </w:r>
          </w:p>
        </w:tc>
      </w:tr>
    </w:tbl>
    <w:p w14:paraId="1AFE8197">
      <w:pPr>
        <w:pStyle w:val="2"/>
        <w:spacing w:line="245" w:lineRule="auto"/>
      </w:pPr>
    </w:p>
    <w:p w14:paraId="0BB0BAD4">
      <w:pPr>
        <w:pStyle w:val="2"/>
        <w:spacing w:line="245" w:lineRule="auto"/>
      </w:pPr>
    </w:p>
    <w:p w14:paraId="3A76540E">
      <w:pPr>
        <w:pStyle w:val="2"/>
        <w:spacing w:line="246" w:lineRule="auto"/>
      </w:pPr>
    </w:p>
    <w:p w14:paraId="19E87BEB">
      <w:pPr>
        <w:spacing w:before="1" w:line="381" w:lineRule="exact"/>
      </w:pPr>
      <w:r>
        <w:rPr>
          <w:position w:val="-7"/>
        </w:rPr>
        <w:pict>
          <v:group id="_x0000_s1390" o:spid="_x0000_s1390" o:spt="203" style="height:19.1pt;width:95.4pt;" coordsize="1908,382">
            <o:lock v:ext="edit"/>
            <v:shape id="_x0000_s1391" o:spid="_x0000_s1391" o:spt="75" type="#_x0000_t75" style="position:absolute;left:0;top:0;height:382;width:1908;" filled="f" stroked="f" coordsize="21600,21600">
              <v:path/>
              <v:fill on="f" focussize="0,0"/>
              <v:stroke on="f"/>
              <v:imagedata r:id="rId281" o:title=""/>
              <o:lock v:ext="edit" aspectratio="t"/>
            </v:shape>
            <v:shape id="_x0000_s1392" o:spid="_x0000_s1392" o:spt="202" type="#_x0000_t202" style="position:absolute;left:-20;top:-20;height:422;width:1948;" filled="f" stroked="f" coordsize="21600,21600">
              <v:path/>
              <v:fill on="f" focussize="0,0"/>
              <v:stroke on="f"/>
              <v:imagedata o:title=""/>
              <o:lock v:ext="edit" aspectratio="f"/>
              <v:textbox inset="0mm,0mm,0mm,0mm">
                <w:txbxContent>
                  <w:p w14:paraId="777F5636">
                    <w:pPr>
                      <w:spacing w:before="75" w:line="175" w:lineRule="auto"/>
                      <w:ind w:left="108"/>
                      <w:rPr>
                        <w:rFonts w:ascii="微软雅黑" w:hAnsi="微软雅黑" w:eastAsia="微软雅黑" w:cs="微软雅黑"/>
                        <w:sz w:val="28"/>
                        <w:szCs w:val="28"/>
                      </w:rPr>
                    </w:pPr>
                    <w:r>
                      <w:rPr>
                        <w:rFonts w:ascii="微软雅黑" w:hAnsi="微软雅黑" w:eastAsia="微软雅黑" w:cs="微软雅黑"/>
                        <w:b/>
                        <w:bCs/>
                        <w:color w:val="FFFFFF"/>
                        <w:spacing w:val="-6"/>
                        <w:sz w:val="28"/>
                        <w:szCs w:val="28"/>
                      </w:rPr>
                      <w:t>游戏风险评估</w:t>
                    </w:r>
                  </w:p>
                </w:txbxContent>
              </v:textbox>
            </v:shape>
            <w10:wrap type="none"/>
            <w10:anchorlock/>
          </v:group>
        </w:pict>
      </w:r>
    </w:p>
    <w:p w14:paraId="19BD8501">
      <w:pPr>
        <w:pStyle w:val="2"/>
        <w:spacing w:line="264" w:lineRule="auto"/>
      </w:pPr>
    </w:p>
    <w:p w14:paraId="31B28CB6">
      <w:pPr>
        <w:spacing w:before="77" w:line="192" w:lineRule="auto"/>
        <w:ind w:left="4" w:right="3215" w:firstLine="5"/>
        <w:rPr>
          <w:rFonts w:ascii="微软雅黑" w:hAnsi="微软雅黑" w:eastAsia="微软雅黑" w:cs="微软雅黑"/>
          <w:sz w:val="18"/>
          <w:szCs w:val="18"/>
        </w:rPr>
      </w:pPr>
      <w:r>
        <w:rPr>
          <w:rFonts w:ascii="微软雅黑" w:hAnsi="微软雅黑" w:eastAsia="微软雅黑" w:cs="微软雅黑"/>
          <w:color w:val="4C4948"/>
          <w:spacing w:val="-3"/>
          <w:sz w:val="18"/>
          <w:szCs w:val="18"/>
        </w:rPr>
        <w:t>安徽体彩以游戏产品营销活动为切入点，开展责任彩票风险评估工作，对营销活动的导向性、诱导误导性、健康度、</w:t>
      </w:r>
      <w:r>
        <w:rPr>
          <w:rFonts w:ascii="微软雅黑" w:hAnsi="微软雅黑" w:eastAsia="微软雅黑" w:cs="微软雅黑"/>
          <w:color w:val="4C4948"/>
          <w:spacing w:val="2"/>
          <w:sz w:val="18"/>
          <w:szCs w:val="18"/>
        </w:rPr>
        <w:t xml:space="preserve">   </w:t>
      </w:r>
      <w:r>
        <w:rPr>
          <w:rFonts w:ascii="微软雅黑" w:hAnsi="微软雅黑" w:eastAsia="微软雅黑" w:cs="微软雅黑"/>
          <w:color w:val="4C4948"/>
          <w:spacing w:val="-5"/>
          <w:sz w:val="18"/>
          <w:szCs w:val="18"/>
        </w:rPr>
        <w:t>成瘾性以及购彩沉迷等社会责任风险进行识别、评估与控制， 防范化解非理性购彩</w:t>
      </w:r>
      <w:r>
        <w:rPr>
          <w:rFonts w:ascii="微软雅黑" w:hAnsi="微软雅黑" w:eastAsia="微软雅黑" w:cs="微软雅黑"/>
          <w:color w:val="4C4948"/>
          <w:spacing w:val="-6"/>
          <w:sz w:val="18"/>
          <w:szCs w:val="18"/>
        </w:rPr>
        <w:t>、购彩成瘾、吸引未成年人等风险。</w:t>
      </w:r>
    </w:p>
    <w:p w14:paraId="32134187">
      <w:pPr>
        <w:pStyle w:val="2"/>
        <w:spacing w:line="14" w:lineRule="auto"/>
        <w:rPr>
          <w:sz w:val="2"/>
        </w:rPr>
      </w:pPr>
      <w:r>
        <w:rPr>
          <w:sz w:val="2"/>
          <w:szCs w:val="2"/>
        </w:rPr>
        <w:br w:type="column"/>
      </w:r>
    </w:p>
    <w:p w14:paraId="22B1A9D9">
      <w:pPr>
        <w:spacing w:before="172" w:line="175" w:lineRule="auto"/>
        <w:jc w:val="right"/>
        <w:rPr>
          <w:rFonts w:ascii="微软雅黑" w:hAnsi="微软雅黑" w:eastAsia="微软雅黑" w:cs="微软雅黑"/>
          <w:sz w:val="14"/>
          <w:szCs w:val="14"/>
        </w:rPr>
      </w:pPr>
      <w:r>
        <w:rPr>
          <w:rFonts w:ascii="微软雅黑" w:hAnsi="微软雅黑" w:eastAsia="微软雅黑" w:cs="微软雅黑"/>
          <w:color w:val="4C4948"/>
          <w:spacing w:val="-3"/>
          <w:sz w:val="14"/>
          <w:szCs w:val="14"/>
        </w:rPr>
        <w:t>公益体彩</w:t>
      </w:r>
      <w:r>
        <w:rPr>
          <w:rFonts w:ascii="微软雅黑" w:hAnsi="微软雅黑" w:eastAsia="微软雅黑" w:cs="微软雅黑"/>
          <w:color w:val="4C4948"/>
          <w:spacing w:val="40"/>
          <w:sz w:val="14"/>
          <w:szCs w:val="14"/>
        </w:rPr>
        <w:t xml:space="preserve"> </w:t>
      </w:r>
      <w:r>
        <w:rPr>
          <w:rFonts w:ascii="微软雅黑" w:hAnsi="微软雅黑" w:eastAsia="微软雅黑" w:cs="微软雅黑"/>
          <w:color w:val="4C4948"/>
          <w:spacing w:val="-3"/>
          <w:sz w:val="14"/>
          <w:szCs w:val="14"/>
        </w:rPr>
        <w:t>乐善人生</w:t>
      </w:r>
    </w:p>
    <w:p w14:paraId="78EB84E2">
      <w:pPr>
        <w:pStyle w:val="2"/>
        <w:spacing w:line="289" w:lineRule="auto"/>
      </w:pPr>
    </w:p>
    <w:p w14:paraId="5C249B38">
      <w:pPr>
        <w:pStyle w:val="2"/>
        <w:spacing w:line="289" w:lineRule="auto"/>
      </w:pPr>
    </w:p>
    <w:p w14:paraId="3529F4DE">
      <w:pPr>
        <w:pStyle w:val="2"/>
        <w:spacing w:line="290" w:lineRule="auto"/>
      </w:pPr>
    </w:p>
    <w:p w14:paraId="6248D693">
      <w:pPr>
        <w:spacing w:line="381" w:lineRule="exact"/>
        <w:ind w:firstLine="19"/>
      </w:pPr>
      <w:r>
        <w:rPr>
          <w:position w:val="-7"/>
        </w:rPr>
        <w:pict>
          <v:group id="_x0000_s1393" o:spid="_x0000_s1393" o:spt="203" style="height:19.1pt;width:95.4pt;" coordsize="1908,382">
            <o:lock v:ext="edit"/>
            <v:shape id="_x0000_s1394" o:spid="_x0000_s1394" o:spt="75" type="#_x0000_t75" style="position:absolute;left:0;top:0;height:382;width:1908;" filled="f" stroked="f" coordsize="21600,21600">
              <v:path/>
              <v:fill on="f" focussize="0,0"/>
              <v:stroke on="f"/>
              <v:imagedata r:id="rId282" o:title=""/>
              <o:lock v:ext="edit" aspectratio="t"/>
            </v:shape>
            <v:shape id="_x0000_s1395" o:spid="_x0000_s1395" o:spt="202" type="#_x0000_t202" style="position:absolute;left:-20;top:-20;height:422;width:1948;" filled="f" stroked="f" coordsize="21600,21600">
              <v:path/>
              <v:fill on="f" focussize="0,0"/>
              <v:stroke on="f"/>
              <v:imagedata o:title=""/>
              <o:lock v:ext="edit" aspectratio="f"/>
              <v:textbox inset="0mm,0mm,0mm,0mm">
                <w:txbxContent>
                  <w:p w14:paraId="29FF83C1">
                    <w:pPr>
                      <w:spacing w:before="77" w:line="174" w:lineRule="auto"/>
                      <w:ind w:left="108"/>
                      <w:rPr>
                        <w:rFonts w:ascii="微软雅黑" w:hAnsi="微软雅黑" w:eastAsia="微软雅黑" w:cs="微软雅黑"/>
                        <w:sz w:val="28"/>
                        <w:szCs w:val="28"/>
                      </w:rPr>
                    </w:pPr>
                    <w:r>
                      <w:rPr>
                        <w:rFonts w:ascii="微软雅黑" w:hAnsi="微软雅黑" w:eastAsia="微软雅黑" w:cs="微软雅黑"/>
                        <w:b/>
                        <w:bCs/>
                        <w:color w:val="FFFFFF"/>
                        <w:spacing w:val="-6"/>
                        <w:sz w:val="28"/>
                        <w:szCs w:val="28"/>
                      </w:rPr>
                      <w:t>游戏退市管理</w:t>
                    </w:r>
                  </w:p>
                </w:txbxContent>
              </v:textbox>
            </v:shape>
            <w10:wrap type="none"/>
            <w10:anchorlock/>
          </v:group>
        </w:pict>
      </w:r>
    </w:p>
    <w:p w14:paraId="0E3906A0">
      <w:pPr>
        <w:pStyle w:val="2"/>
        <w:spacing w:line="265" w:lineRule="auto"/>
      </w:pPr>
    </w:p>
    <w:p w14:paraId="327BAF48">
      <w:pPr>
        <w:spacing w:before="77" w:line="249" w:lineRule="auto"/>
        <w:ind w:left="25" w:right="39" w:firstLine="3"/>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安徽体彩严格贯彻落实总局体彩中心关于游戏产</w:t>
      </w:r>
      <w:r>
        <w:rPr>
          <w:rFonts w:ascii="微软雅黑" w:hAnsi="微软雅黑" w:eastAsia="微软雅黑" w:cs="微软雅黑"/>
          <w:color w:val="4C4948"/>
          <w:sz w:val="18"/>
          <w:szCs w:val="18"/>
        </w:rPr>
        <w:t xml:space="preserve">品发行销售、停止销售等相关通知，积极部署游戏产品停售工作， </w:t>
      </w:r>
      <w:r>
        <w:rPr>
          <w:rFonts w:ascii="微软雅黑" w:hAnsi="微软雅黑" w:eastAsia="微软雅黑" w:cs="微软雅黑"/>
          <w:color w:val="4C4948"/>
          <w:spacing w:val="-2"/>
          <w:sz w:val="18"/>
          <w:szCs w:val="18"/>
        </w:rPr>
        <w:t>有序推动游戏产品退市，确保游戏产品停售后市</w:t>
      </w:r>
      <w:r>
        <w:rPr>
          <w:rFonts w:ascii="微软雅黑" w:hAnsi="微软雅黑" w:eastAsia="微软雅黑" w:cs="微软雅黑"/>
          <w:color w:val="4C4948"/>
          <w:spacing w:val="-3"/>
          <w:sz w:val="18"/>
          <w:szCs w:val="18"/>
        </w:rPr>
        <w:t>场平稳过渡。</w:t>
      </w:r>
    </w:p>
    <w:p w14:paraId="28332C2B">
      <w:pPr>
        <w:pStyle w:val="2"/>
        <w:spacing w:line="261" w:lineRule="auto"/>
      </w:pPr>
    </w:p>
    <w:p w14:paraId="612DE5B8">
      <w:pPr>
        <w:pStyle w:val="2"/>
        <w:spacing w:line="261" w:lineRule="auto"/>
      </w:pPr>
    </w:p>
    <w:p w14:paraId="5BB38614">
      <w:pPr>
        <w:pStyle w:val="2"/>
        <w:spacing w:line="262" w:lineRule="auto"/>
      </w:pPr>
    </w:p>
    <w:p w14:paraId="1E25D81E">
      <w:pPr>
        <w:spacing w:before="241" w:line="179" w:lineRule="auto"/>
        <w:ind w:left="41"/>
        <w:rPr>
          <w:rFonts w:ascii="微软雅黑" w:hAnsi="微软雅黑" w:eastAsia="微软雅黑" w:cs="微软雅黑"/>
          <w:sz w:val="56"/>
          <w:szCs w:val="56"/>
        </w:rPr>
      </w:pPr>
      <w:r>
        <w:rPr>
          <w:rFonts w:ascii="微软雅黑" w:hAnsi="微软雅黑" w:eastAsia="微软雅黑" w:cs="微软雅黑"/>
          <w:b/>
          <w:bCs/>
          <w:color w:val="955DA3"/>
          <w:spacing w:val="-11"/>
          <w:sz w:val="56"/>
          <w:szCs w:val="56"/>
        </w:rPr>
        <w:t>渠道建设</w:t>
      </w:r>
    </w:p>
    <w:p w14:paraId="4006F3FD">
      <w:pPr>
        <w:spacing w:before="179" w:line="168" w:lineRule="exact"/>
        <w:ind w:firstLine="19"/>
      </w:pPr>
      <w:r>
        <w:rPr>
          <w:position w:val="-3"/>
        </w:rPr>
        <w:pict>
          <v:shape id="_x0000_s1396" o:spid="_x0000_s1396" style="height:8.45pt;width:453.55pt;" filled="f" stroked="t" coordsize="9070,168" path="m8986,165c9031,165,9068,128,9068,84c9068,39,9031,2,8986,2c8942,2,8905,39,8905,84c8905,128,8942,165,8986,165m42,124c65,124,83,106,83,84c83,61,65,43,42,43c20,43,2,61,2,84c2,106,20,124,42,124m8986,123c9008,123,9025,105,9025,84c9025,62,9008,44,8986,44c8965,44,8947,62,8947,84c8947,105,8965,123,8986,123m8902,84l83,84e">
            <v:fill on="f" focussize="0,0"/>
            <v:stroke weight="0.28pt" color="#955DA3" miterlimit="4" joinstyle="miter"/>
            <v:imagedata o:title=""/>
            <o:lock v:ext="edit"/>
            <w10:wrap type="none"/>
            <w10:anchorlock/>
          </v:shape>
        </w:pict>
      </w:r>
    </w:p>
    <w:p w14:paraId="62116A3D">
      <w:pPr>
        <w:pStyle w:val="2"/>
        <w:spacing w:line="453" w:lineRule="auto"/>
      </w:pPr>
    </w:p>
    <w:p w14:paraId="1F63CC35">
      <w:pPr>
        <w:spacing w:before="1" w:line="381" w:lineRule="exact"/>
        <w:ind w:firstLine="19"/>
      </w:pPr>
      <w:r>
        <w:rPr>
          <w:position w:val="-7"/>
        </w:rPr>
        <w:pict>
          <v:group id="_x0000_s1397" o:spid="_x0000_s1397" o:spt="203" style="height:19.1pt;width:95.4pt;" coordsize="1908,382">
            <o:lock v:ext="edit"/>
            <v:shape id="_x0000_s1398" o:spid="_x0000_s1398" o:spt="75" type="#_x0000_t75" style="position:absolute;left:0;top:0;height:382;width:1908;" filled="f" stroked="f" coordsize="21600,21600">
              <v:path/>
              <v:fill on="f" focussize="0,0"/>
              <v:stroke on="f"/>
              <v:imagedata r:id="rId283" o:title=""/>
              <o:lock v:ext="edit" aspectratio="t"/>
            </v:shape>
            <v:shape id="_x0000_s1399" o:spid="_x0000_s1399" o:spt="202" type="#_x0000_t202" style="position:absolute;left:-20;top:-20;height:422;width:1948;" filled="f" stroked="f" coordsize="21600,21600">
              <v:path/>
              <v:fill on="f" focussize="0,0"/>
              <v:stroke on="f"/>
              <v:imagedata o:title=""/>
              <o:lock v:ext="edit" aspectratio="f"/>
              <v:textbox inset="0mm,0mm,0mm,0mm">
                <w:txbxContent>
                  <w:p w14:paraId="3457D88D">
                    <w:pPr>
                      <w:spacing w:before="71" w:line="178" w:lineRule="auto"/>
                      <w:ind w:left="108"/>
                      <w:rPr>
                        <w:rFonts w:ascii="微软雅黑" w:hAnsi="微软雅黑" w:eastAsia="微软雅黑" w:cs="微软雅黑"/>
                        <w:sz w:val="28"/>
                        <w:szCs w:val="28"/>
                      </w:rPr>
                    </w:pPr>
                    <w:r>
                      <w:rPr>
                        <w:rFonts w:ascii="微软雅黑" w:hAnsi="微软雅黑" w:eastAsia="微软雅黑" w:cs="微软雅黑"/>
                        <w:b/>
                        <w:bCs/>
                        <w:color w:val="FFFFFF"/>
                        <w:spacing w:val="-6"/>
                        <w:sz w:val="28"/>
                        <w:szCs w:val="28"/>
                      </w:rPr>
                      <w:t>拓展购彩渠道</w:t>
                    </w:r>
                  </w:p>
                </w:txbxContent>
              </v:textbox>
            </v:shape>
            <w10:wrap type="none"/>
            <w10:anchorlock/>
          </v:group>
        </w:pict>
      </w:r>
    </w:p>
    <w:p w14:paraId="15228D00">
      <w:pPr>
        <w:pStyle w:val="2"/>
        <w:spacing w:line="262" w:lineRule="auto"/>
      </w:pPr>
    </w:p>
    <w:p w14:paraId="3B00F5D5">
      <w:pPr>
        <w:spacing w:before="78" w:line="247" w:lineRule="auto"/>
        <w:ind w:right="7" w:firstLine="28"/>
        <w:rPr>
          <w:rFonts w:ascii="微软雅黑" w:hAnsi="微软雅黑" w:eastAsia="微软雅黑" w:cs="微软雅黑"/>
          <w:sz w:val="18"/>
          <w:szCs w:val="18"/>
        </w:rPr>
      </w:pPr>
      <w:r>
        <w:rPr>
          <w:rFonts w:ascii="微软雅黑" w:hAnsi="微软雅黑" w:eastAsia="微软雅黑" w:cs="微软雅黑"/>
          <w:color w:val="4C4948"/>
          <w:spacing w:val="-3"/>
          <w:sz w:val="18"/>
          <w:szCs w:val="18"/>
        </w:rPr>
        <w:t>安徽体彩贯彻“全产品、全渠道、全价值链”发展理念，逐步打造“以传统门店为市场销售主体，以展示体验中心为</w:t>
      </w:r>
      <w:r>
        <w:rPr>
          <w:rFonts w:ascii="微软雅黑" w:hAnsi="微软雅黑" w:eastAsia="微软雅黑" w:cs="微软雅黑"/>
          <w:color w:val="4C4948"/>
          <w:spacing w:val="8"/>
          <w:sz w:val="18"/>
          <w:szCs w:val="18"/>
        </w:rPr>
        <w:t xml:space="preserve"> </w:t>
      </w:r>
      <w:r>
        <w:rPr>
          <w:rFonts w:ascii="微软雅黑" w:hAnsi="微软雅黑" w:eastAsia="微软雅黑" w:cs="微软雅黑"/>
          <w:color w:val="4C4948"/>
          <w:spacing w:val="-2"/>
          <w:sz w:val="18"/>
          <w:szCs w:val="18"/>
        </w:rPr>
        <w:t>品牌宣传，以小微、连锁便利渠道为新客户拓展、特色门店为带动”的渠道新方向，构建“客户拓展、产品发展、责</w:t>
      </w:r>
      <w:r>
        <w:rPr>
          <w:rFonts w:ascii="微软雅黑" w:hAnsi="微软雅黑" w:eastAsia="微软雅黑" w:cs="微软雅黑"/>
          <w:color w:val="4C4948"/>
          <w:spacing w:val="3"/>
          <w:sz w:val="18"/>
          <w:szCs w:val="18"/>
        </w:rPr>
        <w:t xml:space="preserve"> </w:t>
      </w:r>
      <w:r>
        <w:rPr>
          <w:rFonts w:ascii="微软雅黑" w:hAnsi="微软雅黑" w:eastAsia="微软雅黑" w:cs="微软雅黑"/>
          <w:color w:val="4C4948"/>
          <w:spacing w:val="-4"/>
          <w:sz w:val="18"/>
          <w:szCs w:val="18"/>
        </w:rPr>
        <w:t>任践行、品牌提升”一体推进并相互促进的发展新格局。2023 年，与全省体彩品牌开展合作的渠道已涵盖“邻几”、</w:t>
      </w:r>
      <w:r>
        <w:rPr>
          <w:rFonts w:ascii="微软雅黑" w:hAnsi="微软雅黑" w:eastAsia="微软雅黑" w:cs="微软雅黑"/>
          <w:color w:val="4C4948"/>
          <w:spacing w:val="2"/>
          <w:sz w:val="18"/>
          <w:szCs w:val="18"/>
        </w:rPr>
        <w:t xml:space="preserve"> </w:t>
      </w:r>
      <w:r>
        <w:rPr>
          <w:rFonts w:ascii="微软雅黑" w:hAnsi="微软雅黑" w:eastAsia="微软雅黑" w:cs="微软雅黑"/>
          <w:color w:val="4C4948"/>
          <w:spacing w:val="-13"/>
          <w:sz w:val="18"/>
          <w:szCs w:val="18"/>
        </w:rPr>
        <w:t>“美宜佳”、“罗森”、“壹度便利”、“十足”等。</w:t>
      </w:r>
    </w:p>
    <w:p w14:paraId="5B7E9067">
      <w:pPr>
        <w:pStyle w:val="2"/>
        <w:spacing w:line="427" w:lineRule="auto"/>
      </w:pPr>
    </w:p>
    <w:p w14:paraId="51AA046B">
      <w:pPr>
        <w:spacing w:line="2381" w:lineRule="exact"/>
        <w:ind w:firstLine="19"/>
      </w:pPr>
      <w:r>
        <w:drawing>
          <wp:anchor distT="0" distB="0" distL="0" distR="0" simplePos="0" relativeHeight="251863040" behindDoc="0" locked="0" layoutInCell="1" allowOverlap="1">
            <wp:simplePos x="0" y="0"/>
            <wp:positionH relativeFrom="column">
              <wp:posOffset>3168650</wp:posOffset>
            </wp:positionH>
            <wp:positionV relativeFrom="paragraph">
              <wp:posOffset>0</wp:posOffset>
            </wp:positionV>
            <wp:extent cx="2603500" cy="1511935"/>
            <wp:effectExtent l="0" t="0" r="0" b="0"/>
            <wp:wrapNone/>
            <wp:docPr id="334" name="IM 334"/>
            <wp:cNvGraphicFramePr/>
            <a:graphic xmlns:a="http://schemas.openxmlformats.org/drawingml/2006/main">
              <a:graphicData uri="http://schemas.openxmlformats.org/drawingml/2006/picture">
                <pic:pic xmlns:pic="http://schemas.openxmlformats.org/drawingml/2006/picture">
                  <pic:nvPicPr>
                    <pic:cNvPr id="334" name="IM 334"/>
                    <pic:cNvPicPr/>
                  </pic:nvPicPr>
                  <pic:blipFill>
                    <a:blip r:embed="rId284"/>
                    <a:stretch>
                      <a:fillRect/>
                    </a:stretch>
                  </pic:blipFill>
                  <pic:spPr>
                    <a:xfrm>
                      <a:off x="0" y="0"/>
                      <a:ext cx="2603727" cy="1512011"/>
                    </a:xfrm>
                    <a:prstGeom prst="rect">
                      <a:avLst/>
                    </a:prstGeom>
                  </pic:spPr>
                </pic:pic>
              </a:graphicData>
            </a:graphic>
          </wp:anchor>
        </w:drawing>
      </w:r>
      <w:r>
        <w:rPr>
          <w:position w:val="-47"/>
        </w:rPr>
        <w:drawing>
          <wp:inline distT="0" distB="0" distL="0" distR="0">
            <wp:extent cx="2603500" cy="1511935"/>
            <wp:effectExtent l="0" t="0" r="0" b="0"/>
            <wp:docPr id="336" name="IM 336"/>
            <wp:cNvGraphicFramePr/>
            <a:graphic xmlns:a="http://schemas.openxmlformats.org/drawingml/2006/main">
              <a:graphicData uri="http://schemas.openxmlformats.org/drawingml/2006/picture">
                <pic:pic xmlns:pic="http://schemas.openxmlformats.org/drawingml/2006/picture">
                  <pic:nvPicPr>
                    <pic:cNvPr id="336" name="IM 336"/>
                    <pic:cNvPicPr/>
                  </pic:nvPicPr>
                  <pic:blipFill>
                    <a:blip r:embed="rId285"/>
                    <a:stretch>
                      <a:fillRect/>
                    </a:stretch>
                  </pic:blipFill>
                  <pic:spPr>
                    <a:xfrm>
                      <a:off x="0" y="0"/>
                      <a:ext cx="2603728" cy="1512011"/>
                    </a:xfrm>
                    <a:prstGeom prst="rect">
                      <a:avLst/>
                    </a:prstGeom>
                  </pic:spPr>
                </pic:pic>
              </a:graphicData>
            </a:graphic>
          </wp:inline>
        </w:drawing>
      </w:r>
    </w:p>
    <w:p w14:paraId="07238B30">
      <w:pPr>
        <w:spacing w:before="145" w:line="174" w:lineRule="auto"/>
        <w:ind w:left="29"/>
        <w:rPr>
          <w:rFonts w:ascii="微软雅黑" w:hAnsi="微软雅黑" w:eastAsia="微软雅黑" w:cs="微软雅黑"/>
          <w:sz w:val="18"/>
          <w:szCs w:val="18"/>
        </w:rPr>
      </w:pPr>
      <w:r>
        <w:pict>
          <v:shape id="_x0000_s1400" o:spid="_x0000_s1400" o:spt="202" type="#_x0000_t202" style="position:absolute;left:0pt;margin-left:248.85pt;margin-top:6.1pt;height:13.35pt;width:82.1pt;z-index:251866112;mso-width-relative:page;mso-height-relative:page;" filled="f" stroked="f" coordsize="21600,21600">
            <v:path/>
            <v:fill on="f" focussize="0,0"/>
            <v:stroke on="f"/>
            <v:imagedata o:title=""/>
            <o:lock v:ext="edit" aspectratio="f"/>
            <v:textbox inset="0mm,0mm,0mm,0mm">
              <w:txbxContent>
                <w:p w14:paraId="5E02A634">
                  <w:pPr>
                    <w:spacing w:before="20" w:line="176" w:lineRule="auto"/>
                    <w:ind w:left="20"/>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滁州分中心小微渠道</w:t>
                  </w:r>
                </w:p>
              </w:txbxContent>
            </v:textbox>
          </v:shape>
        </w:pict>
      </w:r>
      <w:r>
        <w:rPr>
          <w:rFonts w:ascii="微软雅黑" w:hAnsi="微软雅黑" w:eastAsia="微软雅黑" w:cs="微软雅黑"/>
          <w:color w:val="4C4948"/>
          <w:spacing w:val="-2"/>
          <w:sz w:val="18"/>
          <w:szCs w:val="18"/>
        </w:rPr>
        <w:t>马鞍山分中心景区小微店</w:t>
      </w:r>
    </w:p>
    <w:p w14:paraId="15A24A57">
      <w:pPr>
        <w:pStyle w:val="2"/>
        <w:spacing w:line="396" w:lineRule="auto"/>
      </w:pPr>
    </w:p>
    <w:p w14:paraId="74B5B6BD">
      <w:pPr>
        <w:spacing w:before="1" w:line="2381" w:lineRule="exact"/>
        <w:ind w:firstLine="19"/>
      </w:pPr>
      <w:r>
        <w:drawing>
          <wp:anchor distT="0" distB="0" distL="0" distR="0" simplePos="0" relativeHeight="251864064" behindDoc="0" locked="0" layoutInCell="1" allowOverlap="1">
            <wp:simplePos x="0" y="0"/>
            <wp:positionH relativeFrom="column">
              <wp:posOffset>3168650</wp:posOffset>
            </wp:positionH>
            <wp:positionV relativeFrom="paragraph">
              <wp:posOffset>0</wp:posOffset>
            </wp:positionV>
            <wp:extent cx="2603500" cy="1511935"/>
            <wp:effectExtent l="0" t="0" r="0" b="0"/>
            <wp:wrapNone/>
            <wp:docPr id="338" name="IM 338"/>
            <wp:cNvGraphicFramePr/>
            <a:graphic xmlns:a="http://schemas.openxmlformats.org/drawingml/2006/main">
              <a:graphicData uri="http://schemas.openxmlformats.org/drawingml/2006/picture">
                <pic:pic xmlns:pic="http://schemas.openxmlformats.org/drawingml/2006/picture">
                  <pic:nvPicPr>
                    <pic:cNvPr id="338" name="IM 338"/>
                    <pic:cNvPicPr/>
                  </pic:nvPicPr>
                  <pic:blipFill>
                    <a:blip r:embed="rId286"/>
                    <a:stretch>
                      <a:fillRect/>
                    </a:stretch>
                  </pic:blipFill>
                  <pic:spPr>
                    <a:xfrm>
                      <a:off x="0" y="0"/>
                      <a:ext cx="2603727" cy="1511998"/>
                    </a:xfrm>
                    <a:prstGeom prst="rect">
                      <a:avLst/>
                    </a:prstGeom>
                  </pic:spPr>
                </pic:pic>
              </a:graphicData>
            </a:graphic>
          </wp:anchor>
        </w:drawing>
      </w:r>
      <w:r>
        <w:rPr>
          <w:position w:val="-47"/>
        </w:rPr>
        <w:drawing>
          <wp:inline distT="0" distB="0" distL="0" distR="0">
            <wp:extent cx="2603500" cy="1511935"/>
            <wp:effectExtent l="0" t="0" r="0" b="0"/>
            <wp:docPr id="340" name="IM 340"/>
            <wp:cNvGraphicFramePr/>
            <a:graphic xmlns:a="http://schemas.openxmlformats.org/drawingml/2006/main">
              <a:graphicData uri="http://schemas.openxmlformats.org/drawingml/2006/picture">
                <pic:pic xmlns:pic="http://schemas.openxmlformats.org/drawingml/2006/picture">
                  <pic:nvPicPr>
                    <pic:cNvPr id="340" name="IM 340"/>
                    <pic:cNvPicPr/>
                  </pic:nvPicPr>
                  <pic:blipFill>
                    <a:blip r:embed="rId287"/>
                    <a:stretch>
                      <a:fillRect/>
                    </a:stretch>
                  </pic:blipFill>
                  <pic:spPr>
                    <a:xfrm>
                      <a:off x="0" y="0"/>
                      <a:ext cx="2603734" cy="1511998"/>
                    </a:xfrm>
                    <a:prstGeom prst="rect">
                      <a:avLst/>
                    </a:prstGeom>
                  </pic:spPr>
                </pic:pic>
              </a:graphicData>
            </a:graphic>
          </wp:inline>
        </w:drawing>
      </w:r>
    </w:p>
    <w:p w14:paraId="702EDCB0">
      <w:pPr>
        <w:spacing w:before="144" w:line="169" w:lineRule="exact"/>
        <w:ind w:left="23"/>
        <w:rPr>
          <w:rFonts w:ascii="微软雅黑" w:hAnsi="微软雅黑" w:eastAsia="微软雅黑" w:cs="微软雅黑"/>
          <w:sz w:val="18"/>
          <w:szCs w:val="18"/>
        </w:rPr>
      </w:pPr>
      <w:r>
        <w:pict>
          <v:shape id="_x0000_s1401" o:spid="_x0000_s1401" o:spt="202" type="#_x0000_t202" style="position:absolute;left:0pt;margin-left:249pt;margin-top:6.2pt;height:13.2pt;width:99.85pt;z-index:251865088;mso-width-relative:page;mso-height-relative:page;" filled="f" stroked="f" coordsize="21600,21600">
            <v:path/>
            <v:fill on="f" focussize="0,0"/>
            <v:stroke on="f"/>
            <v:imagedata o:title=""/>
            <o:lock v:ext="edit" aspectratio="f"/>
            <v:textbox inset="0mm,0mm,0mm,0mm">
              <w:txbxContent>
                <w:p w14:paraId="13405934">
                  <w:pPr>
                    <w:spacing w:before="19" w:line="174" w:lineRule="auto"/>
                    <w:ind w:left="20"/>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宣城分中心展示体验中心</w:t>
                  </w:r>
                </w:p>
              </w:txbxContent>
            </v:textbox>
          </v:shape>
        </w:pict>
      </w:r>
      <w:r>
        <w:rPr>
          <w:rFonts w:ascii="微软雅黑" w:hAnsi="微软雅黑" w:eastAsia="微软雅黑" w:cs="微软雅黑"/>
          <w:color w:val="4C4948"/>
          <w:spacing w:val="-2"/>
          <w:position w:val="-1"/>
          <w:sz w:val="18"/>
          <w:szCs w:val="18"/>
        </w:rPr>
        <w:t>合肥分中心三里庵地铁站展示体验中心</w:t>
      </w:r>
    </w:p>
    <w:p w14:paraId="7DFC956C">
      <w:pPr>
        <w:spacing w:line="169" w:lineRule="exact"/>
        <w:rPr>
          <w:rFonts w:ascii="微软雅黑" w:hAnsi="微软雅黑" w:eastAsia="微软雅黑" w:cs="微软雅黑"/>
          <w:sz w:val="18"/>
          <w:szCs w:val="18"/>
        </w:rPr>
        <w:sectPr>
          <w:type w:val="continuous"/>
          <w:pgSz w:w="23812" w:h="16158"/>
          <w:pgMar w:top="400" w:right="1133" w:bottom="1111" w:left="1133" w:header="0" w:footer="964" w:gutter="0"/>
          <w:cols w:equalWidth="0" w:num="2">
            <w:col w:w="12354" w:space="100"/>
            <w:col w:w="9091"/>
          </w:cols>
        </w:sectPr>
      </w:pPr>
    </w:p>
    <w:p w14:paraId="6C60BD6D">
      <w:pPr>
        <w:spacing w:before="81"/>
      </w:pPr>
    </w:p>
    <w:p w14:paraId="1B8CC604">
      <w:pPr>
        <w:spacing w:before="80"/>
      </w:pPr>
    </w:p>
    <w:p w14:paraId="21FD5D46">
      <w:pPr>
        <w:sectPr>
          <w:footerReference r:id="rId34" w:type="default"/>
          <w:pgSz w:w="23812" w:h="16158"/>
          <w:pgMar w:top="400" w:right="1131" w:bottom="1111" w:left="1133" w:header="0" w:footer="964" w:gutter="0"/>
          <w:cols w:equalWidth="0" w:num="1">
            <w:col w:w="21547"/>
          </w:cols>
        </w:sectPr>
      </w:pPr>
    </w:p>
    <w:p w14:paraId="3647ED3C">
      <w:pPr>
        <w:spacing w:before="27" w:line="175" w:lineRule="auto"/>
        <w:ind w:left="8"/>
        <w:rPr>
          <w:rFonts w:ascii="微软雅黑" w:hAnsi="微软雅黑" w:eastAsia="微软雅黑" w:cs="微软雅黑"/>
          <w:sz w:val="15"/>
          <w:szCs w:val="15"/>
        </w:rPr>
      </w:pPr>
      <w:r>
        <w:rPr>
          <w:rFonts w:ascii="微软雅黑" w:hAnsi="微软雅黑" w:eastAsia="微软雅黑" w:cs="微软雅黑"/>
          <w:color w:val="4C4948"/>
          <w:spacing w:val="-2"/>
          <w:sz w:val="15"/>
          <w:szCs w:val="15"/>
        </w:rPr>
        <w:t>安徽省体育彩票</w:t>
      </w:r>
    </w:p>
    <w:p w14:paraId="4357D459">
      <w:pPr>
        <w:pStyle w:val="2"/>
        <w:spacing w:before="78" w:line="173" w:lineRule="auto"/>
        <w:ind w:left="11"/>
        <w:rPr>
          <w:rFonts w:ascii="微软雅黑" w:hAnsi="微软雅黑" w:eastAsia="微软雅黑" w:cs="微软雅黑"/>
          <w:sz w:val="15"/>
          <w:szCs w:val="15"/>
        </w:rPr>
      </w:pPr>
      <w:r>
        <w:rPr>
          <w:color w:val="4C4948"/>
          <w:spacing w:val="-4"/>
          <w:sz w:val="16"/>
          <w:szCs w:val="16"/>
        </w:rPr>
        <w:t xml:space="preserve">2023 </w:t>
      </w:r>
      <w:r>
        <w:rPr>
          <w:rFonts w:ascii="微软雅黑" w:hAnsi="微软雅黑" w:eastAsia="微软雅黑" w:cs="微软雅黑"/>
          <w:color w:val="4C4948"/>
          <w:spacing w:val="-4"/>
          <w:sz w:val="15"/>
          <w:szCs w:val="15"/>
        </w:rPr>
        <w:t>年社会责任报告</w:t>
      </w:r>
    </w:p>
    <w:p w14:paraId="5325956C">
      <w:pPr>
        <w:pStyle w:val="2"/>
        <w:spacing w:line="14" w:lineRule="auto"/>
        <w:rPr>
          <w:sz w:val="2"/>
        </w:rPr>
      </w:pPr>
      <w:r>
        <w:rPr>
          <w:sz w:val="2"/>
          <w:szCs w:val="2"/>
        </w:rPr>
        <w:br w:type="column"/>
      </w:r>
    </w:p>
    <w:p w14:paraId="485FA186">
      <w:pPr>
        <w:spacing w:before="172" w:line="175" w:lineRule="auto"/>
        <w:jc w:val="right"/>
        <w:rPr>
          <w:rFonts w:ascii="微软雅黑" w:hAnsi="微软雅黑" w:eastAsia="微软雅黑" w:cs="微软雅黑"/>
          <w:sz w:val="14"/>
          <w:szCs w:val="14"/>
        </w:rPr>
      </w:pPr>
      <w:r>
        <w:rPr>
          <w:rFonts w:ascii="微软雅黑" w:hAnsi="微软雅黑" w:eastAsia="微软雅黑" w:cs="微软雅黑"/>
          <w:color w:val="4C4948"/>
          <w:spacing w:val="-3"/>
          <w:sz w:val="14"/>
          <w:szCs w:val="14"/>
        </w:rPr>
        <w:t>公益体彩</w:t>
      </w:r>
      <w:r>
        <w:rPr>
          <w:rFonts w:ascii="微软雅黑" w:hAnsi="微软雅黑" w:eastAsia="微软雅黑" w:cs="微软雅黑"/>
          <w:color w:val="4C4948"/>
          <w:spacing w:val="42"/>
          <w:w w:val="101"/>
          <w:sz w:val="14"/>
          <w:szCs w:val="14"/>
        </w:rPr>
        <w:t xml:space="preserve"> </w:t>
      </w:r>
      <w:r>
        <w:rPr>
          <w:rFonts w:ascii="微软雅黑" w:hAnsi="微软雅黑" w:eastAsia="微软雅黑" w:cs="微软雅黑"/>
          <w:color w:val="4C4948"/>
          <w:spacing w:val="-3"/>
          <w:sz w:val="14"/>
          <w:szCs w:val="14"/>
        </w:rPr>
        <w:t>乐善人生</w:t>
      </w:r>
    </w:p>
    <w:p w14:paraId="5C36061C">
      <w:pPr>
        <w:pStyle w:val="2"/>
        <w:spacing w:line="321" w:lineRule="auto"/>
      </w:pPr>
    </w:p>
    <w:p w14:paraId="0C42BE45">
      <w:pPr>
        <w:pStyle w:val="2"/>
        <w:spacing w:line="321" w:lineRule="auto"/>
      </w:pPr>
    </w:p>
    <w:p w14:paraId="5DD9281A">
      <w:pPr>
        <w:spacing w:before="240" w:line="178" w:lineRule="auto"/>
        <w:ind w:left="11"/>
        <w:rPr>
          <w:rFonts w:ascii="微软雅黑" w:hAnsi="微软雅黑" w:eastAsia="微软雅黑" w:cs="微软雅黑"/>
          <w:sz w:val="56"/>
          <w:szCs w:val="56"/>
        </w:rPr>
      </w:pPr>
      <w:r>
        <w:rPr>
          <w:rFonts w:ascii="微软雅黑" w:hAnsi="微软雅黑" w:eastAsia="微软雅黑" w:cs="微软雅黑"/>
          <w:b/>
          <w:bCs/>
          <w:color w:val="955DA3"/>
          <w:spacing w:val="-9"/>
          <w:sz w:val="56"/>
          <w:szCs w:val="56"/>
        </w:rPr>
        <w:t>技术管理</w:t>
      </w:r>
    </w:p>
    <w:p w14:paraId="31E4F473">
      <w:pPr>
        <w:spacing w:before="170" w:line="168" w:lineRule="exact"/>
      </w:pPr>
      <w:r>
        <w:rPr>
          <w:position w:val="-3"/>
        </w:rPr>
        <w:pict>
          <v:shape id="_x0000_s1402" o:spid="_x0000_s1402" style="height:8.45pt;width:453.55pt;" filled="f" stroked="t" coordsize="9070,168" path="m8986,165c9031,165,9068,128,9068,84c9068,39,9031,2,8986,2c8942,2,8905,39,8905,84c8905,128,8942,165,8986,165m42,124c65,124,83,106,83,84c83,61,65,43,42,43c20,43,2,61,2,84c2,106,20,124,42,124m8986,123c9008,123,9025,105,9025,84c9025,62,9008,44,8986,44c8965,44,8947,62,8947,84c8947,105,8965,123,8986,123m8902,84l83,84e">
            <v:fill on="f" focussize="0,0"/>
            <v:stroke weight="0.28pt" color="#955DA3" miterlimit="4" joinstyle="miter"/>
            <v:imagedata o:title=""/>
            <o:lock v:ext="edit"/>
            <w10:wrap type="none"/>
            <w10:anchorlock/>
          </v:shape>
        </w:pict>
      </w:r>
    </w:p>
    <w:p w14:paraId="5EF1EF64">
      <w:pPr>
        <w:pStyle w:val="2"/>
        <w:spacing w:line="453" w:lineRule="auto"/>
      </w:pPr>
    </w:p>
    <w:p w14:paraId="5C8B7318">
      <w:pPr>
        <w:spacing w:line="381" w:lineRule="exact"/>
      </w:pPr>
      <w:r>
        <w:rPr>
          <w:position w:val="-7"/>
        </w:rPr>
        <w:pict>
          <v:group id="_x0000_s1403" o:spid="_x0000_s1403" o:spt="203" style="height:19.1pt;width:95.4pt;" coordsize="1908,382">
            <o:lock v:ext="edit"/>
            <v:shape id="_x0000_s1404" o:spid="_x0000_s1404" o:spt="75" type="#_x0000_t75" style="position:absolute;left:0;top:0;height:382;width:1908;" filled="f" stroked="f" coordsize="21600,21600">
              <v:path/>
              <v:fill on="f" focussize="0,0"/>
              <v:stroke on="f"/>
              <v:imagedata r:id="rId288" o:title=""/>
              <o:lock v:ext="edit" aspectratio="t"/>
            </v:shape>
            <v:shape id="_x0000_s1405" o:spid="_x0000_s1405" o:spt="202" type="#_x0000_t202" style="position:absolute;left:-20;top:-20;height:422;width:1948;" filled="f" stroked="f" coordsize="21600,21600">
              <v:path/>
              <v:fill on="f" focussize="0,0"/>
              <v:stroke on="f"/>
              <v:imagedata o:title=""/>
              <o:lock v:ext="edit" aspectratio="f"/>
              <v:textbox inset="0mm,0mm,0mm,0mm">
                <w:txbxContent>
                  <w:p w14:paraId="50C7CECF">
                    <w:pPr>
                      <w:spacing w:before="76" w:line="176" w:lineRule="auto"/>
                      <w:ind w:left="102"/>
                      <w:rPr>
                        <w:rFonts w:ascii="微软雅黑" w:hAnsi="微软雅黑" w:eastAsia="微软雅黑" w:cs="微软雅黑"/>
                        <w:sz w:val="28"/>
                        <w:szCs w:val="28"/>
                      </w:rPr>
                    </w:pPr>
                    <w:r>
                      <w:rPr>
                        <w:rFonts w:ascii="微软雅黑" w:hAnsi="微软雅黑" w:eastAsia="微软雅黑" w:cs="微软雅黑"/>
                        <w:b/>
                        <w:bCs/>
                        <w:color w:val="FFFFFF"/>
                        <w:spacing w:val="-5"/>
                        <w:sz w:val="28"/>
                        <w:szCs w:val="28"/>
                      </w:rPr>
                      <w:t>信息安全管理</w:t>
                    </w:r>
                  </w:p>
                </w:txbxContent>
              </v:textbox>
            </v:shape>
            <w10:wrap type="none"/>
            <w10:anchorlock/>
          </v:group>
        </w:pict>
      </w:r>
    </w:p>
    <w:p w14:paraId="21A03926">
      <w:pPr>
        <w:pStyle w:val="2"/>
        <w:spacing w:line="266" w:lineRule="auto"/>
      </w:pPr>
    </w:p>
    <w:p w14:paraId="7F59FD94">
      <w:pPr>
        <w:spacing w:before="78" w:line="209" w:lineRule="auto"/>
        <w:ind w:left="6" w:right="11" w:firstLine="3"/>
        <w:jc w:val="both"/>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安徽体彩深入贯彻落实国家体育总局网络安全工作部署，持续推动全省体彩信息安全保护工作。安徽体彩组织开展</w:t>
      </w:r>
      <w:r>
        <w:rPr>
          <w:rFonts w:ascii="微软雅黑" w:hAnsi="微软雅黑" w:eastAsia="微软雅黑" w:cs="微软雅黑"/>
          <w:color w:val="4C4948"/>
          <w:spacing w:val="2"/>
          <w:sz w:val="18"/>
          <w:szCs w:val="18"/>
        </w:rPr>
        <w:t xml:space="preserve"> </w:t>
      </w:r>
      <w:r>
        <w:rPr>
          <w:rFonts w:ascii="微软雅黑" w:hAnsi="微软雅黑" w:eastAsia="微软雅黑" w:cs="微软雅黑"/>
          <w:color w:val="4C4948"/>
          <w:spacing w:val="1"/>
          <w:sz w:val="18"/>
          <w:szCs w:val="18"/>
        </w:rPr>
        <w:t>全省网络安全专项行动，加强重要时间节点网络安全防护，立体推进运维安全。同时，以数据中心机房为重点，充</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4"/>
          <w:sz w:val="18"/>
          <w:szCs w:val="18"/>
        </w:rPr>
        <w:t>分使用技术手段提高安防能力。</w:t>
      </w:r>
    </w:p>
    <w:p w14:paraId="5D8ECDE6">
      <w:pPr>
        <w:spacing w:line="209" w:lineRule="auto"/>
        <w:rPr>
          <w:rFonts w:ascii="微软雅黑" w:hAnsi="微软雅黑" w:eastAsia="微软雅黑" w:cs="微软雅黑"/>
          <w:sz w:val="18"/>
          <w:szCs w:val="18"/>
        </w:rPr>
        <w:sectPr>
          <w:type w:val="continuous"/>
          <w:pgSz w:w="23812" w:h="16158"/>
          <w:pgMar w:top="400" w:right="1131" w:bottom="1111" w:left="1133" w:header="0" w:footer="964" w:gutter="0"/>
          <w:cols w:equalWidth="0" w:num="2">
            <w:col w:w="12373" w:space="100"/>
            <w:col w:w="9075"/>
          </w:cols>
        </w:sectPr>
      </w:pPr>
    </w:p>
    <w:p w14:paraId="41493EBB">
      <w:pPr>
        <w:spacing w:before="126" w:line="381" w:lineRule="exact"/>
      </w:pPr>
      <w:r>
        <mc:AlternateContent>
          <mc:Choice Requires="wps">
            <w:drawing>
              <wp:anchor distT="0" distB="0" distL="0" distR="0" simplePos="0" relativeHeight="251869184" behindDoc="1" locked="0" layoutInCell="1" allowOverlap="1">
                <wp:simplePos x="0" y="0"/>
                <wp:positionH relativeFrom="column">
                  <wp:posOffset>64770</wp:posOffset>
                </wp:positionH>
                <wp:positionV relativeFrom="paragraph">
                  <wp:posOffset>-1863725</wp:posOffset>
                </wp:positionV>
                <wp:extent cx="5756910" cy="1276350"/>
                <wp:effectExtent l="0" t="0" r="0" b="0"/>
                <wp:wrapNone/>
                <wp:docPr id="342" name="Rect 342"/>
                <wp:cNvGraphicFramePr/>
                <a:graphic xmlns:a="http://schemas.openxmlformats.org/drawingml/2006/main">
                  <a:graphicData uri="http://schemas.microsoft.com/office/word/2010/wordprocessingShape">
                    <wps:wsp>
                      <wps:cNvSpPr/>
                      <wps:spPr>
                        <a:xfrm>
                          <a:off x="64992" y="-1864283"/>
                          <a:ext cx="5756909" cy="1276350"/>
                        </a:xfrm>
                        <a:prstGeom prst="rect">
                          <a:avLst/>
                        </a:prstGeom>
                        <a:solidFill>
                          <a:srgbClr val="955DA3">
                            <a:alpha val="13725"/>
                          </a:srgbClr>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342" o:spid="_x0000_s1026" o:spt="1" style="position:absolute;left:0pt;margin-left:5.1pt;margin-top:-146.75pt;height:100.5pt;width:453.3pt;z-index:-251447296;mso-width-relative:page;mso-height-relative:page;" fillcolor="#955DA3" filled="t" stroked="f" coordsize="21600,21600" o:gfxdata="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LNV6w2AAAAAsBAAAPAAAAAAAAAAEA&#10;IAAAACIAAABkcnMvZG93bnJldi54bWxQSwECFAAUAAAACACHTuJAjX0OWkgCAACTBAAADgAAAAAA&#10;AAABACAAAAAnAQAAZHJzL2Uyb0RvYy54bWxQSwUGAAAAAAYABgBZAQAA4QUAAAAA&#10;">
                <v:fill on="t" opacity="8994f" focussize="0,0"/>
                <v:stroke on="f" weight="0pt"/>
                <v:imagedata o:title=""/>
                <o:lock v:ext="edit" aspectratio="f"/>
                <v:textbox inset="0mm,0mm,0mm,0mm"/>
              </v:rect>
            </w:pict>
          </mc:Fallback>
        </mc:AlternateContent>
      </w:r>
      <w:r>
        <w:pict>
          <v:roundrect id="_x0000_s1406" o:spid="_x0000_s1406" o:spt="2" style="position:absolute;left:0pt;margin-left:-0.85pt;margin-top:-158.5pt;height:108.8pt;width:455.3pt;z-index:251873280;mso-width-relative:page;mso-height-relative:page;" filled="f" stroked="t" coordsize="21600,21600" arcsize="0.0556018518518519">
            <v:path/>
            <v:fill on="f" focussize="0,0"/>
            <v:stroke weight="0.25pt" color="#955DA3" miterlimit="0" joinstyle="miter"/>
            <v:imagedata o:title=""/>
            <o:lock v:ext="edit" aspectratio="f"/>
            <v:textbox inset="0mm,0mm,0mm,0mm">
              <w:txbxContent>
                <w:p w14:paraId="78F1EA50">
                  <w:pPr>
                    <w:spacing w:line="215" w:lineRule="exact"/>
                    <w:ind w:left="276"/>
                  </w:pPr>
                  <w:r>
                    <w:rPr>
                      <w:position w:val="-4"/>
                    </w:rPr>
                    <w:drawing>
                      <wp:inline distT="0" distB="0" distL="0" distR="0">
                        <wp:extent cx="1130935" cy="136525"/>
                        <wp:effectExtent l="0" t="0" r="0" b="0"/>
                        <wp:docPr id="344" name="IM 344"/>
                        <wp:cNvGraphicFramePr/>
                        <a:graphic xmlns:a="http://schemas.openxmlformats.org/drawingml/2006/main">
                          <a:graphicData uri="http://schemas.openxmlformats.org/drawingml/2006/picture">
                            <pic:pic xmlns:pic="http://schemas.openxmlformats.org/drawingml/2006/picture">
                              <pic:nvPicPr>
                                <pic:cNvPr id="344" name="IM 344"/>
                                <pic:cNvPicPr/>
                              </pic:nvPicPr>
                              <pic:blipFill>
                                <a:blip r:embed="rId289"/>
                                <a:stretch>
                                  <a:fillRect/>
                                </a:stretch>
                              </pic:blipFill>
                              <pic:spPr>
                                <a:xfrm>
                                  <a:off x="0" y="0"/>
                                  <a:ext cx="1131566" cy="137073"/>
                                </a:xfrm>
                                <a:prstGeom prst="rect">
                                  <a:avLst/>
                                </a:prstGeom>
                              </pic:spPr>
                            </pic:pic>
                          </a:graphicData>
                        </a:graphic>
                      </wp:inline>
                    </w:drawing>
                  </w:r>
                </w:p>
                <w:p w14:paraId="6151CF20">
                  <w:pPr>
                    <w:spacing w:before="281" w:line="175" w:lineRule="auto"/>
                    <w:ind w:left="420"/>
                    <w:rPr>
                      <w:rFonts w:ascii="微软雅黑" w:hAnsi="微软雅黑" w:eastAsia="微软雅黑" w:cs="微软雅黑"/>
                      <w:sz w:val="22"/>
                      <w:szCs w:val="22"/>
                    </w:rPr>
                  </w:pPr>
                  <w:r>
                    <w:rPr>
                      <w:rFonts w:ascii="微软雅黑" w:hAnsi="微软雅黑" w:eastAsia="微软雅黑" w:cs="微软雅黑"/>
                      <w:b/>
                      <w:bCs/>
                      <w:color w:val="955DA3"/>
                      <w:spacing w:val="-4"/>
                      <w:sz w:val="22"/>
                      <w:szCs w:val="22"/>
                    </w:rPr>
                    <w:t>体彩小贴士</w:t>
                  </w:r>
                </w:p>
                <w:p w14:paraId="16DA5855">
                  <w:pPr>
                    <w:spacing w:before="172" w:line="249" w:lineRule="auto"/>
                    <w:ind w:left="420" w:right="427" w:firstLine="1"/>
                    <w:jc w:val="both"/>
                    <w:rPr>
                      <w:rFonts w:ascii="微软雅黑" w:hAnsi="微软雅黑" w:eastAsia="微软雅黑" w:cs="微软雅黑"/>
                      <w:sz w:val="18"/>
                      <w:szCs w:val="18"/>
                    </w:rPr>
                  </w:pPr>
                  <w:r>
                    <w:rPr>
                      <w:rFonts w:ascii="微软雅黑" w:hAnsi="微软雅黑" w:eastAsia="微软雅黑" w:cs="微软雅黑"/>
                      <w:color w:val="955DA3"/>
                      <w:spacing w:val="2"/>
                      <w:sz w:val="18"/>
                      <w:szCs w:val="18"/>
                    </w:rPr>
                    <w:t>小微零售渠道指包括但不限于经营香烟、酒水、饮料、休闲食品等传统零售</w:t>
                  </w:r>
                  <w:r>
                    <w:rPr>
                      <w:rFonts w:ascii="微软雅黑" w:hAnsi="微软雅黑" w:eastAsia="微软雅黑" w:cs="微软雅黑"/>
                      <w:color w:val="955DA3"/>
                      <w:spacing w:val="1"/>
                      <w:sz w:val="18"/>
                      <w:szCs w:val="18"/>
                    </w:rPr>
                    <w:t>业态为主的渠道。该类渠道</w:t>
                  </w:r>
                  <w:r>
                    <w:rPr>
                      <w:rFonts w:ascii="微软雅黑" w:hAnsi="微软雅黑" w:eastAsia="微软雅黑" w:cs="微软雅黑"/>
                      <w:color w:val="955DA3"/>
                      <w:sz w:val="18"/>
                      <w:szCs w:val="18"/>
                    </w:rPr>
                    <w:t xml:space="preserve"> </w:t>
                  </w:r>
                  <w:r>
                    <w:rPr>
                      <w:rFonts w:ascii="微软雅黑" w:hAnsi="微软雅黑" w:eastAsia="微软雅黑" w:cs="微软雅黑"/>
                      <w:color w:val="955DA3"/>
                      <w:spacing w:val="2"/>
                      <w:sz w:val="18"/>
                      <w:szCs w:val="18"/>
                    </w:rPr>
                    <w:t>具备覆盖率高、经营稳定、客流量较大等特点，能有效填补体彩实体店和便</w:t>
                  </w:r>
                  <w:r>
                    <w:rPr>
                      <w:rFonts w:ascii="微软雅黑" w:hAnsi="微软雅黑" w:eastAsia="微软雅黑" w:cs="微软雅黑"/>
                      <w:color w:val="955DA3"/>
                      <w:spacing w:val="1"/>
                      <w:sz w:val="18"/>
                      <w:szCs w:val="18"/>
                    </w:rPr>
                    <w:t>利连锁渠道的空白区域，是</w:t>
                  </w:r>
                  <w:r>
                    <w:rPr>
                      <w:rFonts w:ascii="微软雅黑" w:hAnsi="微软雅黑" w:eastAsia="微软雅黑" w:cs="微软雅黑"/>
                      <w:color w:val="955DA3"/>
                      <w:sz w:val="18"/>
                      <w:szCs w:val="18"/>
                    </w:rPr>
                    <w:t xml:space="preserve"> </w:t>
                  </w:r>
                  <w:r>
                    <w:rPr>
                      <w:rFonts w:ascii="微软雅黑" w:hAnsi="微软雅黑" w:eastAsia="微软雅黑" w:cs="微软雅黑"/>
                      <w:color w:val="955DA3"/>
                      <w:spacing w:val="-4"/>
                      <w:sz w:val="18"/>
                      <w:szCs w:val="18"/>
                    </w:rPr>
                    <w:t>提高购彩便利性、开发潜在客户、拓展发展空间，实现彩票“多人少买”的重要举措。</w:t>
                  </w:r>
                </w:p>
              </w:txbxContent>
            </v:textbox>
          </v:roundrect>
        </w:pict>
      </w:r>
      <w:r>
        <w:drawing>
          <wp:anchor distT="0" distB="0" distL="0" distR="0" simplePos="0" relativeHeight="251872256" behindDoc="0" locked="0" layoutInCell="1" allowOverlap="1">
            <wp:simplePos x="0" y="0"/>
            <wp:positionH relativeFrom="column">
              <wp:posOffset>1905</wp:posOffset>
            </wp:positionH>
            <wp:positionV relativeFrom="paragraph">
              <wp:posOffset>-1936115</wp:posOffset>
            </wp:positionV>
            <wp:extent cx="5756275" cy="1292225"/>
            <wp:effectExtent l="0" t="0" r="0" b="0"/>
            <wp:wrapNone/>
            <wp:docPr id="346" name="IM 346"/>
            <wp:cNvGraphicFramePr/>
            <a:graphic xmlns:a="http://schemas.openxmlformats.org/drawingml/2006/main">
              <a:graphicData uri="http://schemas.openxmlformats.org/drawingml/2006/picture">
                <pic:pic xmlns:pic="http://schemas.openxmlformats.org/drawingml/2006/picture">
                  <pic:nvPicPr>
                    <pic:cNvPr id="346" name="IM 346"/>
                    <pic:cNvPicPr/>
                  </pic:nvPicPr>
                  <pic:blipFill>
                    <a:blip r:embed="rId290"/>
                    <a:stretch>
                      <a:fillRect/>
                    </a:stretch>
                  </pic:blipFill>
                  <pic:spPr>
                    <a:xfrm>
                      <a:off x="0" y="0"/>
                      <a:ext cx="5756402" cy="1292199"/>
                    </a:xfrm>
                    <a:prstGeom prst="rect">
                      <a:avLst/>
                    </a:prstGeom>
                  </pic:spPr>
                </pic:pic>
              </a:graphicData>
            </a:graphic>
          </wp:anchor>
        </w:drawing>
      </w:r>
      <w:r>
        <w:rPr>
          <w:position w:val="-7"/>
        </w:rPr>
        <w:pict>
          <v:group id="_x0000_s1407" o:spid="_x0000_s1407" o:spt="203" style="height:19.1pt;width:95.4pt;" coordsize="1908,382">
            <o:lock v:ext="edit"/>
            <v:shape id="_x0000_s1408" o:spid="_x0000_s1408" o:spt="75" type="#_x0000_t75" style="position:absolute;left:0;top:0;height:382;width:1908;" filled="f" stroked="f" coordsize="21600,21600">
              <v:path/>
              <v:fill on="f" focussize="0,0"/>
              <v:stroke on="f"/>
              <v:imagedata r:id="rId291" o:title=""/>
              <o:lock v:ext="edit" aspectratio="t"/>
            </v:shape>
            <v:shape id="_x0000_s1409" o:spid="_x0000_s1409" o:spt="202" type="#_x0000_t202" style="position:absolute;left:-20;top:-20;height:422;width:1948;" filled="f" stroked="f" coordsize="21600,21600">
              <v:path/>
              <v:fill on="f" focussize="0,0"/>
              <v:stroke on="f"/>
              <v:imagedata o:title=""/>
              <o:lock v:ext="edit" aspectratio="f"/>
              <v:textbox inset="0mm,0mm,0mm,0mm">
                <w:txbxContent>
                  <w:p w14:paraId="201327A5">
                    <w:pPr>
                      <w:spacing w:before="71" w:line="178" w:lineRule="auto"/>
                      <w:ind w:left="103"/>
                      <w:rPr>
                        <w:rFonts w:ascii="微软雅黑" w:hAnsi="微软雅黑" w:eastAsia="微软雅黑" w:cs="微软雅黑"/>
                        <w:sz w:val="28"/>
                        <w:szCs w:val="28"/>
                      </w:rPr>
                    </w:pPr>
                    <w:r>
                      <w:rPr>
                        <w:rFonts w:ascii="微软雅黑" w:hAnsi="微软雅黑" w:eastAsia="微软雅黑" w:cs="微软雅黑"/>
                        <w:b/>
                        <w:bCs/>
                        <w:color w:val="FFFFFF"/>
                        <w:spacing w:val="-5"/>
                        <w:sz w:val="28"/>
                        <w:szCs w:val="28"/>
                      </w:rPr>
                      <w:t>优化渠道布局</w:t>
                    </w:r>
                  </w:p>
                </w:txbxContent>
              </v:textbox>
            </v:shape>
            <w10:wrap type="none"/>
            <w10:anchorlock/>
          </v:group>
        </w:pict>
      </w:r>
    </w:p>
    <w:p w14:paraId="3B2241C3">
      <w:pPr>
        <w:spacing w:before="102"/>
      </w:pPr>
    </w:p>
    <w:p w14:paraId="1CBB011E">
      <w:pPr>
        <w:sectPr>
          <w:type w:val="continuous"/>
          <w:pgSz w:w="23812" w:h="16158"/>
          <w:pgMar w:top="400" w:right="1131" w:bottom="1111" w:left="1133" w:header="0" w:footer="964" w:gutter="0"/>
          <w:cols w:equalWidth="0" w:num="1">
            <w:col w:w="21547"/>
          </w:cols>
        </w:sectPr>
      </w:pPr>
    </w:p>
    <w:p w14:paraId="0E2DF064">
      <w:pPr>
        <w:spacing w:before="2" w:line="245" w:lineRule="auto"/>
        <w:ind w:left="6" w:right="3320" w:hanging="2"/>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作为体育彩票的重要品牌宣传和服务窗口，安徽体彩将渠道分为Ⅰ类展示体验中心和Ⅱ类体验店两种类型</w:t>
      </w:r>
      <w:r>
        <w:rPr>
          <w:rFonts w:ascii="微软雅黑" w:hAnsi="微软雅黑" w:eastAsia="微软雅黑" w:cs="微软雅黑"/>
          <w:color w:val="4C4948"/>
          <w:sz w:val="18"/>
          <w:szCs w:val="18"/>
        </w:rPr>
        <w:t xml:space="preserve">，其布局 </w:t>
      </w:r>
      <w:r>
        <w:rPr>
          <w:rFonts w:ascii="微软雅黑" w:hAnsi="微软雅黑" w:eastAsia="微软雅黑" w:cs="微软雅黑"/>
          <w:color w:val="4C4948"/>
          <w:spacing w:val="-2"/>
          <w:sz w:val="18"/>
          <w:szCs w:val="18"/>
        </w:rPr>
        <w:t>选址按建设优先级依次为：商业综合体、商业步行街、购物中心以及交通枢纽、旅游景区、体育场馆等。</w:t>
      </w:r>
    </w:p>
    <w:p w14:paraId="03E70C57">
      <w:pPr>
        <w:pStyle w:val="2"/>
      </w:pPr>
    </w:p>
    <w:p w14:paraId="79AFDF8A">
      <w:pPr>
        <w:pStyle w:val="2"/>
      </w:pPr>
    </w:p>
    <w:p w14:paraId="2032E6BD">
      <w:pPr>
        <w:pStyle w:val="2"/>
      </w:pPr>
    </w:p>
    <w:p w14:paraId="27E639DD">
      <w:pPr>
        <w:pStyle w:val="2"/>
      </w:pPr>
    </w:p>
    <w:p w14:paraId="3C19AC88">
      <w:pPr>
        <w:spacing w:before="1" w:line="381" w:lineRule="exact"/>
      </w:pPr>
      <w:r>
        <w:rPr>
          <w:position w:val="-7"/>
        </w:rPr>
        <w:pict>
          <v:group id="_x0000_s1410" o:spid="_x0000_s1410" o:spt="203" style="height:19.1pt;width:95.4pt;" coordsize="1908,382">
            <o:lock v:ext="edit"/>
            <v:shape id="_x0000_s1411" o:spid="_x0000_s1411" o:spt="75" type="#_x0000_t75" style="position:absolute;left:0;top:0;height:382;width:1908;" filled="f" stroked="f" coordsize="21600,21600">
              <v:path/>
              <v:fill on="f" focussize="0,0"/>
              <v:stroke on="f"/>
              <v:imagedata r:id="rId292" o:title=""/>
              <o:lock v:ext="edit" aspectratio="t"/>
            </v:shape>
            <v:shape id="_x0000_s1412" o:spid="_x0000_s1412" o:spt="202" type="#_x0000_t202" style="position:absolute;left:-20;top:-20;height:422;width:1948;" filled="f" stroked="f" coordsize="21600,21600">
              <v:path/>
              <v:fill on="f" focussize="0,0"/>
              <v:stroke on="f"/>
              <v:imagedata o:title=""/>
              <o:lock v:ext="edit" aspectratio="f"/>
              <v:textbox inset="0mm,0mm,0mm,0mm">
                <w:txbxContent>
                  <w:p w14:paraId="79AE4DD5">
                    <w:pPr>
                      <w:spacing w:before="71" w:line="179" w:lineRule="auto"/>
                      <w:ind w:left="107"/>
                      <w:rPr>
                        <w:rFonts w:ascii="微软雅黑" w:hAnsi="微软雅黑" w:eastAsia="微软雅黑" w:cs="微软雅黑"/>
                        <w:sz w:val="28"/>
                        <w:szCs w:val="28"/>
                      </w:rPr>
                    </w:pPr>
                    <w:r>
                      <w:rPr>
                        <w:rFonts w:ascii="微软雅黑" w:hAnsi="微软雅黑" w:eastAsia="微软雅黑" w:cs="微软雅黑"/>
                        <w:b/>
                        <w:bCs/>
                        <w:color w:val="FFFFFF"/>
                        <w:spacing w:val="-5"/>
                        <w:sz w:val="28"/>
                        <w:szCs w:val="28"/>
                      </w:rPr>
                      <w:t>规范渠道建设</w:t>
                    </w:r>
                  </w:p>
                </w:txbxContent>
              </v:textbox>
            </v:shape>
            <w10:wrap type="none"/>
            <w10:anchorlock/>
          </v:group>
        </w:pict>
      </w:r>
    </w:p>
    <w:p w14:paraId="6682A475">
      <w:pPr>
        <w:pStyle w:val="2"/>
        <w:spacing w:line="264" w:lineRule="auto"/>
      </w:pPr>
    </w:p>
    <w:p w14:paraId="1911AF35">
      <w:pPr>
        <w:spacing w:before="77" w:line="246" w:lineRule="auto"/>
        <w:ind w:left="6" w:right="3305" w:firstLine="2"/>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安徽体彩始终坚持“以客户为中心”理念，进一步规范渠道建设。2023 年，安徽体彩严格按照《中国</w:t>
      </w:r>
      <w:r>
        <w:rPr>
          <w:rFonts w:ascii="微软雅黑" w:hAnsi="微软雅黑" w:eastAsia="微软雅黑" w:cs="微软雅黑"/>
          <w:color w:val="4C4948"/>
          <w:spacing w:val="-2"/>
          <w:sz w:val="18"/>
          <w:szCs w:val="18"/>
        </w:rPr>
        <w:t>体育彩票实体</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2"/>
          <w:sz w:val="18"/>
          <w:szCs w:val="18"/>
        </w:rPr>
        <w:t>店形象基础要素设计与使用手册》（2023 版）相关要求，持续推动实体店形象建设，不断优化渠道运营质量。</w:t>
      </w:r>
    </w:p>
    <w:p w14:paraId="4EB113A1">
      <w:pPr>
        <w:pStyle w:val="2"/>
        <w:spacing w:line="273" w:lineRule="auto"/>
      </w:pPr>
    </w:p>
    <w:p w14:paraId="1060B3A2">
      <w:pPr>
        <w:pStyle w:val="2"/>
        <w:spacing w:line="273" w:lineRule="auto"/>
      </w:pPr>
    </w:p>
    <w:p w14:paraId="32EC6C0A">
      <w:pPr>
        <w:pStyle w:val="2"/>
        <w:spacing w:line="273" w:lineRule="auto"/>
      </w:pPr>
    </w:p>
    <w:p w14:paraId="0BED6E77">
      <w:pPr>
        <w:pStyle w:val="2"/>
        <w:spacing w:line="273" w:lineRule="auto"/>
      </w:pPr>
    </w:p>
    <w:p w14:paraId="5C835E56">
      <w:pPr>
        <w:spacing w:before="1" w:line="381" w:lineRule="exact"/>
      </w:pPr>
      <w:r>
        <w:rPr>
          <w:position w:val="-7"/>
        </w:rPr>
        <w:pict>
          <v:group id="_x0000_s1413" o:spid="_x0000_s1413" o:spt="203" style="height:19.1pt;width:95.4pt;" coordsize="1908,382">
            <o:lock v:ext="edit"/>
            <v:shape id="_x0000_s1414" o:spid="_x0000_s1414" o:spt="75" type="#_x0000_t75" style="position:absolute;left:0;top:0;height:382;width:1908;" filled="f" stroked="f" coordsize="21600,21600">
              <v:path/>
              <v:fill on="f" focussize="0,0"/>
              <v:stroke on="f"/>
              <v:imagedata r:id="rId293" o:title=""/>
              <o:lock v:ext="edit" aspectratio="t"/>
            </v:shape>
            <v:shape id="_x0000_s1415" o:spid="_x0000_s1415" o:spt="202" type="#_x0000_t202" style="position:absolute;left:-20;top:-20;height:422;width:1948;" filled="f" stroked="f" coordsize="21600,21600">
              <v:path/>
              <v:fill on="f" focussize="0,0"/>
              <v:stroke on="f"/>
              <v:imagedata o:title=""/>
              <o:lock v:ext="edit" aspectratio="f"/>
              <v:textbox inset="0mm,0mm,0mm,0mm">
                <w:txbxContent>
                  <w:p w14:paraId="1397CF56">
                    <w:pPr>
                      <w:spacing w:before="76" w:line="176" w:lineRule="auto"/>
                      <w:ind w:left="125"/>
                      <w:rPr>
                        <w:rFonts w:ascii="微软雅黑" w:hAnsi="微软雅黑" w:eastAsia="微软雅黑" w:cs="微软雅黑"/>
                        <w:sz w:val="28"/>
                        <w:szCs w:val="28"/>
                      </w:rPr>
                    </w:pPr>
                    <w:r>
                      <w:rPr>
                        <w:rFonts w:ascii="微软雅黑" w:hAnsi="微软雅黑" w:eastAsia="微软雅黑" w:cs="微软雅黑"/>
                        <w:b/>
                        <w:bCs/>
                        <w:color w:val="FFFFFF"/>
                        <w:spacing w:val="-8"/>
                        <w:sz w:val="28"/>
                        <w:szCs w:val="28"/>
                      </w:rPr>
                      <w:t>阳光社会征召</w:t>
                    </w:r>
                  </w:p>
                </w:txbxContent>
              </v:textbox>
            </v:shape>
            <w10:wrap type="none"/>
            <w10:anchorlock/>
          </v:group>
        </w:pict>
      </w:r>
    </w:p>
    <w:p w14:paraId="42B52A0A">
      <w:pPr>
        <w:pStyle w:val="2"/>
        <w:spacing w:line="265" w:lineRule="auto"/>
      </w:pPr>
    </w:p>
    <w:p w14:paraId="1DF0EFBC">
      <w:pPr>
        <w:spacing w:before="78" w:line="248" w:lineRule="auto"/>
        <w:ind w:left="6" w:right="3309" w:firstLine="2"/>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安徽体彩主动为社会提供就业岗位，积极面向社会开展实体店阳光征召。2023 年，全省各地</w:t>
      </w:r>
      <w:r>
        <w:rPr>
          <w:rFonts w:ascii="微软雅黑" w:hAnsi="微软雅黑" w:eastAsia="微软雅黑" w:cs="微软雅黑"/>
          <w:color w:val="4C4948"/>
          <w:spacing w:val="-2"/>
          <w:sz w:val="18"/>
          <w:szCs w:val="18"/>
        </w:rPr>
        <w:t>市体彩分中心利用当地</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2"/>
          <w:sz w:val="18"/>
          <w:szCs w:val="18"/>
        </w:rPr>
        <w:t>政府部门组织举办的招聘会开展体彩门店征召，与广大市民零距离接触，进行现场公开邀约。</w:t>
      </w:r>
    </w:p>
    <w:p w14:paraId="005128B1">
      <w:pPr>
        <w:pStyle w:val="2"/>
        <w:spacing w:line="301" w:lineRule="auto"/>
      </w:pPr>
    </w:p>
    <w:p w14:paraId="5BEC6654">
      <w:pPr>
        <w:pStyle w:val="2"/>
        <w:spacing w:line="302" w:lineRule="auto"/>
      </w:pPr>
    </w:p>
    <w:p w14:paraId="15F684F7">
      <w:pPr>
        <w:pStyle w:val="2"/>
        <w:spacing w:line="302" w:lineRule="auto"/>
      </w:pPr>
    </w:p>
    <w:p w14:paraId="2B1EB401">
      <w:pPr>
        <w:spacing w:before="1" w:line="381" w:lineRule="exact"/>
      </w:pPr>
      <w:r>
        <w:rPr>
          <w:position w:val="-7"/>
        </w:rPr>
        <w:pict>
          <v:group id="_x0000_s1416" o:spid="_x0000_s1416" o:spt="203" style="height:19.1pt;width:95.4pt;" coordsize="1908,382">
            <o:lock v:ext="edit"/>
            <v:shape id="_x0000_s1417" o:spid="_x0000_s1417" o:spt="75" type="#_x0000_t75" style="position:absolute;left:0;top:0;height:382;width:1908;" filled="f" stroked="f" coordsize="21600,21600">
              <v:path/>
              <v:fill on="f" focussize="0,0"/>
              <v:stroke on="f"/>
              <v:imagedata r:id="rId294" o:title=""/>
              <o:lock v:ext="edit" aspectratio="t"/>
            </v:shape>
            <v:shape id="_x0000_s1418" o:spid="_x0000_s1418" o:spt="202" type="#_x0000_t202" style="position:absolute;left:-20;top:-20;height:422;width:1948;" filled="f" stroked="f" coordsize="21600,21600">
              <v:path/>
              <v:fill on="f" focussize="0,0"/>
              <v:stroke on="f"/>
              <v:imagedata o:title=""/>
              <o:lock v:ext="edit" aspectratio="f"/>
              <v:textbox inset="0mm,0mm,0mm,0mm">
                <w:txbxContent>
                  <w:p w14:paraId="5690694E">
                    <w:pPr>
                      <w:spacing w:before="75" w:line="179" w:lineRule="auto"/>
                      <w:ind w:left="107"/>
                      <w:rPr>
                        <w:rFonts w:ascii="微软雅黑" w:hAnsi="微软雅黑" w:eastAsia="微软雅黑" w:cs="微软雅黑"/>
                        <w:sz w:val="28"/>
                        <w:szCs w:val="28"/>
                      </w:rPr>
                    </w:pPr>
                    <w:r>
                      <w:rPr>
                        <w:rFonts w:ascii="微软雅黑" w:hAnsi="微软雅黑" w:eastAsia="微软雅黑" w:cs="微软雅黑"/>
                        <w:b/>
                        <w:bCs/>
                        <w:color w:val="FFFFFF"/>
                        <w:spacing w:val="-6"/>
                        <w:sz w:val="28"/>
                        <w:szCs w:val="28"/>
                      </w:rPr>
                      <w:t>物流网络建设</w:t>
                    </w:r>
                  </w:p>
                </w:txbxContent>
              </v:textbox>
            </v:shape>
            <w10:wrap type="none"/>
            <w10:anchorlock/>
          </v:group>
        </w:pict>
      </w:r>
    </w:p>
    <w:p w14:paraId="11B39E4E">
      <w:pPr>
        <w:pStyle w:val="2"/>
        <w:spacing w:line="261" w:lineRule="auto"/>
      </w:pPr>
    </w:p>
    <w:p w14:paraId="7E2AFB8C">
      <w:pPr>
        <w:spacing w:before="77" w:line="221" w:lineRule="auto"/>
        <w:ind w:left="4" w:right="3308"/>
        <w:jc w:val="both"/>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作为即开高效运营四个试点省份之一，2023 年，安徽体彩按照即开高效运营四个试点省份，将即开彩票高</w:t>
      </w:r>
      <w:r>
        <w:rPr>
          <w:rFonts w:ascii="微软雅黑" w:hAnsi="微软雅黑" w:eastAsia="微软雅黑" w:cs="微软雅黑"/>
          <w:color w:val="4C4948"/>
          <w:spacing w:val="-2"/>
          <w:sz w:val="18"/>
          <w:szCs w:val="18"/>
        </w:rPr>
        <w:t>效配送服</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1"/>
          <w:sz w:val="18"/>
          <w:szCs w:val="18"/>
        </w:rPr>
        <w:t>务在全省铺开。同时，通过对门店订购频次及数量的分析，大幅提升数据的准确性和及时性，了解门店销售</w:t>
      </w:r>
      <w:r>
        <w:rPr>
          <w:rFonts w:ascii="微软雅黑" w:hAnsi="微软雅黑" w:eastAsia="微软雅黑" w:cs="微软雅黑"/>
          <w:color w:val="4C4948"/>
          <w:sz w:val="18"/>
          <w:szCs w:val="18"/>
        </w:rPr>
        <w:t xml:space="preserve">偏好和 </w:t>
      </w:r>
      <w:r>
        <w:rPr>
          <w:rFonts w:ascii="微软雅黑" w:hAnsi="微软雅黑" w:eastAsia="微软雅黑" w:cs="微软雅黑"/>
          <w:color w:val="4C4948"/>
          <w:spacing w:val="1"/>
          <w:sz w:val="18"/>
          <w:szCs w:val="18"/>
        </w:rPr>
        <w:t>人群购彩偏好，为后期的管理和销售奠定了基础。即开彩票高效运营服务有效减轻了基层人员工作量，降低了物流</w:t>
      </w:r>
      <w:r>
        <w:rPr>
          <w:rFonts w:ascii="微软雅黑" w:hAnsi="微软雅黑" w:eastAsia="微软雅黑" w:cs="微软雅黑"/>
          <w:color w:val="4C4948"/>
          <w:spacing w:val="3"/>
          <w:sz w:val="18"/>
          <w:szCs w:val="18"/>
        </w:rPr>
        <w:t xml:space="preserve"> </w:t>
      </w:r>
      <w:r>
        <w:rPr>
          <w:rFonts w:ascii="微软雅黑" w:hAnsi="微软雅黑" w:eastAsia="微软雅黑" w:cs="微软雅黑"/>
          <w:color w:val="4C4948"/>
          <w:spacing w:val="-4"/>
          <w:sz w:val="18"/>
          <w:szCs w:val="18"/>
        </w:rPr>
        <w:t>成本，缓解了运输安全压力。</w:t>
      </w:r>
    </w:p>
    <w:p w14:paraId="0059241C">
      <w:pPr>
        <w:pStyle w:val="2"/>
        <w:spacing w:line="14" w:lineRule="auto"/>
        <w:rPr>
          <w:sz w:val="2"/>
        </w:rPr>
      </w:pPr>
      <w:r>
        <w:rPr>
          <w:sz w:val="2"/>
          <w:szCs w:val="2"/>
        </w:rPr>
        <w:br w:type="column"/>
      </w:r>
    </w:p>
    <w:p w14:paraId="7C4BF259">
      <w:pPr>
        <w:pStyle w:val="2"/>
        <w:spacing w:line="274" w:lineRule="auto"/>
      </w:pPr>
    </w:p>
    <w:p w14:paraId="3AF9824F">
      <w:pPr>
        <w:spacing w:line="381" w:lineRule="exact"/>
      </w:pPr>
      <w:r>
        <w:rPr>
          <w:position w:val="-7"/>
        </w:rPr>
        <w:pict>
          <v:group id="_x0000_s1419" o:spid="_x0000_s1419" o:spt="203" style="height:19.1pt;width:95.4pt;" coordsize="1908,382">
            <o:lock v:ext="edit"/>
            <v:shape id="_x0000_s1420" o:spid="_x0000_s1420" o:spt="75" type="#_x0000_t75" style="position:absolute;left:0;top:0;height:382;width:1908;" filled="f" stroked="f" coordsize="21600,21600">
              <v:path/>
              <v:fill on="f" focussize="0,0"/>
              <v:stroke on="f"/>
              <v:imagedata r:id="rId295" o:title=""/>
              <o:lock v:ext="edit" aspectratio="t"/>
            </v:shape>
            <v:shape id="_x0000_s1421" o:spid="_x0000_s1421" o:spt="202" type="#_x0000_t202" style="position:absolute;left:-20;top:-20;height:422;width:1948;" filled="f" stroked="f" coordsize="21600,21600">
              <v:path/>
              <v:fill on="f" focussize="0,0"/>
              <v:stroke on="f"/>
              <v:imagedata o:title=""/>
              <o:lock v:ext="edit" aspectratio="f"/>
              <v:textbox inset="0mm,0mm,0mm,0mm">
                <w:txbxContent>
                  <w:p w14:paraId="01EE8494">
                    <w:pPr>
                      <w:spacing w:before="72" w:line="180" w:lineRule="auto"/>
                      <w:ind w:left="114"/>
                      <w:rPr>
                        <w:rFonts w:ascii="微软雅黑" w:hAnsi="微软雅黑" w:eastAsia="微软雅黑" w:cs="微软雅黑"/>
                        <w:sz w:val="28"/>
                        <w:szCs w:val="28"/>
                      </w:rPr>
                    </w:pPr>
                    <w:r>
                      <w:rPr>
                        <w:rFonts w:ascii="微软雅黑" w:hAnsi="微软雅黑" w:eastAsia="微软雅黑" w:cs="微软雅黑"/>
                        <w:b/>
                        <w:bCs/>
                        <w:color w:val="FFFFFF"/>
                        <w:spacing w:val="-7"/>
                        <w:sz w:val="28"/>
                        <w:szCs w:val="28"/>
                      </w:rPr>
                      <w:t>完善资金管理</w:t>
                    </w:r>
                  </w:p>
                </w:txbxContent>
              </v:textbox>
            </v:shape>
            <w10:wrap type="none"/>
            <w10:anchorlock/>
          </v:group>
        </w:pict>
      </w:r>
    </w:p>
    <w:p w14:paraId="3B347B25">
      <w:pPr>
        <w:pStyle w:val="2"/>
        <w:spacing w:line="265" w:lineRule="auto"/>
      </w:pPr>
    </w:p>
    <w:p w14:paraId="4816E7F4">
      <w:pPr>
        <w:spacing w:before="78" w:line="247" w:lineRule="auto"/>
        <w:ind w:left="5" w:right="9" w:firstLine="3"/>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安徽体彩严格落实大额资金上会制度分级按照审批程序和权限进行审批，确保各项收入足额上缴中央、省级国库，</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1"/>
          <w:sz w:val="18"/>
          <w:szCs w:val="18"/>
        </w:rPr>
        <w:t>同总局体彩中心结算及兑奖工作做到安全无误，有效保障中心资金使用的安全性和合规性；积极落实省委省政府关</w:t>
      </w:r>
      <w:r>
        <w:rPr>
          <w:rFonts w:ascii="微软雅黑" w:hAnsi="微软雅黑" w:eastAsia="微软雅黑" w:cs="微软雅黑"/>
          <w:color w:val="4C4948"/>
          <w:spacing w:val="3"/>
          <w:sz w:val="18"/>
          <w:szCs w:val="18"/>
        </w:rPr>
        <w:t xml:space="preserve"> </w:t>
      </w:r>
      <w:r>
        <w:rPr>
          <w:rFonts w:ascii="微软雅黑" w:hAnsi="微软雅黑" w:eastAsia="微软雅黑" w:cs="微软雅黑"/>
          <w:color w:val="4C4948"/>
          <w:spacing w:val="1"/>
          <w:sz w:val="18"/>
          <w:szCs w:val="18"/>
        </w:rPr>
        <w:t>于纾困惠企的工作要求，按照《安徽体彩传统渠道降低押金退费流程》为代销者实施退还押金</w:t>
      </w:r>
      <w:r>
        <w:rPr>
          <w:rFonts w:ascii="微软雅黑" w:hAnsi="微软雅黑" w:eastAsia="微软雅黑" w:cs="微软雅黑"/>
          <w:color w:val="4C4948"/>
          <w:spacing w:val="17"/>
          <w:w w:val="101"/>
          <w:sz w:val="18"/>
          <w:szCs w:val="18"/>
        </w:rPr>
        <w:t xml:space="preserve"> </w:t>
      </w:r>
      <w:r>
        <w:rPr>
          <w:rFonts w:ascii="微软雅黑" w:hAnsi="微软雅黑" w:eastAsia="微软雅黑" w:cs="微软雅黑"/>
          <w:color w:val="4C4948"/>
          <w:spacing w:val="1"/>
          <w:sz w:val="18"/>
          <w:szCs w:val="18"/>
        </w:rPr>
        <w:t>5000 元，助力降低</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5"/>
          <w:sz w:val="18"/>
          <w:szCs w:val="18"/>
        </w:rPr>
        <w:t>代销者的经营负担。</w:t>
      </w:r>
    </w:p>
    <w:p w14:paraId="28595A51">
      <w:pPr>
        <w:pStyle w:val="2"/>
        <w:spacing w:line="319" w:lineRule="auto"/>
      </w:pPr>
    </w:p>
    <w:p w14:paraId="61CB1141">
      <w:pPr>
        <w:pStyle w:val="2"/>
        <w:spacing w:line="320" w:lineRule="auto"/>
      </w:pPr>
    </w:p>
    <w:p w14:paraId="539AC6C1">
      <w:pPr>
        <w:pStyle w:val="2"/>
        <w:spacing w:line="320" w:lineRule="auto"/>
      </w:pPr>
    </w:p>
    <w:p w14:paraId="5A9EE604">
      <w:pPr>
        <w:spacing w:line="381" w:lineRule="exact"/>
      </w:pPr>
      <w:r>
        <w:rPr>
          <w:position w:val="-7"/>
        </w:rPr>
        <w:pict>
          <v:group id="_x0000_s1422" o:spid="_x0000_s1422" o:spt="203" style="height:19.1pt;width:95.4pt;" coordsize="1908,382">
            <o:lock v:ext="edit"/>
            <v:shape id="_x0000_s1423" o:spid="_x0000_s1423" o:spt="75" type="#_x0000_t75" style="position:absolute;left:0;top:0;height:382;width:1908;" filled="f" stroked="f" coordsize="21600,21600">
              <v:path/>
              <v:fill on="f" focussize="0,0"/>
              <v:stroke on="f"/>
              <v:imagedata r:id="rId296" o:title=""/>
              <o:lock v:ext="edit" aspectratio="t"/>
            </v:shape>
            <v:shape id="_x0000_s1424" o:spid="_x0000_s1424" o:spt="202" type="#_x0000_t202" style="position:absolute;left:-20;top:-20;height:422;width:1948;" filled="f" stroked="f" coordsize="21600,21600">
              <v:path/>
              <v:fill on="f" focussize="0,0"/>
              <v:stroke on="f"/>
              <v:imagedata o:title=""/>
              <o:lock v:ext="edit" aspectratio="f"/>
              <v:textbox inset="0mm,0mm,0mm,0mm">
                <w:txbxContent>
                  <w:p w14:paraId="1DF8EF2B">
                    <w:pPr>
                      <w:spacing w:before="76" w:line="178" w:lineRule="auto"/>
                      <w:ind w:left="116"/>
                      <w:rPr>
                        <w:rFonts w:ascii="微软雅黑" w:hAnsi="微软雅黑" w:eastAsia="微软雅黑" w:cs="微软雅黑"/>
                        <w:sz w:val="28"/>
                        <w:szCs w:val="28"/>
                      </w:rPr>
                    </w:pPr>
                    <w:r>
                      <w:rPr>
                        <w:rFonts w:ascii="微软雅黑" w:hAnsi="微软雅黑" w:eastAsia="微软雅黑" w:cs="微软雅黑"/>
                        <w:b/>
                        <w:bCs/>
                        <w:color w:val="FFFFFF"/>
                        <w:spacing w:val="-7"/>
                        <w:sz w:val="28"/>
                        <w:szCs w:val="28"/>
                      </w:rPr>
                      <w:t>强化技术管理</w:t>
                    </w:r>
                  </w:p>
                </w:txbxContent>
              </v:textbox>
            </v:shape>
            <w10:wrap type="none"/>
            <w10:anchorlock/>
          </v:group>
        </w:pict>
      </w:r>
    </w:p>
    <w:p w14:paraId="47036CD9">
      <w:pPr>
        <w:pStyle w:val="2"/>
        <w:spacing w:line="266" w:lineRule="auto"/>
      </w:pPr>
    </w:p>
    <w:p w14:paraId="3BEFE98B">
      <w:pPr>
        <w:spacing w:before="77" w:line="248" w:lineRule="auto"/>
        <w:ind w:left="6" w:right="9" w:firstLine="2"/>
        <w:rPr>
          <w:rFonts w:ascii="微软雅黑" w:hAnsi="微软雅黑" w:eastAsia="微软雅黑" w:cs="微软雅黑"/>
          <w:sz w:val="18"/>
          <w:szCs w:val="18"/>
        </w:rPr>
      </w:pPr>
      <w:r>
        <w:pict>
          <v:shape id="_x0000_s1425" o:spid="_x0000_s1425" style="position:absolute;left:0pt;margin-left:30.05pt;margin-top:65.55pt;height:18.35pt;width:20.1pt;z-index:251870208;mso-width-relative:page;mso-height-relative:page;" filled="f" stroked="t" coordsize="402,367" path="m264,5c323,64,323,160,264,219c205,279,108,279,49,219c-9,160,-9,64,49,5c108,-54,205,-54,264,5m396,351l396,351c383,364,362,364,350,351l273,275,319,229,396,305c408,318,408,338,396,351m310,238l283,266,250,233,278,206,310,238xm157,213c135,185,121,150,121,112c121,75,134,40,156,13m157,213c180,185,193,150,193,112c193,75,180,40,159,13m76,55c100,63,127,68,155,68c186,68,214,63,238,53m239,171c216,162,190,157,161,156c131,155,102,160,78,169m54,112l255,112m258,112c258,167,213,213,157,213c102,213,56,167,56,112c56,56,102,11,157,11c213,11,258,56,258,112e">
            <v:fill on="f" focussize="0,0"/>
            <v:stroke weight="0.5pt" color="#955DA3" miterlimit="10" joinstyle="miter"/>
            <v:imagedata o:title=""/>
            <o:lock v:ext="edit"/>
          </v:shape>
        </w:pict>
      </w:r>
      <w:r>
        <w:rPr>
          <w:rFonts w:ascii="微软雅黑" w:hAnsi="微软雅黑" w:eastAsia="微软雅黑" w:cs="微软雅黑"/>
          <w:color w:val="4C4948"/>
          <w:spacing w:val="-1"/>
          <w:sz w:val="18"/>
          <w:szCs w:val="18"/>
        </w:rPr>
        <w:t>2023 年，安徽体彩注重技术管理，始终坚持科技兴彩，积极推动全省体彩机构开展“终端扫码</w:t>
      </w:r>
      <w:r>
        <w:rPr>
          <w:rFonts w:ascii="微软雅黑" w:hAnsi="微软雅黑" w:eastAsia="微软雅黑" w:cs="微软雅黑"/>
          <w:color w:val="4C4948"/>
          <w:spacing w:val="-2"/>
          <w:sz w:val="18"/>
          <w:szCs w:val="18"/>
        </w:rPr>
        <w:t>登录”功能升级，显</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2"/>
          <w:sz w:val="18"/>
          <w:szCs w:val="18"/>
        </w:rPr>
        <w:t>著提高了全省实体店业务办理的信息化、数据化水平，为体彩业务的稳定运营提供了有效支撑和牵引指导。</w:t>
      </w:r>
    </w:p>
    <w:p w14:paraId="07BA8085">
      <w:pPr>
        <w:spacing w:before="41"/>
      </w:pPr>
    </w:p>
    <w:p w14:paraId="10B071AF">
      <w:pPr>
        <w:spacing w:before="41"/>
      </w:pPr>
    </w:p>
    <w:p w14:paraId="5A1098A4">
      <w:pPr>
        <w:spacing w:before="41"/>
      </w:pPr>
    </w:p>
    <w:tbl>
      <w:tblPr>
        <w:tblStyle w:val="5"/>
        <w:tblW w:w="9068" w:type="dxa"/>
        <w:tblInd w:w="3" w:type="dxa"/>
        <w:tblBorders>
          <w:top w:val="single" w:color="955DA3" w:sz="12" w:space="0"/>
          <w:left w:val="single" w:color="955DA3" w:sz="2" w:space="0"/>
          <w:bottom w:val="single" w:color="955DA3" w:sz="2" w:space="0"/>
          <w:right w:val="single" w:color="955DA3" w:sz="2" w:space="0"/>
          <w:insideH w:val="none" w:color="auto" w:sz="0" w:space="0"/>
          <w:insideV w:val="none" w:color="auto" w:sz="0" w:space="0"/>
        </w:tblBorders>
        <w:tblLayout w:type="fixed"/>
        <w:tblCellMar>
          <w:top w:w="0" w:type="dxa"/>
          <w:left w:w="0" w:type="dxa"/>
          <w:bottom w:w="0" w:type="dxa"/>
          <w:right w:w="0" w:type="dxa"/>
        </w:tblCellMar>
      </w:tblPr>
      <w:tblGrid>
        <w:gridCol w:w="9068"/>
      </w:tblGrid>
      <w:tr w14:paraId="0E791DC7">
        <w:tblPrEx>
          <w:tblBorders>
            <w:top w:val="single" w:color="955DA3" w:sz="12" w:space="0"/>
            <w:left w:val="single" w:color="955DA3" w:sz="2" w:space="0"/>
            <w:bottom w:val="single" w:color="955DA3" w:sz="2" w:space="0"/>
            <w:right w:val="single" w:color="955DA3" w:sz="2" w:space="0"/>
            <w:insideH w:val="none" w:color="auto" w:sz="0" w:space="0"/>
            <w:insideV w:val="none" w:color="auto" w:sz="0" w:space="0"/>
          </w:tblBorders>
          <w:tblCellMar>
            <w:top w:w="0" w:type="dxa"/>
            <w:left w:w="0" w:type="dxa"/>
            <w:bottom w:w="0" w:type="dxa"/>
            <w:right w:w="0" w:type="dxa"/>
          </w:tblCellMar>
        </w:tblPrEx>
        <w:trPr>
          <w:trHeight w:val="2407" w:hRule="atLeast"/>
        </w:trPr>
        <w:tc>
          <w:tcPr>
            <w:tcW w:w="9068" w:type="dxa"/>
            <w:vAlign w:val="top"/>
          </w:tcPr>
          <w:p w14:paraId="51876082">
            <w:pPr>
              <w:spacing w:before="318" w:line="178" w:lineRule="auto"/>
              <w:ind w:left="350"/>
              <w:rPr>
                <w:rFonts w:ascii="微软雅黑" w:hAnsi="微软雅黑" w:eastAsia="微软雅黑" w:cs="微软雅黑"/>
                <w:sz w:val="22"/>
                <w:szCs w:val="22"/>
              </w:rPr>
            </w:pPr>
            <w:r>
              <w:pict>
                <v:shape id="_x0000_s1426" o:spid="_x0000_s1426" style="position:absolute;left:0pt;margin-left:17.9pt;margin-top:37.05pt;height:0.3pt;width:417.75pt;mso-position-horizontal-relative:page;mso-position-vertical-relative:page;z-index:251871232;mso-width-relative:page;mso-height-relative:page;" filled="f" stroked="t" coordsize="8355,6" path="m0,2l8354,2e">
                  <v:fill on="f" focussize="0,0"/>
                  <v:stroke weight="0.28pt" color="#955DA3" miterlimit="4" joinstyle="miter"/>
                  <v:imagedata o:title=""/>
                  <o:lock v:ext="edit"/>
                </v:shape>
              </w:pict>
            </w:r>
            <w:r>
              <w:rPr>
                <w:rFonts w:ascii="微软雅黑" w:hAnsi="微软雅黑" w:eastAsia="微软雅黑" w:cs="微软雅黑"/>
                <w:b/>
                <w:bCs/>
                <w:color w:val="955DA3"/>
                <w:spacing w:val="-12"/>
                <w:sz w:val="22"/>
                <w:szCs w:val="22"/>
              </w:rPr>
              <w:t>名词解释：什么是“终端扫码登录功能”？</w:t>
            </w:r>
          </w:p>
          <w:p w14:paraId="29CEE124">
            <w:pPr>
              <w:spacing w:before="299" w:line="248" w:lineRule="auto"/>
              <w:ind w:left="362" w:right="364"/>
              <w:rPr>
                <w:rFonts w:ascii="微软雅黑" w:hAnsi="微软雅黑" w:eastAsia="微软雅黑" w:cs="微软雅黑"/>
                <w:sz w:val="18"/>
                <w:szCs w:val="18"/>
              </w:rPr>
            </w:pPr>
            <w:r>
              <w:rPr>
                <w:rFonts w:ascii="微软雅黑" w:hAnsi="微软雅黑" w:eastAsia="微软雅黑" w:cs="微软雅黑"/>
                <w:color w:val="955DA3"/>
                <w:spacing w:val="-1"/>
                <w:sz w:val="18"/>
                <w:szCs w:val="18"/>
              </w:rPr>
              <w:t>终端扫码登录功能是指销售人员使用代销者 APP 扫一扫功能，扫描终端机（传统）二维码完成终端账号登</w:t>
            </w:r>
            <w:r>
              <w:rPr>
                <w:rFonts w:ascii="微软雅黑" w:hAnsi="微软雅黑" w:eastAsia="微软雅黑" w:cs="微软雅黑"/>
                <w:color w:val="955DA3"/>
                <w:spacing w:val="10"/>
                <w:sz w:val="18"/>
                <w:szCs w:val="18"/>
              </w:rPr>
              <w:t xml:space="preserve"> </w:t>
            </w:r>
            <w:r>
              <w:rPr>
                <w:rFonts w:ascii="微软雅黑" w:hAnsi="微软雅黑" w:eastAsia="微软雅黑" w:cs="微软雅黑"/>
                <w:color w:val="955DA3"/>
                <w:spacing w:val="1"/>
                <w:sz w:val="18"/>
                <w:szCs w:val="18"/>
              </w:rPr>
              <w:t>录。通过该功能可以实现登录人员信息的识别、明确登录人员身份、验对手机位置和门店地</w:t>
            </w:r>
            <w:r>
              <w:rPr>
                <w:rFonts w:ascii="微软雅黑" w:hAnsi="微软雅黑" w:eastAsia="微软雅黑" w:cs="微软雅黑"/>
                <w:color w:val="955DA3"/>
                <w:sz w:val="18"/>
                <w:szCs w:val="18"/>
              </w:rPr>
              <w:t xml:space="preserve">址信息、辨别 </w:t>
            </w:r>
            <w:r>
              <w:rPr>
                <w:rFonts w:ascii="微软雅黑" w:hAnsi="微软雅黑" w:eastAsia="微软雅黑" w:cs="微软雅黑"/>
                <w:color w:val="955DA3"/>
                <w:spacing w:val="-3"/>
                <w:sz w:val="18"/>
                <w:szCs w:val="18"/>
              </w:rPr>
              <w:t>异地登录行为，全面提高了数据的完整性、真实性与一致性，为机构加强对销售员的管理提供了有效手段，</w:t>
            </w:r>
            <w:r>
              <w:rPr>
                <w:rFonts w:ascii="微软雅黑" w:hAnsi="微软雅黑" w:eastAsia="微软雅黑" w:cs="微软雅黑"/>
                <w:color w:val="955DA3"/>
                <w:spacing w:val="15"/>
                <w:sz w:val="18"/>
                <w:szCs w:val="18"/>
              </w:rPr>
              <w:t xml:space="preserve"> </w:t>
            </w:r>
            <w:r>
              <w:rPr>
                <w:rFonts w:ascii="微软雅黑" w:hAnsi="微软雅黑" w:eastAsia="微软雅黑" w:cs="微软雅黑"/>
                <w:color w:val="955DA3"/>
                <w:spacing w:val="-3"/>
                <w:sz w:val="18"/>
                <w:szCs w:val="18"/>
              </w:rPr>
              <w:t>是科技赋能、加强渠道合规管理的重要举措。</w:t>
            </w:r>
          </w:p>
        </w:tc>
      </w:tr>
    </w:tbl>
    <w:p w14:paraId="36F1EBCF">
      <w:pPr>
        <w:pStyle w:val="2"/>
      </w:pPr>
    </w:p>
    <w:p w14:paraId="7EAF759D">
      <w:pPr>
        <w:sectPr>
          <w:type w:val="continuous"/>
          <w:pgSz w:w="23812" w:h="16158"/>
          <w:pgMar w:top="400" w:right="1131" w:bottom="1111" w:left="1133" w:header="0" w:footer="964" w:gutter="0"/>
          <w:cols w:equalWidth="0" w:num="2">
            <w:col w:w="12373" w:space="100"/>
            <w:col w:w="9075"/>
          </w:cols>
        </w:sectPr>
      </w:pPr>
    </w:p>
    <w:p w14:paraId="4DD79C17">
      <w:pPr>
        <w:spacing w:before="81"/>
      </w:pPr>
    </w:p>
    <w:p w14:paraId="2229484F">
      <w:pPr>
        <w:spacing w:before="80"/>
      </w:pPr>
    </w:p>
    <w:p w14:paraId="59102F08">
      <w:pPr>
        <w:sectPr>
          <w:footerReference r:id="rId35" w:type="default"/>
          <w:pgSz w:w="23812" w:h="16158"/>
          <w:pgMar w:top="400" w:right="1080" w:bottom="1111" w:left="1133" w:header="0" w:footer="964" w:gutter="0"/>
          <w:cols w:equalWidth="0" w:num="1">
            <w:col w:w="21597"/>
          </w:cols>
        </w:sectPr>
      </w:pPr>
    </w:p>
    <w:p w14:paraId="0F927D31">
      <w:pPr>
        <w:spacing w:before="27" w:line="175" w:lineRule="auto"/>
        <w:ind w:left="8"/>
        <w:rPr>
          <w:rFonts w:ascii="微软雅黑" w:hAnsi="微软雅黑" w:eastAsia="微软雅黑" w:cs="微软雅黑"/>
          <w:sz w:val="15"/>
          <w:szCs w:val="15"/>
        </w:rPr>
      </w:pPr>
      <w:r>
        <w:rPr>
          <w:rFonts w:ascii="微软雅黑" w:hAnsi="微软雅黑" w:eastAsia="微软雅黑" w:cs="微软雅黑"/>
          <w:color w:val="4C4948"/>
          <w:spacing w:val="-2"/>
          <w:sz w:val="15"/>
          <w:szCs w:val="15"/>
        </w:rPr>
        <w:t>安徽省体育彩票</w:t>
      </w:r>
    </w:p>
    <w:p w14:paraId="02336E3A">
      <w:pPr>
        <w:pStyle w:val="2"/>
        <w:spacing w:before="78" w:line="173" w:lineRule="auto"/>
        <w:ind w:left="11"/>
        <w:rPr>
          <w:rFonts w:ascii="微软雅黑" w:hAnsi="微软雅黑" w:eastAsia="微软雅黑" w:cs="微软雅黑"/>
          <w:sz w:val="15"/>
          <w:szCs w:val="15"/>
        </w:rPr>
      </w:pPr>
      <w:r>
        <w:rPr>
          <w:color w:val="4C4948"/>
          <w:spacing w:val="-4"/>
          <w:sz w:val="16"/>
          <w:szCs w:val="16"/>
        </w:rPr>
        <w:t xml:space="preserve">2023 </w:t>
      </w:r>
      <w:r>
        <w:rPr>
          <w:rFonts w:ascii="微软雅黑" w:hAnsi="微软雅黑" w:eastAsia="微软雅黑" w:cs="微软雅黑"/>
          <w:color w:val="4C4948"/>
          <w:spacing w:val="-4"/>
          <w:sz w:val="15"/>
          <w:szCs w:val="15"/>
        </w:rPr>
        <w:t>年社会责任报告</w:t>
      </w:r>
    </w:p>
    <w:p w14:paraId="7D41A74D">
      <w:pPr>
        <w:pStyle w:val="2"/>
        <w:spacing w:line="246" w:lineRule="auto"/>
      </w:pPr>
    </w:p>
    <w:p w14:paraId="2B2743E7">
      <w:pPr>
        <w:pStyle w:val="2"/>
        <w:spacing w:line="246" w:lineRule="auto"/>
      </w:pPr>
    </w:p>
    <w:p w14:paraId="3DE5F2DA">
      <w:pPr>
        <w:pStyle w:val="2"/>
        <w:spacing w:line="246" w:lineRule="auto"/>
      </w:pPr>
    </w:p>
    <w:p w14:paraId="182C32F7">
      <w:pPr>
        <w:spacing w:before="1" w:line="381" w:lineRule="exact"/>
      </w:pPr>
      <w:r>
        <w:rPr>
          <w:position w:val="-7"/>
        </w:rPr>
        <w:pict>
          <v:group id="_x0000_s1427" o:spid="_x0000_s1427" o:spt="203" style="height:19.1pt;width:95.4pt;" coordsize="1908,382">
            <o:lock v:ext="edit"/>
            <v:shape id="_x0000_s1428" o:spid="_x0000_s1428" o:spt="75" type="#_x0000_t75" style="position:absolute;left:0;top:0;height:382;width:1908;" filled="f" stroked="f" coordsize="21600,21600">
              <v:path/>
              <v:fill on="f" focussize="0,0"/>
              <v:stroke on="f"/>
              <v:imagedata r:id="rId297" o:title=""/>
              <o:lock v:ext="edit" aspectratio="t"/>
            </v:shape>
            <v:shape id="_x0000_s1429" o:spid="_x0000_s1429" o:spt="202" type="#_x0000_t202" style="position:absolute;left:-20;top:-20;height:422;width:1948;" filled="f" stroked="f" coordsize="21600,21600">
              <v:path/>
              <v:fill on="f" focussize="0,0"/>
              <v:stroke on="f"/>
              <v:imagedata o:title=""/>
              <o:lock v:ext="edit" aspectratio="f"/>
              <v:textbox inset="0mm,0mm,0mm,0mm">
                <w:txbxContent>
                  <w:p w14:paraId="68BA5E49">
                    <w:pPr>
                      <w:spacing w:before="75" w:line="177" w:lineRule="auto"/>
                      <w:ind w:left="111"/>
                      <w:rPr>
                        <w:rFonts w:ascii="微软雅黑" w:hAnsi="微软雅黑" w:eastAsia="微软雅黑" w:cs="微软雅黑"/>
                        <w:sz w:val="28"/>
                        <w:szCs w:val="28"/>
                      </w:rPr>
                    </w:pPr>
                    <w:r>
                      <w:rPr>
                        <w:rFonts w:ascii="微软雅黑" w:hAnsi="微软雅黑" w:eastAsia="微软雅黑" w:cs="微软雅黑"/>
                        <w:b/>
                        <w:bCs/>
                        <w:color w:val="FFFFFF"/>
                        <w:spacing w:val="-6"/>
                        <w:sz w:val="28"/>
                        <w:szCs w:val="28"/>
                      </w:rPr>
                      <w:t>设备升级维护</w:t>
                    </w:r>
                  </w:p>
                </w:txbxContent>
              </v:textbox>
            </v:shape>
            <w10:wrap type="none"/>
            <w10:anchorlock/>
          </v:group>
        </w:pict>
      </w:r>
    </w:p>
    <w:p w14:paraId="194B3C63">
      <w:pPr>
        <w:pStyle w:val="2"/>
        <w:spacing w:line="264" w:lineRule="auto"/>
      </w:pPr>
    </w:p>
    <w:p w14:paraId="0D32A059">
      <w:pPr>
        <w:spacing w:before="77" w:line="248" w:lineRule="auto"/>
        <w:ind w:left="5" w:right="3310" w:firstLine="3"/>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2023 年，安徽体彩在全省范围开展终端机除尘保养，保障终端机正常运行；响应总局体</w:t>
      </w:r>
      <w:r>
        <w:rPr>
          <w:rFonts w:ascii="微软雅黑" w:hAnsi="微软雅黑" w:eastAsia="微软雅黑" w:cs="微软雅黑"/>
          <w:color w:val="4C4948"/>
          <w:spacing w:val="-2"/>
          <w:sz w:val="18"/>
          <w:szCs w:val="18"/>
        </w:rPr>
        <w:t>彩中心《关于开展技术系统</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2"/>
          <w:sz w:val="18"/>
          <w:szCs w:val="18"/>
        </w:rPr>
        <w:t>账号清查和统一门户迁移工作的通知》的精神，积极开展系统账号清查工作，确保全省体彩系统健康运营。</w:t>
      </w:r>
    </w:p>
    <w:p w14:paraId="3762881D">
      <w:pPr>
        <w:pStyle w:val="2"/>
        <w:spacing w:line="448" w:lineRule="auto"/>
      </w:pPr>
    </w:p>
    <w:p w14:paraId="301F0817">
      <w:pPr>
        <w:spacing w:before="1" w:line="4422" w:lineRule="exact"/>
      </w:pPr>
      <w:r>
        <w:rPr>
          <w:position w:val="-88"/>
        </w:rPr>
        <w:drawing>
          <wp:inline distT="0" distB="0" distL="0" distR="0">
            <wp:extent cx="5760085" cy="2807970"/>
            <wp:effectExtent l="0" t="0" r="0" b="0"/>
            <wp:docPr id="348" name="IM 348"/>
            <wp:cNvGraphicFramePr/>
            <a:graphic xmlns:a="http://schemas.openxmlformats.org/drawingml/2006/main">
              <a:graphicData uri="http://schemas.openxmlformats.org/drawingml/2006/picture">
                <pic:pic xmlns:pic="http://schemas.openxmlformats.org/drawingml/2006/picture">
                  <pic:nvPicPr>
                    <pic:cNvPr id="348" name="IM 348"/>
                    <pic:cNvPicPr/>
                  </pic:nvPicPr>
                  <pic:blipFill>
                    <a:blip r:embed="rId298"/>
                    <a:stretch>
                      <a:fillRect/>
                    </a:stretch>
                  </pic:blipFill>
                  <pic:spPr>
                    <a:xfrm>
                      <a:off x="0" y="0"/>
                      <a:ext cx="5760177" cy="2807995"/>
                    </a:xfrm>
                    <a:prstGeom prst="rect">
                      <a:avLst/>
                    </a:prstGeom>
                  </pic:spPr>
                </pic:pic>
              </a:graphicData>
            </a:graphic>
          </wp:inline>
        </w:drawing>
      </w:r>
    </w:p>
    <w:p w14:paraId="3C7E03D5">
      <w:pPr>
        <w:spacing w:before="190" w:line="176" w:lineRule="auto"/>
        <w:ind w:left="11"/>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六安分中心组织专管员对实体店终端机进行除尘保养</w:t>
      </w:r>
    </w:p>
    <w:p w14:paraId="25962A73">
      <w:pPr>
        <w:pStyle w:val="2"/>
        <w:spacing w:line="257" w:lineRule="auto"/>
      </w:pPr>
    </w:p>
    <w:p w14:paraId="7DD839DE">
      <w:pPr>
        <w:pStyle w:val="2"/>
        <w:spacing w:line="257" w:lineRule="auto"/>
      </w:pPr>
    </w:p>
    <w:p w14:paraId="2E5F1FCA">
      <w:pPr>
        <w:pStyle w:val="2"/>
        <w:spacing w:line="257" w:lineRule="auto"/>
      </w:pPr>
    </w:p>
    <w:p w14:paraId="7A7144C1">
      <w:pPr>
        <w:pStyle w:val="2"/>
        <w:spacing w:line="258" w:lineRule="auto"/>
      </w:pPr>
    </w:p>
    <w:p w14:paraId="02050F87">
      <w:pPr>
        <w:spacing w:line="382" w:lineRule="exact"/>
      </w:pPr>
      <w:r>
        <w:rPr>
          <w:position w:val="-7"/>
        </w:rPr>
        <w:pict>
          <v:group id="_x0000_s1430" o:spid="_x0000_s1430" o:spt="203" style="height:19.1pt;width:95.4pt;" coordsize="1908,382">
            <o:lock v:ext="edit"/>
            <v:shape id="_x0000_s1431" o:spid="_x0000_s1431" o:spt="75" type="#_x0000_t75" style="position:absolute;left:0;top:0;height:382;width:1908;" filled="f" stroked="f" coordsize="21600,21600">
              <v:path/>
              <v:fill on="f" focussize="0,0"/>
              <v:stroke on="f"/>
              <v:imagedata r:id="rId299" o:title=""/>
              <o:lock v:ext="edit" aspectratio="t"/>
            </v:shape>
            <v:shape id="_x0000_s1432" o:spid="_x0000_s1432" o:spt="202" type="#_x0000_t202" style="position:absolute;left:-20;top:-20;height:422;width:1948;" filled="f" stroked="f" coordsize="21600,21600">
              <v:path/>
              <v:fill on="f" focussize="0,0"/>
              <v:stroke on="f"/>
              <v:imagedata o:title=""/>
              <o:lock v:ext="edit" aspectratio="f"/>
              <v:textbox inset="0mm,0mm,0mm,0mm">
                <w:txbxContent>
                  <w:p w14:paraId="0E72C726">
                    <w:pPr>
                      <w:spacing w:before="76" w:line="177" w:lineRule="auto"/>
                      <w:ind w:left="113"/>
                      <w:rPr>
                        <w:rFonts w:ascii="微软雅黑" w:hAnsi="微软雅黑" w:eastAsia="微软雅黑" w:cs="微软雅黑"/>
                        <w:sz w:val="28"/>
                        <w:szCs w:val="28"/>
                      </w:rPr>
                    </w:pPr>
                    <w:r>
                      <w:rPr>
                        <w:rFonts w:ascii="微软雅黑" w:hAnsi="微软雅黑" w:eastAsia="微软雅黑" w:cs="微软雅黑"/>
                        <w:b/>
                        <w:bCs/>
                        <w:color w:val="FFFFFF"/>
                        <w:spacing w:val="-6"/>
                        <w:sz w:val="28"/>
                        <w:szCs w:val="28"/>
                      </w:rPr>
                      <w:t>安保等级认证</w:t>
                    </w:r>
                  </w:p>
                </w:txbxContent>
              </v:textbox>
            </v:shape>
            <w10:wrap type="none"/>
            <w10:anchorlock/>
          </v:group>
        </w:pict>
      </w:r>
    </w:p>
    <w:p w14:paraId="18FF1C12">
      <w:pPr>
        <w:pStyle w:val="2"/>
        <w:spacing w:line="264" w:lineRule="auto"/>
      </w:pPr>
    </w:p>
    <w:p w14:paraId="4A7058B5">
      <w:pPr>
        <w:spacing w:before="77" w:line="249" w:lineRule="auto"/>
        <w:ind w:left="7" w:right="3307" w:firstLine="1"/>
        <w:jc w:val="both"/>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 xml:space="preserve">安徽体彩扎实开展中心网络安全等级保护服务，助力提升网络与数据的安全性和可靠性。2023 </w:t>
      </w:r>
      <w:r>
        <w:rPr>
          <w:rFonts w:ascii="微软雅黑" w:hAnsi="微软雅黑" w:eastAsia="微软雅黑" w:cs="微软雅黑"/>
          <w:color w:val="4C4948"/>
          <w:spacing w:val="-2"/>
          <w:sz w:val="18"/>
          <w:szCs w:val="18"/>
        </w:rPr>
        <w:t>年，安徽体彩持续推</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1"/>
          <w:sz w:val="18"/>
          <w:szCs w:val="18"/>
        </w:rPr>
        <w:t>进省体彩中心协同办公系统、财务结算系统、安徽体彩网等系统的二级等级保护工作，对合规监管视频终端管理平</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3"/>
          <w:sz w:val="18"/>
          <w:szCs w:val="18"/>
        </w:rPr>
        <w:t>台进行等级保护备案，提高信息系统的信息安全防护能力。</w:t>
      </w:r>
    </w:p>
    <w:p w14:paraId="6223BF47">
      <w:pPr>
        <w:pStyle w:val="2"/>
        <w:spacing w:line="301" w:lineRule="auto"/>
      </w:pPr>
    </w:p>
    <w:p w14:paraId="2C3B9D76">
      <w:pPr>
        <w:pStyle w:val="2"/>
        <w:spacing w:line="301" w:lineRule="auto"/>
      </w:pPr>
    </w:p>
    <w:p w14:paraId="1440ED3A">
      <w:pPr>
        <w:pStyle w:val="2"/>
        <w:spacing w:line="302" w:lineRule="auto"/>
      </w:pPr>
    </w:p>
    <w:p w14:paraId="09CC182D">
      <w:pPr>
        <w:spacing w:before="1" w:line="381" w:lineRule="exact"/>
      </w:pPr>
      <w:r>
        <w:rPr>
          <w:position w:val="-7"/>
        </w:rPr>
        <w:pict>
          <v:group id="_x0000_s1433" o:spid="_x0000_s1433" o:spt="203" style="height:19.1pt;width:95.4pt;" coordsize="1908,382">
            <o:lock v:ext="edit"/>
            <v:shape id="_x0000_s1434" o:spid="_x0000_s1434" o:spt="75" type="#_x0000_t75" style="position:absolute;left:0;top:0;height:382;width:1908;" filled="f" stroked="f" coordsize="21600,21600">
              <v:path/>
              <v:fill on="f" focussize="0,0"/>
              <v:stroke on="f"/>
              <v:imagedata r:id="rId300" o:title=""/>
              <o:lock v:ext="edit" aspectratio="t"/>
            </v:shape>
            <v:shape id="_x0000_s1435" o:spid="_x0000_s1435" o:spt="202" type="#_x0000_t202" style="position:absolute;left:-20;top:-20;height:422;width:1948;" filled="f" stroked="f" coordsize="21600,21600">
              <v:path/>
              <v:fill on="f" focussize="0,0"/>
              <v:stroke on="f"/>
              <v:imagedata o:title=""/>
              <o:lock v:ext="edit" aspectratio="f"/>
              <v:textbox inset="0mm,0mm,0mm,0mm">
                <w:txbxContent>
                  <w:p w14:paraId="58A27E1B">
                    <w:pPr>
                      <w:spacing w:before="75" w:line="177" w:lineRule="auto"/>
                      <w:ind w:left="102"/>
                      <w:rPr>
                        <w:rFonts w:ascii="微软雅黑" w:hAnsi="微软雅黑" w:eastAsia="微软雅黑" w:cs="微软雅黑"/>
                        <w:sz w:val="28"/>
                        <w:szCs w:val="28"/>
                      </w:rPr>
                    </w:pPr>
                    <w:r>
                      <w:rPr>
                        <w:rFonts w:ascii="微软雅黑" w:hAnsi="微软雅黑" w:eastAsia="微软雅黑" w:cs="微软雅黑"/>
                        <w:b/>
                        <w:bCs/>
                        <w:color w:val="FFFFFF"/>
                        <w:spacing w:val="-5"/>
                        <w:sz w:val="28"/>
                        <w:szCs w:val="28"/>
                      </w:rPr>
                      <w:t>加强舆情预警</w:t>
                    </w:r>
                  </w:p>
                </w:txbxContent>
              </v:textbox>
            </v:shape>
            <w10:wrap type="none"/>
            <w10:anchorlock/>
          </v:group>
        </w:pict>
      </w:r>
    </w:p>
    <w:p w14:paraId="0B303C8B">
      <w:pPr>
        <w:pStyle w:val="2"/>
        <w:spacing w:line="266" w:lineRule="auto"/>
      </w:pPr>
    </w:p>
    <w:p w14:paraId="12E46975">
      <w:pPr>
        <w:spacing w:before="77" w:line="219" w:lineRule="auto"/>
        <w:ind w:left="8" w:right="3300" w:firstLine="1"/>
        <w:jc w:val="both"/>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2023 年，安徽体彩持续强化对全网范围内的媒体及公开数据源进行监测，</w:t>
      </w:r>
      <w:r>
        <w:rPr>
          <w:rFonts w:ascii="微软雅黑" w:hAnsi="微软雅黑" w:eastAsia="微软雅黑" w:cs="微软雅黑"/>
          <w:color w:val="4C4948"/>
          <w:spacing w:val="-22"/>
          <w:sz w:val="18"/>
          <w:szCs w:val="18"/>
        </w:rPr>
        <w:t xml:space="preserve"> </w:t>
      </w:r>
      <w:r>
        <w:rPr>
          <w:rFonts w:ascii="微软雅黑" w:hAnsi="微软雅黑" w:eastAsia="微软雅黑" w:cs="微软雅黑"/>
          <w:color w:val="4C4948"/>
          <w:spacing w:val="-1"/>
          <w:sz w:val="18"/>
          <w:szCs w:val="18"/>
        </w:rPr>
        <w:t>7×24</w:t>
      </w:r>
      <w:r>
        <w:rPr>
          <w:rFonts w:ascii="微软雅黑" w:hAnsi="微软雅黑" w:eastAsia="微软雅黑" w:cs="微软雅黑"/>
          <w:color w:val="4C4948"/>
          <w:spacing w:val="18"/>
          <w:sz w:val="18"/>
          <w:szCs w:val="18"/>
        </w:rPr>
        <w:t xml:space="preserve"> </w:t>
      </w:r>
      <w:r>
        <w:rPr>
          <w:rFonts w:ascii="微软雅黑" w:hAnsi="微软雅黑" w:eastAsia="微软雅黑" w:cs="微软雅黑"/>
          <w:color w:val="4C4948"/>
          <w:spacing w:val="-1"/>
          <w:sz w:val="18"/>
          <w:szCs w:val="18"/>
        </w:rPr>
        <w:t>小时</w:t>
      </w:r>
      <w:r>
        <w:rPr>
          <w:rFonts w:ascii="微软雅黑" w:hAnsi="微软雅黑" w:eastAsia="微软雅黑" w:cs="微软雅黑"/>
          <w:color w:val="4C4948"/>
          <w:spacing w:val="-2"/>
          <w:sz w:val="18"/>
          <w:szCs w:val="18"/>
        </w:rPr>
        <w:t>不间断地针对安徽体育彩票关</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1"/>
          <w:sz w:val="18"/>
          <w:szCs w:val="18"/>
        </w:rPr>
        <w:t>注的相关信息和涉及体彩热点舆情进行监测，确保及时有效处理各类舆情；建立舆情周报、月报制度等常态化舆情</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1"/>
          <w:sz w:val="18"/>
          <w:szCs w:val="18"/>
        </w:rPr>
        <w:t>管理制度，危机管理事件实行一事一报，开展后期追踪服务；组织开展舆情危机管理培训，提升员工舆情危机管理</w:t>
      </w:r>
      <w:r>
        <w:rPr>
          <w:rFonts w:ascii="微软雅黑" w:hAnsi="微软雅黑" w:eastAsia="微软雅黑" w:cs="微软雅黑"/>
          <w:color w:val="4C4948"/>
          <w:spacing w:val="6"/>
          <w:sz w:val="18"/>
          <w:szCs w:val="18"/>
        </w:rPr>
        <w:t xml:space="preserve"> </w:t>
      </w:r>
      <w:r>
        <w:rPr>
          <w:rFonts w:ascii="微软雅黑" w:hAnsi="微软雅黑" w:eastAsia="微软雅黑" w:cs="微软雅黑"/>
          <w:color w:val="4C4948"/>
          <w:spacing w:val="-6"/>
          <w:sz w:val="18"/>
          <w:szCs w:val="18"/>
        </w:rPr>
        <w:t>意识及能力。</w:t>
      </w:r>
    </w:p>
    <w:p w14:paraId="19045790">
      <w:pPr>
        <w:pStyle w:val="2"/>
        <w:spacing w:line="14" w:lineRule="auto"/>
        <w:rPr>
          <w:sz w:val="2"/>
        </w:rPr>
      </w:pPr>
      <w:r>
        <w:rPr>
          <w:sz w:val="2"/>
          <w:szCs w:val="2"/>
        </w:rPr>
        <w:br w:type="column"/>
      </w:r>
    </w:p>
    <w:p w14:paraId="39F6079F">
      <w:pPr>
        <w:spacing w:before="172" w:line="175" w:lineRule="auto"/>
        <w:ind w:left="7892"/>
        <w:rPr>
          <w:rFonts w:ascii="微软雅黑" w:hAnsi="微软雅黑" w:eastAsia="微软雅黑" w:cs="微软雅黑"/>
          <w:sz w:val="14"/>
          <w:szCs w:val="14"/>
        </w:rPr>
      </w:pPr>
      <w:r>
        <w:rPr>
          <w:rFonts w:ascii="微软雅黑" w:hAnsi="微软雅黑" w:eastAsia="微软雅黑" w:cs="微软雅黑"/>
          <w:color w:val="4C4948"/>
          <w:spacing w:val="-3"/>
          <w:sz w:val="14"/>
          <w:szCs w:val="14"/>
        </w:rPr>
        <w:t>公益体彩</w:t>
      </w:r>
      <w:r>
        <w:rPr>
          <w:rFonts w:ascii="微软雅黑" w:hAnsi="微软雅黑" w:eastAsia="微软雅黑" w:cs="微软雅黑"/>
          <w:color w:val="4C4948"/>
          <w:spacing w:val="42"/>
          <w:w w:val="101"/>
          <w:sz w:val="14"/>
          <w:szCs w:val="14"/>
        </w:rPr>
        <w:t xml:space="preserve"> </w:t>
      </w:r>
      <w:r>
        <w:rPr>
          <w:rFonts w:ascii="微软雅黑" w:hAnsi="微软雅黑" w:eastAsia="微软雅黑" w:cs="微软雅黑"/>
          <w:color w:val="4C4948"/>
          <w:spacing w:val="-3"/>
          <w:sz w:val="14"/>
          <w:szCs w:val="14"/>
        </w:rPr>
        <w:t>乐善人生</w:t>
      </w:r>
    </w:p>
    <w:p w14:paraId="0C912952">
      <w:pPr>
        <w:pStyle w:val="2"/>
        <w:spacing w:line="318" w:lineRule="auto"/>
      </w:pPr>
    </w:p>
    <w:p w14:paraId="0F606998">
      <w:pPr>
        <w:pStyle w:val="2"/>
        <w:spacing w:line="319" w:lineRule="auto"/>
      </w:pPr>
    </w:p>
    <w:p w14:paraId="6ABD1700">
      <w:pPr>
        <w:spacing w:before="240" w:line="176" w:lineRule="auto"/>
        <w:ind w:left="30"/>
        <w:rPr>
          <w:rFonts w:ascii="微软雅黑" w:hAnsi="微软雅黑" w:eastAsia="微软雅黑" w:cs="微软雅黑"/>
          <w:sz w:val="56"/>
          <w:szCs w:val="56"/>
        </w:rPr>
      </w:pPr>
      <w:r>
        <w:rPr>
          <w:rFonts w:ascii="微软雅黑" w:hAnsi="微软雅黑" w:eastAsia="微软雅黑" w:cs="微软雅黑"/>
          <w:b/>
          <w:bCs/>
          <w:color w:val="955DA3"/>
          <w:spacing w:val="-13"/>
          <w:sz w:val="56"/>
          <w:szCs w:val="56"/>
        </w:rPr>
        <w:t>理性营销</w:t>
      </w:r>
    </w:p>
    <w:p w14:paraId="26A92485">
      <w:pPr>
        <w:spacing w:before="182" w:line="168" w:lineRule="exact"/>
      </w:pPr>
      <w:r>
        <w:rPr>
          <w:position w:val="-3"/>
        </w:rPr>
        <w:pict>
          <v:shape id="_x0000_s1436" o:spid="_x0000_s1436" style="height:8.45pt;width:453.55pt;" filled="f" stroked="t" coordsize="9070,168" path="m8986,165c9031,165,9068,128,9068,84c9068,39,9031,2,8986,2c8942,2,8905,39,8905,84c8905,128,8942,165,8986,165m42,124c65,124,83,106,83,84c83,61,65,43,42,43c20,43,2,61,2,84c2,106,20,124,42,124m8986,123c9008,123,9025,105,9025,84c9025,62,9008,44,8986,44c8965,44,8947,62,8947,84c8947,105,8965,123,8986,123m8902,84l83,84e">
            <v:fill on="f" focussize="0,0"/>
            <v:stroke weight="0.28pt" color="#955DA3" miterlimit="4" joinstyle="miter"/>
            <v:imagedata o:title=""/>
            <o:lock v:ext="edit"/>
            <w10:wrap type="none"/>
            <w10:anchorlock/>
          </v:shape>
        </w:pict>
      </w:r>
    </w:p>
    <w:p w14:paraId="6D69F669">
      <w:pPr>
        <w:pStyle w:val="2"/>
        <w:spacing w:line="453" w:lineRule="auto"/>
      </w:pPr>
    </w:p>
    <w:p w14:paraId="4059C752">
      <w:pPr>
        <w:spacing w:before="1" w:line="381" w:lineRule="exact"/>
      </w:pPr>
      <w:r>
        <w:rPr>
          <w:position w:val="-7"/>
        </w:rPr>
        <w:pict>
          <v:group id="_x0000_s1437" o:spid="_x0000_s1437" o:spt="203" style="height:19.1pt;width:95.4pt;" coordsize="1908,382">
            <o:lock v:ext="edit"/>
            <v:shape id="_x0000_s1438" o:spid="_x0000_s1438" o:spt="75" type="#_x0000_t75" style="position:absolute;left:0;top:0;height:382;width:1908;" filled="f" stroked="f" coordsize="21600,21600">
              <v:path/>
              <v:fill on="f" focussize="0,0"/>
              <v:stroke on="f"/>
              <v:imagedata r:id="rId288" o:title=""/>
              <o:lock v:ext="edit" aspectratio="t"/>
            </v:shape>
            <v:shape id="_x0000_s1439" o:spid="_x0000_s1439" o:spt="202" type="#_x0000_t202" style="position:absolute;left:-20;top:-20;height:422;width:1948;" filled="f" stroked="f" coordsize="21600,21600">
              <v:path/>
              <v:fill on="f" focussize="0,0"/>
              <v:stroke on="f"/>
              <v:imagedata o:title=""/>
              <o:lock v:ext="edit" aspectratio="f"/>
              <v:textbox inset="0mm,0mm,0mm,0mm">
                <w:txbxContent>
                  <w:p w14:paraId="70115995">
                    <w:pPr>
                      <w:spacing w:before="73" w:line="177" w:lineRule="auto"/>
                      <w:ind w:left="110"/>
                      <w:rPr>
                        <w:rFonts w:ascii="微软雅黑" w:hAnsi="微软雅黑" w:eastAsia="微软雅黑" w:cs="微软雅黑"/>
                        <w:sz w:val="28"/>
                        <w:szCs w:val="28"/>
                      </w:rPr>
                    </w:pPr>
                    <w:r>
                      <w:rPr>
                        <w:rFonts w:ascii="微软雅黑" w:hAnsi="微软雅黑" w:eastAsia="微软雅黑" w:cs="微软雅黑"/>
                        <w:b/>
                        <w:bCs/>
                        <w:color w:val="FFFFFF"/>
                        <w:spacing w:val="-6"/>
                        <w:sz w:val="28"/>
                        <w:szCs w:val="28"/>
                      </w:rPr>
                      <w:t>落实合规营销</w:t>
                    </w:r>
                  </w:p>
                </w:txbxContent>
              </v:textbox>
            </v:shape>
            <w10:wrap type="none"/>
            <w10:anchorlock/>
          </v:group>
        </w:pict>
      </w:r>
    </w:p>
    <w:p w14:paraId="404CFB08">
      <w:pPr>
        <w:pStyle w:val="2"/>
        <w:spacing w:line="262" w:lineRule="auto"/>
      </w:pPr>
    </w:p>
    <w:p w14:paraId="68B31565">
      <w:pPr>
        <w:spacing w:before="78" w:line="249" w:lineRule="auto"/>
        <w:ind w:left="5" w:firstLine="3"/>
        <w:jc w:val="both"/>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 xml:space="preserve">安徽体彩不断完善合规营销机制，致力于打造透明公信、负责任的体彩品牌形象。2023 </w:t>
      </w:r>
      <w:r>
        <w:rPr>
          <w:rFonts w:ascii="微软雅黑" w:hAnsi="微软雅黑" w:eastAsia="微软雅黑" w:cs="微软雅黑"/>
          <w:color w:val="4C4948"/>
          <w:spacing w:val="-2"/>
          <w:sz w:val="18"/>
          <w:szCs w:val="18"/>
        </w:rPr>
        <w:t>年，安徽体彩推动全省所有</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6"/>
          <w:sz w:val="18"/>
          <w:szCs w:val="18"/>
        </w:rPr>
        <w:t>实体店签署《门店销售合规承诺书》， 严格遵守“十禁止 十不</w:t>
      </w:r>
      <w:r>
        <w:rPr>
          <w:rFonts w:ascii="微软雅黑" w:hAnsi="微软雅黑" w:eastAsia="微软雅黑" w:cs="微软雅黑"/>
          <w:color w:val="4C4948"/>
          <w:spacing w:val="-7"/>
          <w:sz w:val="18"/>
          <w:szCs w:val="18"/>
        </w:rPr>
        <w:t>得”规定；同时，组织开展安全合规巡检、月度巡检等，</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2"/>
          <w:sz w:val="18"/>
          <w:szCs w:val="18"/>
        </w:rPr>
        <w:t>推动各地方体彩分中心落实落细合规管理工作，为构建良好的购彩环境提供保障。</w:t>
      </w:r>
    </w:p>
    <w:p w14:paraId="44920022">
      <w:pPr>
        <w:pStyle w:val="2"/>
        <w:spacing w:line="263" w:lineRule="auto"/>
      </w:pPr>
    </w:p>
    <w:p w14:paraId="3669923A">
      <w:pPr>
        <w:pStyle w:val="2"/>
        <w:spacing w:line="264" w:lineRule="auto"/>
      </w:pPr>
    </w:p>
    <w:p w14:paraId="4FABE280">
      <w:pPr>
        <w:spacing w:line="4428" w:lineRule="exact"/>
      </w:pPr>
      <w:r>
        <w:rPr>
          <w:position w:val="-88"/>
        </w:rPr>
        <w:drawing>
          <wp:inline distT="0" distB="0" distL="0" distR="0">
            <wp:extent cx="5760085" cy="2811145"/>
            <wp:effectExtent l="0" t="0" r="0" b="0"/>
            <wp:docPr id="350" name="IM 350"/>
            <wp:cNvGraphicFramePr/>
            <a:graphic xmlns:a="http://schemas.openxmlformats.org/drawingml/2006/main">
              <a:graphicData uri="http://schemas.openxmlformats.org/drawingml/2006/picture">
                <pic:pic xmlns:pic="http://schemas.openxmlformats.org/drawingml/2006/picture">
                  <pic:nvPicPr>
                    <pic:cNvPr id="350" name="IM 350"/>
                    <pic:cNvPicPr/>
                  </pic:nvPicPr>
                  <pic:blipFill>
                    <a:blip r:embed="rId301"/>
                    <a:stretch>
                      <a:fillRect/>
                    </a:stretch>
                  </pic:blipFill>
                  <pic:spPr>
                    <a:xfrm>
                      <a:off x="0" y="0"/>
                      <a:ext cx="5760351" cy="2811602"/>
                    </a:xfrm>
                    <a:prstGeom prst="rect">
                      <a:avLst/>
                    </a:prstGeom>
                  </pic:spPr>
                </pic:pic>
              </a:graphicData>
            </a:graphic>
          </wp:inline>
        </w:drawing>
      </w:r>
    </w:p>
    <w:p w14:paraId="24E491AE">
      <w:pPr>
        <w:spacing w:before="142" w:line="176" w:lineRule="auto"/>
        <w:ind w:left="9"/>
        <w:rPr>
          <w:rFonts w:ascii="微软雅黑" w:hAnsi="微软雅黑" w:eastAsia="微软雅黑" w:cs="微软雅黑"/>
          <w:sz w:val="18"/>
          <w:szCs w:val="18"/>
        </w:rPr>
      </w:pPr>
      <w:r>
        <w:rPr>
          <w:rFonts w:ascii="微软雅黑" w:hAnsi="微软雅黑" w:eastAsia="微软雅黑" w:cs="微软雅黑"/>
          <w:color w:val="4C4948"/>
          <w:spacing w:val="-3"/>
          <w:sz w:val="18"/>
          <w:szCs w:val="18"/>
        </w:rPr>
        <w:t>安徽体彩开展 2023 年神秘顾客检查工作</w:t>
      </w:r>
    </w:p>
    <w:p w14:paraId="76A9A178">
      <w:pPr>
        <w:pStyle w:val="2"/>
        <w:spacing w:line="331" w:lineRule="auto"/>
      </w:pPr>
    </w:p>
    <w:p w14:paraId="575E78ED">
      <w:pPr>
        <w:pStyle w:val="2"/>
        <w:spacing w:line="331" w:lineRule="auto"/>
      </w:pPr>
    </w:p>
    <w:p w14:paraId="2ACF3AD6">
      <w:pPr>
        <w:spacing w:line="2551" w:lineRule="exact"/>
      </w:pPr>
      <w:r>
        <w:drawing>
          <wp:anchor distT="0" distB="0" distL="0" distR="0" simplePos="0" relativeHeight="251874304" behindDoc="0" locked="0" layoutInCell="1" allowOverlap="1">
            <wp:simplePos x="0" y="0"/>
            <wp:positionH relativeFrom="column">
              <wp:posOffset>3156585</wp:posOffset>
            </wp:positionH>
            <wp:positionV relativeFrom="paragraph">
              <wp:posOffset>0</wp:posOffset>
            </wp:positionV>
            <wp:extent cx="2603500" cy="1619885"/>
            <wp:effectExtent l="0" t="0" r="0" b="0"/>
            <wp:wrapNone/>
            <wp:docPr id="352" name="IM 352"/>
            <wp:cNvGraphicFramePr/>
            <a:graphic xmlns:a="http://schemas.openxmlformats.org/drawingml/2006/main">
              <a:graphicData uri="http://schemas.openxmlformats.org/drawingml/2006/picture">
                <pic:pic xmlns:pic="http://schemas.openxmlformats.org/drawingml/2006/picture">
                  <pic:nvPicPr>
                    <pic:cNvPr id="352" name="IM 352"/>
                    <pic:cNvPicPr/>
                  </pic:nvPicPr>
                  <pic:blipFill>
                    <a:blip r:embed="rId302"/>
                    <a:stretch>
                      <a:fillRect/>
                    </a:stretch>
                  </pic:blipFill>
                  <pic:spPr>
                    <a:xfrm>
                      <a:off x="0" y="0"/>
                      <a:ext cx="2603727" cy="1620011"/>
                    </a:xfrm>
                    <a:prstGeom prst="rect">
                      <a:avLst/>
                    </a:prstGeom>
                  </pic:spPr>
                </pic:pic>
              </a:graphicData>
            </a:graphic>
          </wp:anchor>
        </w:drawing>
      </w:r>
      <w:r>
        <w:rPr>
          <w:position w:val="-51"/>
        </w:rPr>
        <w:drawing>
          <wp:inline distT="0" distB="0" distL="0" distR="0">
            <wp:extent cx="2603500" cy="1619885"/>
            <wp:effectExtent l="0" t="0" r="0" b="0"/>
            <wp:docPr id="354" name="IM 354"/>
            <wp:cNvGraphicFramePr/>
            <a:graphic xmlns:a="http://schemas.openxmlformats.org/drawingml/2006/main">
              <a:graphicData uri="http://schemas.openxmlformats.org/drawingml/2006/picture">
                <pic:pic xmlns:pic="http://schemas.openxmlformats.org/drawingml/2006/picture">
                  <pic:nvPicPr>
                    <pic:cNvPr id="354" name="IM 354"/>
                    <pic:cNvPicPr/>
                  </pic:nvPicPr>
                  <pic:blipFill>
                    <a:blip r:embed="rId303"/>
                    <a:stretch>
                      <a:fillRect/>
                    </a:stretch>
                  </pic:blipFill>
                  <pic:spPr>
                    <a:xfrm>
                      <a:off x="0" y="0"/>
                      <a:ext cx="2603728" cy="1620011"/>
                    </a:xfrm>
                    <a:prstGeom prst="rect">
                      <a:avLst/>
                    </a:prstGeom>
                  </pic:spPr>
                </pic:pic>
              </a:graphicData>
            </a:graphic>
          </wp:inline>
        </w:drawing>
      </w:r>
    </w:p>
    <w:p w14:paraId="2AF3C001">
      <w:pPr>
        <w:spacing w:before="144" w:line="175" w:lineRule="auto"/>
        <w:ind w:left="10"/>
        <w:rPr>
          <w:rFonts w:ascii="微软雅黑" w:hAnsi="微软雅黑" w:eastAsia="微软雅黑" w:cs="微软雅黑"/>
          <w:sz w:val="18"/>
          <w:szCs w:val="18"/>
        </w:rPr>
      </w:pPr>
      <w:r>
        <w:rPr>
          <w:rFonts w:ascii="微软雅黑" w:hAnsi="微软雅黑" w:eastAsia="微软雅黑" w:cs="微软雅黑"/>
          <w:color w:val="4C4948"/>
          <w:sz w:val="18"/>
          <w:szCs w:val="18"/>
        </w:rPr>
        <w:t xml:space="preserve">宣城分中心推动实体店签订销售合规承诺书                       </w:t>
      </w:r>
      <w:r>
        <w:rPr>
          <w:rFonts w:ascii="微软雅黑" w:hAnsi="微软雅黑" w:eastAsia="微软雅黑" w:cs="微软雅黑"/>
          <w:color w:val="4C4948"/>
          <w:spacing w:val="-1"/>
          <w:sz w:val="18"/>
          <w:szCs w:val="18"/>
        </w:rPr>
        <w:t xml:space="preserve">      阜阳分中心开展实体店检查走访</w:t>
      </w:r>
    </w:p>
    <w:p w14:paraId="7F62323A">
      <w:pPr>
        <w:spacing w:line="175" w:lineRule="auto"/>
        <w:rPr>
          <w:rFonts w:ascii="微软雅黑" w:hAnsi="微软雅黑" w:eastAsia="微软雅黑" w:cs="微软雅黑"/>
          <w:sz w:val="18"/>
          <w:szCs w:val="18"/>
        </w:rPr>
        <w:sectPr>
          <w:type w:val="continuous"/>
          <w:pgSz w:w="23812" w:h="16158"/>
          <w:pgMar w:top="400" w:right="1080" w:bottom="1111" w:left="1133" w:header="0" w:footer="964" w:gutter="0"/>
          <w:cols w:equalWidth="0" w:num="2">
            <w:col w:w="12373" w:space="100"/>
            <w:col w:w="9125"/>
          </w:cols>
        </w:sectPr>
      </w:pPr>
    </w:p>
    <w:p w14:paraId="7F614FC6">
      <w:pPr>
        <w:spacing w:before="81"/>
      </w:pPr>
    </w:p>
    <w:p w14:paraId="6B5B4B6C">
      <w:pPr>
        <w:spacing w:before="80"/>
      </w:pPr>
    </w:p>
    <w:p w14:paraId="1943D52C">
      <w:pPr>
        <w:sectPr>
          <w:footerReference r:id="rId36" w:type="default"/>
          <w:pgSz w:w="23812" w:h="16158"/>
          <w:pgMar w:top="400" w:right="1120" w:bottom="1111" w:left="1133" w:header="0" w:footer="964" w:gutter="0"/>
          <w:cols w:equalWidth="0" w:num="1">
            <w:col w:w="21557"/>
          </w:cols>
        </w:sectPr>
      </w:pPr>
    </w:p>
    <w:p w14:paraId="0360C6A1">
      <w:pPr>
        <w:spacing w:before="27" w:line="175" w:lineRule="auto"/>
        <w:ind w:left="7"/>
        <w:rPr>
          <w:rFonts w:ascii="微软雅黑" w:hAnsi="微软雅黑" w:eastAsia="微软雅黑" w:cs="微软雅黑"/>
          <w:sz w:val="15"/>
          <w:szCs w:val="15"/>
        </w:rPr>
      </w:pPr>
      <w:r>
        <w:rPr>
          <w:rFonts w:ascii="微软雅黑" w:hAnsi="微软雅黑" w:eastAsia="微软雅黑" w:cs="微软雅黑"/>
          <w:color w:val="4C4948"/>
          <w:spacing w:val="-2"/>
          <w:sz w:val="15"/>
          <w:szCs w:val="15"/>
        </w:rPr>
        <w:t>安徽省体育彩票</w:t>
      </w:r>
    </w:p>
    <w:p w14:paraId="735BA6BC">
      <w:pPr>
        <w:pStyle w:val="2"/>
        <w:spacing w:before="78" w:line="173" w:lineRule="auto"/>
        <w:ind w:left="10"/>
        <w:rPr>
          <w:rFonts w:ascii="微软雅黑" w:hAnsi="微软雅黑" w:eastAsia="微软雅黑" w:cs="微软雅黑"/>
          <w:sz w:val="15"/>
          <w:szCs w:val="15"/>
        </w:rPr>
      </w:pPr>
      <w:r>
        <w:rPr>
          <w:color w:val="4C4948"/>
          <w:spacing w:val="-4"/>
          <w:sz w:val="16"/>
          <w:szCs w:val="16"/>
        </w:rPr>
        <w:t xml:space="preserve">2023 </w:t>
      </w:r>
      <w:r>
        <w:rPr>
          <w:rFonts w:ascii="微软雅黑" w:hAnsi="微软雅黑" w:eastAsia="微软雅黑" w:cs="微软雅黑"/>
          <w:color w:val="4C4948"/>
          <w:spacing w:val="-4"/>
          <w:sz w:val="15"/>
          <w:szCs w:val="15"/>
        </w:rPr>
        <w:t>年社会责任报告</w:t>
      </w:r>
    </w:p>
    <w:p w14:paraId="634B2F39">
      <w:pPr>
        <w:pStyle w:val="2"/>
        <w:spacing w:line="246" w:lineRule="auto"/>
      </w:pPr>
    </w:p>
    <w:p w14:paraId="464E0847">
      <w:pPr>
        <w:pStyle w:val="2"/>
        <w:spacing w:line="246" w:lineRule="auto"/>
      </w:pPr>
    </w:p>
    <w:p w14:paraId="443CD6AD">
      <w:pPr>
        <w:pStyle w:val="2"/>
        <w:spacing w:line="246" w:lineRule="auto"/>
      </w:pPr>
    </w:p>
    <w:p w14:paraId="5047B91F">
      <w:pPr>
        <w:spacing w:before="1" w:line="381" w:lineRule="exact"/>
      </w:pPr>
      <w:r>
        <w:rPr>
          <w:position w:val="-7"/>
        </w:rPr>
        <w:pict>
          <v:group id="_x0000_s1440" o:spid="_x0000_s1440" o:spt="203" style="height:19.1pt;width:95.4pt;" coordsize="1908,382">
            <o:lock v:ext="edit"/>
            <v:shape id="_x0000_s1441" o:spid="_x0000_s1441" o:spt="75" type="#_x0000_t75" style="position:absolute;left:0;top:0;height:382;width:1908;" filled="f" stroked="f" coordsize="21600,21600">
              <v:path/>
              <v:fill on="f" focussize="0,0"/>
              <v:stroke on="f"/>
              <v:imagedata r:id="rId304" o:title=""/>
              <o:lock v:ext="edit" aspectratio="t"/>
            </v:shape>
            <v:shape id="_x0000_s1442" o:spid="_x0000_s1442" o:spt="202" type="#_x0000_t202" style="position:absolute;left:-20;top:-20;height:422;width:1948;" filled="f" stroked="f" coordsize="21600,21600">
              <v:path/>
              <v:fill on="f" focussize="0,0"/>
              <v:stroke on="f"/>
              <v:imagedata o:title=""/>
              <o:lock v:ext="edit" aspectratio="f"/>
              <v:textbox inset="0mm,0mm,0mm,0mm">
                <w:txbxContent>
                  <w:p w14:paraId="3508D094">
                    <w:pPr>
                      <w:spacing w:before="74" w:line="179" w:lineRule="auto"/>
                      <w:ind w:left="103"/>
                      <w:rPr>
                        <w:rFonts w:ascii="微软雅黑" w:hAnsi="微软雅黑" w:eastAsia="微软雅黑" w:cs="微软雅黑"/>
                        <w:sz w:val="28"/>
                        <w:szCs w:val="28"/>
                      </w:rPr>
                    </w:pPr>
                    <w:r>
                      <w:rPr>
                        <w:rFonts w:ascii="微软雅黑" w:hAnsi="微软雅黑" w:eastAsia="微软雅黑" w:cs="微软雅黑"/>
                        <w:b/>
                        <w:bCs/>
                        <w:color w:val="FFFFFF"/>
                        <w:spacing w:val="-5"/>
                        <w:sz w:val="28"/>
                        <w:szCs w:val="28"/>
                      </w:rPr>
                      <w:t>创新责任宣传</w:t>
                    </w:r>
                  </w:p>
                </w:txbxContent>
              </v:textbox>
            </v:shape>
            <w10:wrap type="none"/>
            <w10:anchorlock/>
          </v:group>
        </w:pict>
      </w:r>
    </w:p>
    <w:p w14:paraId="4E34455B">
      <w:pPr>
        <w:pStyle w:val="2"/>
        <w:spacing w:line="264" w:lineRule="auto"/>
      </w:pPr>
    </w:p>
    <w:p w14:paraId="00C32C03">
      <w:pPr>
        <w:spacing w:before="78" w:line="249" w:lineRule="auto"/>
        <w:ind w:left="5" w:right="3309" w:firstLine="3"/>
        <w:jc w:val="both"/>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安徽体彩高度重视创新与利益相关的沟通交流方式，积极传播责任彩票理念。2023 年，安</w:t>
      </w:r>
      <w:r>
        <w:rPr>
          <w:rFonts w:ascii="微软雅黑" w:hAnsi="微软雅黑" w:eastAsia="微软雅黑" w:cs="微软雅黑"/>
          <w:color w:val="4C4948"/>
          <w:spacing w:val="-2"/>
          <w:sz w:val="18"/>
          <w:szCs w:val="18"/>
        </w:rPr>
        <w:t>徽体彩重点加大了责任彩</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1"/>
          <w:sz w:val="18"/>
          <w:szCs w:val="18"/>
        </w:rPr>
        <w:t>票内容的可视化传播，加强了户外媒介宣传责任彩票的力度。同时，在体育赛事、品牌活动、宣传稿件中融入责任</w:t>
      </w:r>
      <w:r>
        <w:rPr>
          <w:rFonts w:ascii="微软雅黑" w:hAnsi="微软雅黑" w:eastAsia="微软雅黑" w:cs="微软雅黑"/>
          <w:color w:val="4C4948"/>
          <w:spacing w:val="5"/>
          <w:sz w:val="18"/>
          <w:szCs w:val="18"/>
        </w:rPr>
        <w:t xml:space="preserve"> </w:t>
      </w:r>
      <w:r>
        <w:rPr>
          <w:rFonts w:ascii="微软雅黑" w:hAnsi="微软雅黑" w:eastAsia="微软雅黑" w:cs="微软雅黑"/>
          <w:color w:val="4C4948"/>
          <w:spacing w:val="-3"/>
          <w:sz w:val="18"/>
          <w:szCs w:val="18"/>
        </w:rPr>
        <w:t>彩票内容，进一步提升了中国体育彩票的品牌形象。</w:t>
      </w:r>
    </w:p>
    <w:p w14:paraId="49DD9D35">
      <w:pPr>
        <w:pStyle w:val="2"/>
        <w:spacing w:line="275" w:lineRule="auto"/>
      </w:pPr>
    </w:p>
    <w:p w14:paraId="00638889">
      <w:pPr>
        <w:pStyle w:val="2"/>
        <w:spacing w:line="275" w:lineRule="auto"/>
      </w:pPr>
    </w:p>
    <w:p w14:paraId="471EFF36">
      <w:pPr>
        <w:spacing w:before="1" w:line="2551" w:lineRule="exact"/>
      </w:pPr>
      <w:r>
        <w:drawing>
          <wp:anchor distT="0" distB="0" distL="0" distR="0" simplePos="0" relativeHeight="251875328" behindDoc="0" locked="0" layoutInCell="1" allowOverlap="1">
            <wp:simplePos x="0" y="0"/>
            <wp:positionH relativeFrom="column">
              <wp:posOffset>3156585</wp:posOffset>
            </wp:positionH>
            <wp:positionV relativeFrom="paragraph">
              <wp:posOffset>0</wp:posOffset>
            </wp:positionV>
            <wp:extent cx="2603500" cy="1619885"/>
            <wp:effectExtent l="0" t="0" r="0" b="0"/>
            <wp:wrapNone/>
            <wp:docPr id="356" name="IM 356"/>
            <wp:cNvGraphicFramePr/>
            <a:graphic xmlns:a="http://schemas.openxmlformats.org/drawingml/2006/main">
              <a:graphicData uri="http://schemas.openxmlformats.org/drawingml/2006/picture">
                <pic:pic xmlns:pic="http://schemas.openxmlformats.org/drawingml/2006/picture">
                  <pic:nvPicPr>
                    <pic:cNvPr id="356" name="IM 356"/>
                    <pic:cNvPicPr/>
                  </pic:nvPicPr>
                  <pic:blipFill>
                    <a:blip r:embed="rId305"/>
                    <a:stretch>
                      <a:fillRect/>
                    </a:stretch>
                  </pic:blipFill>
                  <pic:spPr>
                    <a:xfrm>
                      <a:off x="0" y="0"/>
                      <a:ext cx="2603741" cy="1620011"/>
                    </a:xfrm>
                    <a:prstGeom prst="rect">
                      <a:avLst/>
                    </a:prstGeom>
                  </pic:spPr>
                </pic:pic>
              </a:graphicData>
            </a:graphic>
          </wp:anchor>
        </w:drawing>
      </w:r>
      <w:r>
        <w:rPr>
          <w:position w:val="-51"/>
        </w:rPr>
        <w:drawing>
          <wp:inline distT="0" distB="0" distL="0" distR="0">
            <wp:extent cx="2603500" cy="1619885"/>
            <wp:effectExtent l="0" t="0" r="0" b="0"/>
            <wp:docPr id="358" name="IM 358"/>
            <wp:cNvGraphicFramePr/>
            <a:graphic xmlns:a="http://schemas.openxmlformats.org/drawingml/2006/main">
              <a:graphicData uri="http://schemas.openxmlformats.org/drawingml/2006/picture">
                <pic:pic xmlns:pic="http://schemas.openxmlformats.org/drawingml/2006/picture">
                  <pic:nvPicPr>
                    <pic:cNvPr id="358" name="IM 358"/>
                    <pic:cNvPicPr/>
                  </pic:nvPicPr>
                  <pic:blipFill>
                    <a:blip r:embed="rId306"/>
                    <a:stretch>
                      <a:fillRect/>
                    </a:stretch>
                  </pic:blipFill>
                  <pic:spPr>
                    <a:xfrm>
                      <a:off x="0" y="0"/>
                      <a:ext cx="2603728" cy="1620011"/>
                    </a:xfrm>
                    <a:prstGeom prst="rect">
                      <a:avLst/>
                    </a:prstGeom>
                  </pic:spPr>
                </pic:pic>
              </a:graphicData>
            </a:graphic>
          </wp:inline>
        </w:drawing>
      </w:r>
    </w:p>
    <w:p w14:paraId="3611140B">
      <w:pPr>
        <w:spacing w:before="144" w:line="175" w:lineRule="auto"/>
        <w:ind w:left="5"/>
        <w:rPr>
          <w:rFonts w:ascii="微软雅黑" w:hAnsi="微软雅黑" w:eastAsia="微软雅黑" w:cs="微软雅黑"/>
          <w:sz w:val="18"/>
          <w:szCs w:val="18"/>
        </w:rPr>
      </w:pPr>
      <w:r>
        <w:pict>
          <v:shape id="_x0000_s1443" o:spid="_x0000_s1443" o:spt="202" type="#_x0000_t202" style="position:absolute;left:0pt;margin-left:248pt;margin-top:6.15pt;height:13.35pt;width:144.6pt;z-index:251880448;mso-width-relative:page;mso-height-relative:page;" filled="f" stroked="f" coordsize="21600,21600">
            <v:path/>
            <v:fill on="f" focussize="0,0"/>
            <v:stroke on="f"/>
            <v:imagedata o:title=""/>
            <o:lock v:ext="edit" aspectratio="f"/>
            <v:textbox inset="0mm,0mm,0mm,0mm">
              <w:txbxContent>
                <w:p w14:paraId="03B72D71">
                  <w:pPr>
                    <w:spacing w:before="20" w:line="176" w:lineRule="auto"/>
                    <w:ind w:left="20"/>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安徽体彩启动全国首家体彩公益小站</w:t>
                  </w:r>
                </w:p>
              </w:txbxContent>
            </v:textbox>
          </v:shape>
        </w:pict>
      </w:r>
      <w:r>
        <w:rPr>
          <w:rFonts w:ascii="微软雅黑" w:hAnsi="微软雅黑" w:eastAsia="微软雅黑" w:cs="微软雅黑"/>
          <w:color w:val="4C4948"/>
          <w:spacing w:val="-2"/>
          <w:sz w:val="18"/>
          <w:szCs w:val="18"/>
        </w:rPr>
        <w:t>利用马鞍山市第十三届运动会宣传公益体彩</w:t>
      </w:r>
    </w:p>
    <w:p w14:paraId="3CDD2795">
      <w:pPr>
        <w:pStyle w:val="2"/>
        <w:spacing w:line="246" w:lineRule="auto"/>
      </w:pPr>
    </w:p>
    <w:p w14:paraId="04634AD6">
      <w:pPr>
        <w:pStyle w:val="2"/>
        <w:spacing w:line="246" w:lineRule="auto"/>
      </w:pPr>
    </w:p>
    <w:p w14:paraId="05BDE74D">
      <w:pPr>
        <w:pStyle w:val="2"/>
        <w:spacing w:line="246" w:lineRule="auto"/>
      </w:pPr>
    </w:p>
    <w:p w14:paraId="34AE3CEF">
      <w:pPr>
        <w:pStyle w:val="2"/>
        <w:spacing w:line="246" w:lineRule="auto"/>
      </w:pPr>
    </w:p>
    <w:p w14:paraId="1E19C990">
      <w:pPr>
        <w:spacing w:line="2551" w:lineRule="exact"/>
      </w:pPr>
      <w:r>
        <w:drawing>
          <wp:anchor distT="0" distB="0" distL="0" distR="0" simplePos="0" relativeHeight="251876352" behindDoc="0" locked="0" layoutInCell="1" allowOverlap="1">
            <wp:simplePos x="0" y="0"/>
            <wp:positionH relativeFrom="column">
              <wp:posOffset>3156585</wp:posOffset>
            </wp:positionH>
            <wp:positionV relativeFrom="paragraph">
              <wp:posOffset>0</wp:posOffset>
            </wp:positionV>
            <wp:extent cx="2603500" cy="1619885"/>
            <wp:effectExtent l="0" t="0" r="0" b="0"/>
            <wp:wrapNone/>
            <wp:docPr id="360" name="IM 360"/>
            <wp:cNvGraphicFramePr/>
            <a:graphic xmlns:a="http://schemas.openxmlformats.org/drawingml/2006/main">
              <a:graphicData uri="http://schemas.openxmlformats.org/drawingml/2006/picture">
                <pic:pic xmlns:pic="http://schemas.openxmlformats.org/drawingml/2006/picture">
                  <pic:nvPicPr>
                    <pic:cNvPr id="360" name="IM 360"/>
                    <pic:cNvPicPr/>
                  </pic:nvPicPr>
                  <pic:blipFill>
                    <a:blip r:embed="rId307"/>
                    <a:stretch>
                      <a:fillRect/>
                    </a:stretch>
                  </pic:blipFill>
                  <pic:spPr>
                    <a:xfrm>
                      <a:off x="0" y="0"/>
                      <a:ext cx="2603741" cy="1619999"/>
                    </a:xfrm>
                    <a:prstGeom prst="rect">
                      <a:avLst/>
                    </a:prstGeom>
                  </pic:spPr>
                </pic:pic>
              </a:graphicData>
            </a:graphic>
          </wp:anchor>
        </w:drawing>
      </w:r>
      <w:r>
        <w:rPr>
          <w:position w:val="-51"/>
        </w:rPr>
        <w:drawing>
          <wp:inline distT="0" distB="0" distL="0" distR="0">
            <wp:extent cx="2603500" cy="1619885"/>
            <wp:effectExtent l="0" t="0" r="0" b="0"/>
            <wp:docPr id="362" name="IM 362"/>
            <wp:cNvGraphicFramePr/>
            <a:graphic xmlns:a="http://schemas.openxmlformats.org/drawingml/2006/main">
              <a:graphicData uri="http://schemas.openxmlformats.org/drawingml/2006/picture">
                <pic:pic xmlns:pic="http://schemas.openxmlformats.org/drawingml/2006/picture">
                  <pic:nvPicPr>
                    <pic:cNvPr id="362" name="IM 362"/>
                    <pic:cNvPicPr/>
                  </pic:nvPicPr>
                  <pic:blipFill>
                    <a:blip r:embed="rId308"/>
                    <a:stretch>
                      <a:fillRect/>
                    </a:stretch>
                  </pic:blipFill>
                  <pic:spPr>
                    <a:xfrm>
                      <a:off x="0" y="0"/>
                      <a:ext cx="2603728" cy="1619999"/>
                    </a:xfrm>
                    <a:prstGeom prst="rect">
                      <a:avLst/>
                    </a:prstGeom>
                  </pic:spPr>
                </pic:pic>
              </a:graphicData>
            </a:graphic>
          </wp:inline>
        </w:drawing>
      </w:r>
    </w:p>
    <w:p w14:paraId="44C3429B">
      <w:pPr>
        <w:spacing w:before="144" w:line="176" w:lineRule="auto"/>
        <w:ind w:left="10"/>
        <w:rPr>
          <w:rFonts w:ascii="微软雅黑" w:hAnsi="微软雅黑" w:eastAsia="微软雅黑" w:cs="微软雅黑"/>
          <w:sz w:val="18"/>
          <w:szCs w:val="18"/>
        </w:rPr>
      </w:pPr>
      <w:r>
        <w:pict>
          <v:shape id="_x0000_s1444" o:spid="_x0000_s1444" o:spt="202" type="#_x0000_t202" style="position:absolute;left:0pt;margin-left:248.05pt;margin-top:6.2pt;height:13.25pt;width:171.4pt;z-index:251879424;mso-width-relative:page;mso-height-relative:page;" filled="f" stroked="f" coordsize="21600,21600">
            <v:path/>
            <v:fill on="f" focussize="0,0"/>
            <v:stroke on="f"/>
            <v:imagedata o:title=""/>
            <o:lock v:ext="edit" aspectratio="f"/>
            <v:textbox inset="0mm,0mm,0mm,0mm">
              <w:txbxContent>
                <w:p w14:paraId="1798EED6">
                  <w:pPr>
                    <w:spacing w:before="19" w:line="175" w:lineRule="auto"/>
                    <w:ind w:left="20"/>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蚌埠分中心利用主题地推活动宣传责任彩票</w:t>
                  </w:r>
                </w:p>
              </w:txbxContent>
            </v:textbox>
          </v:shape>
        </w:pict>
      </w:r>
      <w:r>
        <w:rPr>
          <w:rFonts w:ascii="微软雅黑" w:hAnsi="微软雅黑" w:eastAsia="微软雅黑" w:cs="微软雅黑"/>
          <w:color w:val="4C4948"/>
          <w:spacing w:val="-5"/>
          <w:sz w:val="18"/>
          <w:szCs w:val="18"/>
        </w:rPr>
        <w:t>宣城分中心开展“越努力 越美好”品牌推广活动</w:t>
      </w:r>
    </w:p>
    <w:p w14:paraId="7223BE7C">
      <w:pPr>
        <w:pStyle w:val="2"/>
        <w:spacing w:line="256" w:lineRule="auto"/>
      </w:pPr>
    </w:p>
    <w:p w14:paraId="23711119">
      <w:pPr>
        <w:pStyle w:val="2"/>
        <w:spacing w:line="257" w:lineRule="auto"/>
      </w:pPr>
    </w:p>
    <w:p w14:paraId="67624190">
      <w:pPr>
        <w:pStyle w:val="2"/>
        <w:spacing w:line="257" w:lineRule="auto"/>
      </w:pPr>
    </w:p>
    <w:p w14:paraId="6C4506E8">
      <w:pPr>
        <w:pStyle w:val="2"/>
        <w:spacing w:line="257" w:lineRule="auto"/>
      </w:pPr>
    </w:p>
    <w:p w14:paraId="3435609F">
      <w:pPr>
        <w:pStyle w:val="2"/>
        <w:spacing w:line="257" w:lineRule="auto"/>
      </w:pPr>
    </w:p>
    <w:p w14:paraId="1452DFB7">
      <w:pPr>
        <w:pStyle w:val="2"/>
        <w:spacing w:line="257" w:lineRule="auto"/>
      </w:pPr>
    </w:p>
    <w:p w14:paraId="300A527A">
      <w:pPr>
        <w:spacing w:line="381" w:lineRule="exact"/>
      </w:pPr>
      <w:r>
        <w:rPr>
          <w:position w:val="-7"/>
        </w:rPr>
        <w:pict>
          <v:group id="_x0000_s1445" o:spid="_x0000_s1445" o:spt="203" style="height:19.1pt;width:109.55pt;" coordsize="2191,382">
            <o:lock v:ext="edit"/>
            <v:shape id="_x0000_s1446" o:spid="_x0000_s1446" o:spt="75" type="#_x0000_t75" style="position:absolute;left:0;top:0;height:382;width:2191;" filled="f" stroked="f" coordsize="21600,21600">
              <v:path/>
              <v:fill on="f" focussize="0,0"/>
              <v:stroke on="f"/>
              <v:imagedata r:id="rId309" o:title=""/>
              <o:lock v:ext="edit" aspectratio="t"/>
            </v:shape>
            <v:shape id="_x0000_s1447" o:spid="_x0000_s1447" o:spt="202" type="#_x0000_t202" style="position:absolute;left:-20;top:-20;height:422;width:2231;" filled="f" stroked="f" coordsize="21600,21600">
              <v:path/>
              <v:fill on="f" focussize="0,0"/>
              <v:stroke on="f"/>
              <v:imagedata o:title=""/>
              <o:lock v:ext="edit" aspectratio="f"/>
              <v:textbox inset="0mm,0mm,0mm,0mm">
                <w:txbxContent>
                  <w:p w14:paraId="4E37111B">
                    <w:pPr>
                      <w:spacing w:before="77" w:line="176" w:lineRule="auto"/>
                      <w:ind w:left="110"/>
                      <w:rPr>
                        <w:rFonts w:ascii="微软雅黑" w:hAnsi="微软雅黑" w:eastAsia="微软雅黑" w:cs="微软雅黑"/>
                        <w:sz w:val="28"/>
                        <w:szCs w:val="28"/>
                      </w:rPr>
                    </w:pPr>
                    <w:r>
                      <w:rPr>
                        <w:rFonts w:ascii="微软雅黑" w:hAnsi="微软雅黑" w:eastAsia="微软雅黑" w:cs="微软雅黑"/>
                        <w:b/>
                        <w:bCs/>
                        <w:color w:val="FFFFFF"/>
                        <w:spacing w:val="-6"/>
                        <w:sz w:val="28"/>
                        <w:szCs w:val="28"/>
                      </w:rPr>
                      <w:t>非理性购彩干预</w:t>
                    </w:r>
                  </w:p>
                </w:txbxContent>
              </v:textbox>
            </v:shape>
            <w10:wrap type="none"/>
            <w10:anchorlock/>
          </v:group>
        </w:pict>
      </w:r>
    </w:p>
    <w:p w14:paraId="29721349">
      <w:pPr>
        <w:pStyle w:val="2"/>
        <w:spacing w:line="267" w:lineRule="auto"/>
      </w:pPr>
    </w:p>
    <w:p w14:paraId="207EBBBC">
      <w:pPr>
        <w:spacing w:before="77" w:line="209" w:lineRule="auto"/>
        <w:ind w:left="5" w:right="3310" w:firstLine="3"/>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安徽体彩坚持以人为本，积极探索非理性购彩干预措施，引导购彩者理性购彩。2023 年，</w:t>
      </w:r>
      <w:r>
        <w:rPr>
          <w:rFonts w:ascii="微软雅黑" w:hAnsi="微软雅黑" w:eastAsia="微软雅黑" w:cs="微软雅黑"/>
          <w:color w:val="4C4948"/>
          <w:spacing w:val="-2"/>
          <w:sz w:val="18"/>
          <w:szCs w:val="18"/>
        </w:rPr>
        <w:t>安徽体彩严格利用系统数</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1"/>
          <w:sz w:val="18"/>
          <w:szCs w:val="18"/>
        </w:rPr>
        <w:t>据加强对终端、资金等方面的监测与统计，做好竞猜游戏大额投注、销售达预警值实体店及异常终端的管理台账，</w:t>
      </w:r>
      <w:r>
        <w:rPr>
          <w:rFonts w:ascii="微软雅黑" w:hAnsi="微软雅黑" w:eastAsia="微软雅黑" w:cs="微软雅黑"/>
          <w:color w:val="4C4948"/>
          <w:spacing w:val="5"/>
          <w:sz w:val="18"/>
          <w:szCs w:val="18"/>
        </w:rPr>
        <w:t xml:space="preserve"> </w:t>
      </w:r>
      <w:r>
        <w:rPr>
          <w:rFonts w:ascii="微软雅黑" w:hAnsi="微软雅黑" w:eastAsia="微软雅黑" w:cs="微软雅黑"/>
          <w:color w:val="4C4948"/>
          <w:spacing w:val="-3"/>
          <w:sz w:val="18"/>
          <w:szCs w:val="18"/>
        </w:rPr>
        <w:t>有效预防了非理性购彩行为发生。</w:t>
      </w:r>
    </w:p>
    <w:p w14:paraId="5E2CA4B7">
      <w:pPr>
        <w:pStyle w:val="2"/>
        <w:spacing w:line="14" w:lineRule="auto"/>
        <w:rPr>
          <w:sz w:val="2"/>
        </w:rPr>
      </w:pPr>
      <w:r>
        <w:rPr>
          <w:sz w:val="2"/>
          <w:szCs w:val="2"/>
        </w:rPr>
        <w:br w:type="column"/>
      </w:r>
    </w:p>
    <w:p w14:paraId="0C7B0410">
      <w:pPr>
        <w:spacing w:before="172" w:line="175" w:lineRule="auto"/>
        <w:ind w:right="11"/>
        <w:jc w:val="right"/>
        <w:rPr>
          <w:rFonts w:ascii="微软雅黑" w:hAnsi="微软雅黑" w:eastAsia="微软雅黑" w:cs="微软雅黑"/>
          <w:sz w:val="14"/>
          <w:szCs w:val="14"/>
        </w:rPr>
      </w:pPr>
      <w:r>
        <w:rPr>
          <w:rFonts w:ascii="微软雅黑" w:hAnsi="微软雅黑" w:eastAsia="微软雅黑" w:cs="微软雅黑"/>
          <w:color w:val="4C4948"/>
          <w:spacing w:val="-3"/>
          <w:sz w:val="14"/>
          <w:szCs w:val="14"/>
        </w:rPr>
        <w:t>公益体彩</w:t>
      </w:r>
      <w:r>
        <w:rPr>
          <w:rFonts w:ascii="微软雅黑" w:hAnsi="微软雅黑" w:eastAsia="微软雅黑" w:cs="微软雅黑"/>
          <w:color w:val="4C4948"/>
          <w:spacing w:val="42"/>
          <w:w w:val="101"/>
          <w:sz w:val="14"/>
          <w:szCs w:val="14"/>
        </w:rPr>
        <w:t xml:space="preserve"> </w:t>
      </w:r>
      <w:r>
        <w:rPr>
          <w:rFonts w:ascii="微软雅黑" w:hAnsi="微软雅黑" w:eastAsia="微软雅黑" w:cs="微软雅黑"/>
          <w:color w:val="4C4948"/>
          <w:spacing w:val="-3"/>
          <w:sz w:val="14"/>
          <w:szCs w:val="14"/>
        </w:rPr>
        <w:t>乐善人生</w:t>
      </w:r>
    </w:p>
    <w:p w14:paraId="7A122C54">
      <w:pPr>
        <w:pStyle w:val="2"/>
        <w:spacing w:line="289" w:lineRule="auto"/>
      </w:pPr>
    </w:p>
    <w:p w14:paraId="53A51389">
      <w:pPr>
        <w:pStyle w:val="2"/>
        <w:spacing w:line="289" w:lineRule="auto"/>
      </w:pPr>
    </w:p>
    <w:p w14:paraId="7C5A386E">
      <w:pPr>
        <w:pStyle w:val="2"/>
        <w:spacing w:line="290" w:lineRule="auto"/>
      </w:pPr>
    </w:p>
    <w:p w14:paraId="4A49C17F">
      <w:pPr>
        <w:spacing w:line="381" w:lineRule="exact"/>
      </w:pPr>
      <w:r>
        <w:rPr>
          <w:position w:val="-7"/>
        </w:rPr>
        <w:pict>
          <v:group id="_x0000_s1448" o:spid="_x0000_s1448" o:spt="203" style="height:19.1pt;width:95.4pt;" coordsize="1908,382">
            <o:lock v:ext="edit"/>
            <v:shape id="_x0000_s1449" o:spid="_x0000_s1449" o:spt="75" type="#_x0000_t75" style="position:absolute;left:0;top:0;height:382;width:1908;" filled="f" stroked="f" coordsize="21600,21600">
              <v:path/>
              <v:fill on="f" focussize="0,0"/>
              <v:stroke on="f"/>
              <v:imagedata r:id="rId282" o:title=""/>
              <o:lock v:ext="edit" aspectratio="t"/>
            </v:shape>
            <v:shape id="_x0000_s1450" o:spid="_x0000_s1450" o:spt="202" type="#_x0000_t202" style="position:absolute;left:-20;top:-20;height:422;width:1948;" filled="f" stroked="f" coordsize="21600,21600">
              <v:path/>
              <v:fill on="f" focussize="0,0"/>
              <v:stroke on="f"/>
              <v:imagedata o:title=""/>
              <o:lock v:ext="edit" aspectratio="f"/>
              <v:textbox inset="0mm,0mm,0mm,0mm">
                <w:txbxContent>
                  <w:p w14:paraId="10E61F21">
                    <w:pPr>
                      <w:spacing w:before="76" w:line="178" w:lineRule="auto"/>
                      <w:ind w:left="110"/>
                      <w:rPr>
                        <w:rFonts w:ascii="微软雅黑" w:hAnsi="微软雅黑" w:eastAsia="微软雅黑" w:cs="微软雅黑"/>
                        <w:sz w:val="28"/>
                        <w:szCs w:val="28"/>
                      </w:rPr>
                    </w:pPr>
                    <w:r>
                      <w:rPr>
                        <w:rFonts w:ascii="微软雅黑" w:hAnsi="微软雅黑" w:eastAsia="微软雅黑" w:cs="微软雅黑"/>
                        <w:b/>
                        <w:bCs/>
                        <w:color w:val="FFFFFF"/>
                        <w:spacing w:val="-6"/>
                        <w:sz w:val="28"/>
                        <w:szCs w:val="28"/>
                      </w:rPr>
                      <w:t>理性购彩宣传</w:t>
                    </w:r>
                  </w:p>
                </w:txbxContent>
              </v:textbox>
            </v:shape>
            <w10:wrap type="none"/>
            <w10:anchorlock/>
          </v:group>
        </w:pict>
      </w:r>
    </w:p>
    <w:p w14:paraId="3248330D">
      <w:pPr>
        <w:pStyle w:val="2"/>
        <w:spacing w:line="262" w:lineRule="auto"/>
      </w:pPr>
    </w:p>
    <w:p w14:paraId="65443D77">
      <w:pPr>
        <w:spacing w:before="77" w:line="249" w:lineRule="auto"/>
        <w:ind w:left="9" w:right="21"/>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安徽体彩积极向社会公众传播责任彩票理念，提升理性购彩意识。2023 年，安徽体彩组织开</w:t>
      </w:r>
      <w:r>
        <w:rPr>
          <w:rFonts w:ascii="微软雅黑" w:hAnsi="微软雅黑" w:eastAsia="微软雅黑" w:cs="微软雅黑"/>
          <w:color w:val="4C4948"/>
          <w:spacing w:val="-2"/>
          <w:sz w:val="18"/>
          <w:szCs w:val="18"/>
        </w:rPr>
        <w:t>展理性购彩心理学知识</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3"/>
          <w:sz w:val="18"/>
          <w:szCs w:val="18"/>
        </w:rPr>
        <w:t>普及培训沙龙，邀请安徽大学心理学教授向彩票代销者、购彩者培训《从心理沟通角度出发谈如何避免购彩冲突》。</w:t>
      </w:r>
      <w:r>
        <w:rPr>
          <w:rFonts w:ascii="微软雅黑" w:hAnsi="微软雅黑" w:eastAsia="微软雅黑" w:cs="微软雅黑"/>
          <w:color w:val="4C4948"/>
          <w:spacing w:val="10"/>
          <w:sz w:val="18"/>
          <w:szCs w:val="18"/>
        </w:rPr>
        <w:t xml:space="preserve"> </w:t>
      </w:r>
      <w:r>
        <w:rPr>
          <w:rFonts w:ascii="微软雅黑" w:hAnsi="微软雅黑" w:eastAsia="微软雅黑" w:cs="微软雅黑"/>
          <w:color w:val="4C4948"/>
          <w:spacing w:val="-2"/>
          <w:sz w:val="18"/>
          <w:szCs w:val="18"/>
        </w:rPr>
        <w:t>同时，倡导各地市体彩分中心利用相关赛事活动宣传理性购彩理念，加深社会公众对责任彩票理念的认知。</w:t>
      </w:r>
    </w:p>
    <w:p w14:paraId="583506D7">
      <w:pPr>
        <w:spacing w:before="235" w:line="2495" w:lineRule="exact"/>
      </w:pPr>
      <w:r>
        <w:drawing>
          <wp:anchor distT="0" distB="0" distL="0" distR="0" simplePos="0" relativeHeight="251877376" behindDoc="0" locked="0" layoutInCell="1" allowOverlap="1">
            <wp:simplePos x="0" y="0"/>
            <wp:positionH relativeFrom="column">
              <wp:posOffset>3156585</wp:posOffset>
            </wp:positionH>
            <wp:positionV relativeFrom="paragraph">
              <wp:posOffset>148590</wp:posOffset>
            </wp:positionV>
            <wp:extent cx="2603500" cy="1583690"/>
            <wp:effectExtent l="0" t="0" r="0" b="0"/>
            <wp:wrapNone/>
            <wp:docPr id="364" name="IM 364"/>
            <wp:cNvGraphicFramePr/>
            <a:graphic xmlns:a="http://schemas.openxmlformats.org/drawingml/2006/main">
              <a:graphicData uri="http://schemas.openxmlformats.org/drawingml/2006/picture">
                <pic:pic xmlns:pic="http://schemas.openxmlformats.org/drawingml/2006/picture">
                  <pic:nvPicPr>
                    <pic:cNvPr id="364" name="IM 364"/>
                    <pic:cNvPicPr/>
                  </pic:nvPicPr>
                  <pic:blipFill>
                    <a:blip r:embed="rId310"/>
                    <a:stretch>
                      <a:fillRect/>
                    </a:stretch>
                  </pic:blipFill>
                  <pic:spPr>
                    <a:xfrm>
                      <a:off x="0" y="0"/>
                      <a:ext cx="2603727" cy="1584007"/>
                    </a:xfrm>
                    <a:prstGeom prst="rect">
                      <a:avLst/>
                    </a:prstGeom>
                  </pic:spPr>
                </pic:pic>
              </a:graphicData>
            </a:graphic>
          </wp:anchor>
        </w:drawing>
      </w:r>
      <w:r>
        <w:rPr>
          <w:position w:val="-49"/>
        </w:rPr>
        <w:drawing>
          <wp:inline distT="0" distB="0" distL="0" distR="0">
            <wp:extent cx="2603500" cy="1583690"/>
            <wp:effectExtent l="0" t="0" r="0" b="0"/>
            <wp:docPr id="366" name="IM 366"/>
            <wp:cNvGraphicFramePr/>
            <a:graphic xmlns:a="http://schemas.openxmlformats.org/drawingml/2006/main">
              <a:graphicData uri="http://schemas.openxmlformats.org/drawingml/2006/picture">
                <pic:pic xmlns:pic="http://schemas.openxmlformats.org/drawingml/2006/picture">
                  <pic:nvPicPr>
                    <pic:cNvPr id="366" name="IM 366"/>
                    <pic:cNvPicPr/>
                  </pic:nvPicPr>
                  <pic:blipFill>
                    <a:blip r:embed="rId311"/>
                    <a:stretch>
                      <a:fillRect/>
                    </a:stretch>
                  </pic:blipFill>
                  <pic:spPr>
                    <a:xfrm>
                      <a:off x="0" y="0"/>
                      <a:ext cx="2603734" cy="1584007"/>
                    </a:xfrm>
                    <a:prstGeom prst="rect">
                      <a:avLst/>
                    </a:prstGeom>
                  </pic:spPr>
                </pic:pic>
              </a:graphicData>
            </a:graphic>
          </wp:inline>
        </w:drawing>
      </w:r>
    </w:p>
    <w:p w14:paraId="18E268B6">
      <w:pPr>
        <w:spacing w:before="142" w:line="176" w:lineRule="auto"/>
        <w:jc w:val="right"/>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利用第一届五马桃花节开展理性购彩宣传                                 安徽体彩开展理性购彩心理学知识普及培训沙龙活动</w:t>
      </w:r>
    </w:p>
    <w:p w14:paraId="7717EDA6">
      <w:pPr>
        <w:pStyle w:val="2"/>
        <w:spacing w:line="242" w:lineRule="auto"/>
      </w:pPr>
    </w:p>
    <w:p w14:paraId="15ED02A8">
      <w:pPr>
        <w:pStyle w:val="2"/>
        <w:spacing w:line="242" w:lineRule="auto"/>
      </w:pPr>
    </w:p>
    <w:p w14:paraId="7C9A86E8">
      <w:pPr>
        <w:pStyle w:val="2"/>
        <w:spacing w:line="242" w:lineRule="auto"/>
      </w:pPr>
    </w:p>
    <w:p w14:paraId="6F344A6E">
      <w:pPr>
        <w:spacing w:before="1" w:line="381" w:lineRule="exact"/>
      </w:pPr>
      <w:r>
        <w:rPr>
          <w:position w:val="-7"/>
        </w:rPr>
        <w:pict>
          <v:group id="_x0000_s1451" o:spid="_x0000_s1451" o:spt="203" style="height:19.1pt;width:122.35pt;" coordsize="2446,382">
            <o:lock v:ext="edit"/>
            <v:shape id="_x0000_s1452" o:spid="_x0000_s1452" o:spt="75" type="#_x0000_t75" style="position:absolute;left:0;top:0;height:382;width:2446;" filled="f" stroked="f" coordsize="21600,21600">
              <v:path/>
              <v:fill on="f" focussize="0,0"/>
              <v:stroke on="f"/>
              <v:imagedata r:id="rId312" o:title=""/>
              <o:lock v:ext="edit" aspectratio="t"/>
            </v:shape>
            <v:shape id="_x0000_s1453" o:spid="_x0000_s1453" o:spt="202" type="#_x0000_t202" style="position:absolute;left:-20;top:-20;height:422;width:2486;" filled="f" stroked="f" coordsize="21600,21600">
              <v:path/>
              <v:fill on="f" focussize="0,0"/>
              <v:stroke on="f"/>
              <v:imagedata o:title=""/>
              <o:lock v:ext="edit" aspectratio="f"/>
              <v:textbox inset="0mm,0mm,0mm,0mm">
                <w:txbxContent>
                  <w:p w14:paraId="4844204F">
                    <w:pPr>
                      <w:spacing w:before="76" w:line="176" w:lineRule="auto"/>
                      <w:ind w:left="111"/>
                      <w:rPr>
                        <w:rFonts w:ascii="微软雅黑" w:hAnsi="微软雅黑" w:eastAsia="微软雅黑" w:cs="微软雅黑"/>
                        <w:sz w:val="28"/>
                        <w:szCs w:val="28"/>
                      </w:rPr>
                    </w:pPr>
                    <w:r>
                      <w:rPr>
                        <w:rFonts w:ascii="微软雅黑" w:hAnsi="微软雅黑" w:eastAsia="微软雅黑" w:cs="微软雅黑"/>
                        <w:b/>
                        <w:bCs/>
                        <w:color w:val="FFFFFF"/>
                        <w:spacing w:val="-6"/>
                        <w:sz w:val="28"/>
                        <w:szCs w:val="28"/>
                      </w:rPr>
                      <w:t>不向未成年人售彩</w:t>
                    </w:r>
                  </w:p>
                </w:txbxContent>
              </v:textbox>
            </v:shape>
            <w10:wrap type="none"/>
            <w10:anchorlock/>
          </v:group>
        </w:pict>
      </w:r>
    </w:p>
    <w:p w14:paraId="47554AA8">
      <w:pPr>
        <w:pStyle w:val="2"/>
        <w:spacing w:line="266" w:lineRule="auto"/>
      </w:pPr>
    </w:p>
    <w:p w14:paraId="6BA63634">
      <w:pPr>
        <w:spacing w:before="77" w:line="248" w:lineRule="auto"/>
        <w:ind w:left="7" w:right="2" w:firstLine="1"/>
        <w:jc w:val="both"/>
        <w:rPr>
          <w:rFonts w:ascii="微软雅黑" w:hAnsi="微软雅黑" w:eastAsia="微软雅黑" w:cs="微软雅黑"/>
          <w:sz w:val="18"/>
          <w:szCs w:val="18"/>
        </w:rPr>
      </w:pPr>
      <w:r>
        <w:rPr>
          <w:rFonts w:ascii="微软雅黑" w:hAnsi="微软雅黑" w:eastAsia="微软雅黑" w:cs="微软雅黑"/>
          <w:color w:val="4C4948"/>
          <w:spacing w:val="-4"/>
          <w:sz w:val="18"/>
          <w:szCs w:val="18"/>
        </w:rPr>
        <w:t>安徽体彩严格落实《未成年人保护法》，</w:t>
      </w:r>
      <w:r>
        <w:rPr>
          <w:rFonts w:ascii="微软雅黑" w:hAnsi="微软雅黑" w:eastAsia="微软雅黑" w:cs="微软雅黑"/>
          <w:color w:val="4C4948"/>
          <w:spacing w:val="42"/>
          <w:sz w:val="18"/>
          <w:szCs w:val="18"/>
        </w:rPr>
        <w:t xml:space="preserve"> </w:t>
      </w:r>
      <w:r>
        <w:rPr>
          <w:rFonts w:ascii="微软雅黑" w:hAnsi="微软雅黑" w:eastAsia="微软雅黑" w:cs="微软雅黑"/>
          <w:color w:val="4C4948"/>
          <w:spacing w:val="-4"/>
          <w:sz w:val="18"/>
          <w:szCs w:val="18"/>
        </w:rPr>
        <w:t>要求全省所有实体店不得向未满十八周岁的未成年人销售体育彩票及兑奖；</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1"/>
          <w:sz w:val="18"/>
          <w:szCs w:val="18"/>
        </w:rPr>
        <w:t>中小学及幼儿园周边 50 米内不得设立体育彩票实体店；同时，要</w:t>
      </w:r>
      <w:r>
        <w:rPr>
          <w:rFonts w:ascii="微软雅黑" w:hAnsi="微软雅黑" w:eastAsia="微软雅黑" w:cs="微软雅黑"/>
          <w:color w:val="4C4948"/>
          <w:spacing w:val="-2"/>
          <w:sz w:val="18"/>
          <w:szCs w:val="18"/>
        </w:rPr>
        <w:t>求实体店在店内均张贴“本店不向未成年人销售彩</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2"/>
          <w:sz w:val="18"/>
          <w:szCs w:val="18"/>
        </w:rPr>
        <w:t>票及兑奖”警示标语，摆放未成年人风险宣传单，</w:t>
      </w:r>
      <w:r>
        <w:rPr>
          <w:rFonts w:ascii="微软雅黑" w:hAnsi="微软雅黑" w:eastAsia="微软雅黑" w:cs="微软雅黑"/>
          <w:color w:val="4C4948"/>
          <w:spacing w:val="-3"/>
          <w:sz w:val="18"/>
          <w:szCs w:val="18"/>
        </w:rPr>
        <w:t>切实杜绝未成年人购彩及兑奖，努力营造健康购彩环境。</w:t>
      </w:r>
    </w:p>
    <w:p w14:paraId="4116962F">
      <w:pPr>
        <w:spacing w:before="221" w:line="2495" w:lineRule="exact"/>
      </w:pPr>
      <w:r>
        <w:drawing>
          <wp:anchor distT="0" distB="0" distL="0" distR="0" simplePos="0" relativeHeight="251878400" behindDoc="0" locked="0" layoutInCell="1" allowOverlap="1">
            <wp:simplePos x="0" y="0"/>
            <wp:positionH relativeFrom="column">
              <wp:posOffset>3156585</wp:posOffset>
            </wp:positionH>
            <wp:positionV relativeFrom="paragraph">
              <wp:posOffset>139700</wp:posOffset>
            </wp:positionV>
            <wp:extent cx="2603500" cy="1583690"/>
            <wp:effectExtent l="0" t="0" r="0" b="0"/>
            <wp:wrapNone/>
            <wp:docPr id="368" name="IM 368"/>
            <wp:cNvGraphicFramePr/>
            <a:graphic xmlns:a="http://schemas.openxmlformats.org/drawingml/2006/main">
              <a:graphicData uri="http://schemas.openxmlformats.org/drawingml/2006/picture">
                <pic:pic xmlns:pic="http://schemas.openxmlformats.org/drawingml/2006/picture">
                  <pic:nvPicPr>
                    <pic:cNvPr id="368" name="IM 368"/>
                    <pic:cNvPicPr/>
                  </pic:nvPicPr>
                  <pic:blipFill>
                    <a:blip r:embed="rId313"/>
                    <a:stretch>
                      <a:fillRect/>
                    </a:stretch>
                  </pic:blipFill>
                  <pic:spPr>
                    <a:xfrm>
                      <a:off x="0" y="0"/>
                      <a:ext cx="2603727" cy="1584007"/>
                    </a:xfrm>
                    <a:prstGeom prst="rect">
                      <a:avLst/>
                    </a:prstGeom>
                  </pic:spPr>
                </pic:pic>
              </a:graphicData>
            </a:graphic>
          </wp:anchor>
        </w:drawing>
      </w:r>
      <w:r>
        <w:rPr>
          <w:position w:val="-49"/>
        </w:rPr>
        <w:drawing>
          <wp:inline distT="0" distB="0" distL="0" distR="0">
            <wp:extent cx="2603500" cy="1583690"/>
            <wp:effectExtent l="0" t="0" r="0" b="0"/>
            <wp:docPr id="370" name="IM 370"/>
            <wp:cNvGraphicFramePr/>
            <a:graphic xmlns:a="http://schemas.openxmlformats.org/drawingml/2006/main">
              <a:graphicData uri="http://schemas.openxmlformats.org/drawingml/2006/picture">
                <pic:pic xmlns:pic="http://schemas.openxmlformats.org/drawingml/2006/picture">
                  <pic:nvPicPr>
                    <pic:cNvPr id="370" name="IM 370"/>
                    <pic:cNvPicPr/>
                  </pic:nvPicPr>
                  <pic:blipFill>
                    <a:blip r:embed="rId314"/>
                    <a:stretch>
                      <a:fillRect/>
                    </a:stretch>
                  </pic:blipFill>
                  <pic:spPr>
                    <a:xfrm>
                      <a:off x="0" y="0"/>
                      <a:ext cx="2603741" cy="1584007"/>
                    </a:xfrm>
                    <a:prstGeom prst="rect">
                      <a:avLst/>
                    </a:prstGeom>
                  </pic:spPr>
                </pic:pic>
              </a:graphicData>
            </a:graphic>
          </wp:inline>
        </w:drawing>
      </w:r>
    </w:p>
    <w:p w14:paraId="75DE67B1">
      <w:pPr>
        <w:spacing w:before="143" w:line="176" w:lineRule="auto"/>
        <w:ind w:left="19"/>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向未成年人宣传未成年人风险宣传单                                        在地推现场摆放</w:t>
      </w:r>
      <w:r>
        <w:rPr>
          <w:rFonts w:ascii="微软雅黑" w:hAnsi="微软雅黑" w:eastAsia="微软雅黑" w:cs="微软雅黑"/>
          <w:color w:val="4C4948"/>
          <w:spacing w:val="-2"/>
          <w:sz w:val="18"/>
          <w:szCs w:val="18"/>
        </w:rPr>
        <w:t>警示宣传标语</w:t>
      </w:r>
    </w:p>
    <w:p w14:paraId="6B4C95F0">
      <w:pPr>
        <w:pStyle w:val="2"/>
        <w:spacing w:line="322" w:lineRule="auto"/>
      </w:pPr>
    </w:p>
    <w:p w14:paraId="2E01509A">
      <w:pPr>
        <w:pStyle w:val="2"/>
        <w:spacing w:line="322" w:lineRule="auto"/>
      </w:pPr>
    </w:p>
    <w:p w14:paraId="688A7307">
      <w:pPr>
        <w:spacing w:line="381" w:lineRule="exact"/>
      </w:pPr>
      <w:r>
        <w:rPr>
          <w:position w:val="-7"/>
        </w:rPr>
        <w:pict>
          <v:group id="_x0000_s1454" o:spid="_x0000_s1454" o:spt="203" style="height:19.1pt;width:122.35pt;" coordsize="2446,382">
            <o:lock v:ext="edit"/>
            <v:shape id="_x0000_s1455" o:spid="_x0000_s1455" o:spt="75" type="#_x0000_t75" style="position:absolute;left:0;top:0;height:382;width:2446;" filled="f" stroked="f" coordsize="21600,21600">
              <v:path/>
              <v:fill on="f" focussize="0,0"/>
              <v:stroke on="f"/>
              <v:imagedata r:id="rId315" o:title=""/>
              <o:lock v:ext="edit" aspectratio="t"/>
            </v:shape>
            <v:shape id="_x0000_s1456" o:spid="_x0000_s1456" o:spt="202" type="#_x0000_t202" style="position:absolute;left:-20;top:-20;height:422;width:2486;" filled="f" stroked="f" coordsize="21600,21600">
              <v:path/>
              <v:fill on="f" focussize="0,0"/>
              <v:stroke on="f"/>
              <v:imagedata o:title=""/>
              <o:lock v:ext="edit" aspectratio="f"/>
              <v:textbox inset="0mm,0mm,0mm,0mm">
                <w:txbxContent>
                  <w:p w14:paraId="1B622850">
                    <w:pPr>
                      <w:spacing w:before="76" w:line="178" w:lineRule="auto"/>
                      <w:ind w:left="111"/>
                      <w:rPr>
                        <w:rFonts w:ascii="微软雅黑" w:hAnsi="微软雅黑" w:eastAsia="微软雅黑" w:cs="微软雅黑"/>
                        <w:sz w:val="28"/>
                        <w:szCs w:val="28"/>
                      </w:rPr>
                    </w:pPr>
                    <w:r>
                      <w:rPr>
                        <w:rFonts w:ascii="微软雅黑" w:hAnsi="微软雅黑" w:eastAsia="微软雅黑" w:cs="微软雅黑"/>
                        <w:b/>
                        <w:bCs/>
                        <w:color w:val="FFFFFF"/>
                        <w:spacing w:val="-6"/>
                        <w:sz w:val="28"/>
                        <w:szCs w:val="28"/>
                      </w:rPr>
                      <w:t>不销售被禁止产品</w:t>
                    </w:r>
                  </w:p>
                </w:txbxContent>
              </v:textbox>
            </v:shape>
            <w10:wrap type="none"/>
            <w10:anchorlock/>
          </v:group>
        </w:pict>
      </w:r>
    </w:p>
    <w:p w14:paraId="4247B07E">
      <w:pPr>
        <w:pStyle w:val="2"/>
        <w:spacing w:line="267" w:lineRule="auto"/>
      </w:pPr>
    </w:p>
    <w:p w14:paraId="6142F9DE">
      <w:pPr>
        <w:spacing w:before="78" w:line="194" w:lineRule="auto"/>
        <w:ind w:left="9" w:right="26"/>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安徽体彩严禁实体店销售法律法规禁止的非法彩票，通过专项检查、专题培训和系列宣传等方式，树牢代销</w:t>
      </w:r>
      <w:r>
        <w:rPr>
          <w:rFonts w:ascii="微软雅黑" w:hAnsi="微软雅黑" w:eastAsia="微软雅黑" w:cs="微软雅黑"/>
          <w:color w:val="4C4948"/>
          <w:sz w:val="18"/>
          <w:szCs w:val="18"/>
        </w:rPr>
        <w:t xml:space="preserve">者法律 </w:t>
      </w:r>
      <w:r>
        <w:rPr>
          <w:rFonts w:ascii="微软雅黑" w:hAnsi="微软雅黑" w:eastAsia="微软雅黑" w:cs="微软雅黑"/>
          <w:color w:val="4C4948"/>
          <w:spacing w:val="-2"/>
          <w:sz w:val="18"/>
          <w:szCs w:val="18"/>
        </w:rPr>
        <w:t>意识，提升代销者合规经营水平，维护彩票市场正常秩序，保障购彩者健康购彩环境。</w:t>
      </w:r>
    </w:p>
    <w:p w14:paraId="43C95CFC">
      <w:pPr>
        <w:spacing w:line="194" w:lineRule="auto"/>
        <w:rPr>
          <w:rFonts w:ascii="微软雅黑" w:hAnsi="微软雅黑" w:eastAsia="微软雅黑" w:cs="微软雅黑"/>
          <w:sz w:val="18"/>
          <w:szCs w:val="18"/>
        </w:rPr>
        <w:sectPr>
          <w:type w:val="continuous"/>
          <w:pgSz w:w="23812" w:h="16158"/>
          <w:pgMar w:top="400" w:right="1120" w:bottom="1111" w:left="1133" w:header="0" w:footer="964" w:gutter="0"/>
          <w:cols w:equalWidth="0" w:num="2">
            <w:col w:w="12373" w:space="100"/>
            <w:col w:w="9085"/>
          </w:cols>
        </w:sectPr>
      </w:pPr>
    </w:p>
    <w:p w14:paraId="270D0DF5">
      <w:pPr>
        <w:spacing w:before="81"/>
      </w:pPr>
    </w:p>
    <w:p w14:paraId="1E130A67">
      <w:pPr>
        <w:spacing w:before="80"/>
      </w:pPr>
    </w:p>
    <w:p w14:paraId="5AD18E50">
      <w:pPr>
        <w:sectPr>
          <w:footerReference r:id="rId37" w:type="default"/>
          <w:pgSz w:w="23812" w:h="16158"/>
          <w:pgMar w:top="400" w:right="1133" w:bottom="1110" w:left="1133" w:header="0" w:footer="963" w:gutter="0"/>
          <w:cols w:equalWidth="0" w:num="1">
            <w:col w:w="21544"/>
          </w:cols>
        </w:sectPr>
      </w:pPr>
    </w:p>
    <w:p w14:paraId="4BEF5731">
      <w:pPr>
        <w:spacing w:before="27" w:line="175" w:lineRule="auto"/>
        <w:ind w:left="7"/>
        <w:rPr>
          <w:rFonts w:ascii="微软雅黑" w:hAnsi="微软雅黑" w:eastAsia="微软雅黑" w:cs="微软雅黑"/>
          <w:sz w:val="15"/>
          <w:szCs w:val="15"/>
        </w:rPr>
      </w:pPr>
      <w:r>
        <w:rPr>
          <w:rFonts w:ascii="微软雅黑" w:hAnsi="微软雅黑" w:eastAsia="微软雅黑" w:cs="微软雅黑"/>
          <w:color w:val="4C4948"/>
          <w:spacing w:val="-2"/>
          <w:sz w:val="15"/>
          <w:szCs w:val="15"/>
        </w:rPr>
        <w:t>安徽省体育彩票</w:t>
      </w:r>
    </w:p>
    <w:p w14:paraId="00E25CCA">
      <w:pPr>
        <w:pStyle w:val="2"/>
        <w:spacing w:before="78" w:line="173" w:lineRule="auto"/>
        <w:ind w:left="10"/>
        <w:rPr>
          <w:rFonts w:ascii="微软雅黑" w:hAnsi="微软雅黑" w:eastAsia="微软雅黑" w:cs="微软雅黑"/>
          <w:sz w:val="15"/>
          <w:szCs w:val="15"/>
        </w:rPr>
      </w:pPr>
      <w:r>
        <w:rPr>
          <w:color w:val="4C4948"/>
          <w:spacing w:val="-4"/>
          <w:sz w:val="16"/>
          <w:szCs w:val="16"/>
        </w:rPr>
        <w:t xml:space="preserve">2023 </w:t>
      </w:r>
      <w:r>
        <w:rPr>
          <w:rFonts w:ascii="微软雅黑" w:hAnsi="微软雅黑" w:eastAsia="微软雅黑" w:cs="微软雅黑"/>
          <w:color w:val="4C4948"/>
          <w:spacing w:val="-4"/>
          <w:sz w:val="15"/>
          <w:szCs w:val="15"/>
        </w:rPr>
        <w:t>年社会责任报告</w:t>
      </w:r>
    </w:p>
    <w:p w14:paraId="2E8A2606">
      <w:pPr>
        <w:pStyle w:val="2"/>
        <w:spacing w:line="246" w:lineRule="auto"/>
      </w:pPr>
    </w:p>
    <w:p w14:paraId="3BD8C66F">
      <w:pPr>
        <w:pStyle w:val="2"/>
        <w:spacing w:line="246" w:lineRule="auto"/>
      </w:pPr>
    </w:p>
    <w:p w14:paraId="186001ED">
      <w:pPr>
        <w:pStyle w:val="2"/>
        <w:spacing w:line="246" w:lineRule="auto"/>
      </w:pPr>
    </w:p>
    <w:p w14:paraId="12311175">
      <w:pPr>
        <w:spacing w:before="1" w:line="381" w:lineRule="exact"/>
      </w:pPr>
      <w:r>
        <w:rPr>
          <w:position w:val="-7"/>
        </w:rPr>
        <w:pict>
          <v:group id="_x0000_s1457" o:spid="_x0000_s1457" o:spt="203" style="height:19.1pt;width:123.05pt;" coordsize="2461,382">
            <o:lock v:ext="edit"/>
            <v:shape id="_x0000_s1458" o:spid="_x0000_s1458" o:spt="75" type="#_x0000_t75" style="position:absolute;left:0;top:0;height:382;width:2461;" filled="f" stroked="f" coordsize="21600,21600">
              <v:path/>
              <v:fill on="f" focussize="0,0"/>
              <v:stroke on="f"/>
              <v:imagedata r:id="rId316" o:title=""/>
              <o:lock v:ext="edit" aspectratio="t"/>
            </v:shape>
            <v:shape id="_x0000_s1459" o:spid="_x0000_s1459" o:spt="202" type="#_x0000_t202" style="position:absolute;left:-20;top:-20;height:422;width:2501;" filled="f" stroked="f" coordsize="21600,21600">
              <v:path/>
              <v:fill on="f" focussize="0,0"/>
              <v:stroke on="f"/>
              <v:imagedata o:title=""/>
              <o:lock v:ext="edit" aspectratio="f"/>
              <v:textbox inset="0mm,0mm,0mm,0mm">
                <w:txbxContent>
                  <w:p w14:paraId="24D896F6">
                    <w:pPr>
                      <w:spacing w:before="77" w:line="177" w:lineRule="auto"/>
                      <w:ind w:left="111"/>
                      <w:rPr>
                        <w:rFonts w:ascii="微软雅黑" w:hAnsi="微软雅黑" w:eastAsia="微软雅黑" w:cs="微软雅黑"/>
                        <w:sz w:val="28"/>
                        <w:szCs w:val="28"/>
                      </w:rPr>
                    </w:pPr>
                    <w:r>
                      <w:rPr>
                        <w:rFonts w:ascii="微软雅黑" w:hAnsi="微软雅黑" w:eastAsia="微软雅黑" w:cs="微软雅黑"/>
                        <w:b/>
                        <w:bCs/>
                        <w:color w:val="FFFFFF"/>
                        <w:spacing w:val="-6"/>
                        <w:sz w:val="28"/>
                        <w:szCs w:val="28"/>
                      </w:rPr>
                      <w:t>协助打击非法彩票</w:t>
                    </w:r>
                  </w:p>
                </w:txbxContent>
              </v:textbox>
            </v:shape>
            <w10:wrap type="none"/>
            <w10:anchorlock/>
          </v:group>
        </w:pict>
      </w:r>
    </w:p>
    <w:p w14:paraId="0F5F9D16">
      <w:pPr>
        <w:pStyle w:val="2"/>
        <w:spacing w:line="264" w:lineRule="auto"/>
      </w:pPr>
    </w:p>
    <w:p w14:paraId="7EBFB19E">
      <w:pPr>
        <w:spacing w:before="77" w:line="192" w:lineRule="auto"/>
        <w:ind w:left="7" w:right="3327" w:firstLine="2"/>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安徽体彩推动各地市体彩分中心积极配合公安部门开展常态化的非法彩票危害</w:t>
      </w:r>
      <w:r>
        <w:rPr>
          <w:rFonts w:ascii="微软雅黑" w:hAnsi="微软雅黑" w:eastAsia="微软雅黑" w:cs="微软雅黑"/>
          <w:color w:val="4C4948"/>
          <w:sz w:val="18"/>
          <w:szCs w:val="18"/>
        </w:rPr>
        <w:t xml:space="preserve">相关宣传活动，持续优化购彩环境、 </w:t>
      </w:r>
      <w:r>
        <w:rPr>
          <w:rFonts w:ascii="微软雅黑" w:hAnsi="微软雅黑" w:eastAsia="微软雅黑" w:cs="微软雅黑"/>
          <w:color w:val="4C4948"/>
          <w:spacing w:val="-2"/>
          <w:sz w:val="18"/>
          <w:szCs w:val="18"/>
        </w:rPr>
        <w:t>维护购彩者财产安全，助力提升体育彩票品牌知晓</w:t>
      </w:r>
      <w:r>
        <w:rPr>
          <w:rFonts w:ascii="微软雅黑" w:hAnsi="微软雅黑" w:eastAsia="微软雅黑" w:cs="微软雅黑"/>
          <w:color w:val="4C4948"/>
          <w:spacing w:val="-3"/>
          <w:sz w:val="18"/>
          <w:szCs w:val="18"/>
        </w:rPr>
        <w:t>度和美誉度。</w:t>
      </w:r>
    </w:p>
    <w:p w14:paraId="77D684EA">
      <w:pPr>
        <w:pStyle w:val="2"/>
        <w:spacing w:line="14" w:lineRule="auto"/>
        <w:rPr>
          <w:sz w:val="2"/>
        </w:rPr>
      </w:pPr>
      <w:r>
        <w:rPr>
          <w:sz w:val="2"/>
          <w:szCs w:val="2"/>
        </w:rPr>
        <w:br w:type="column"/>
      </w:r>
    </w:p>
    <w:p w14:paraId="66D617D0">
      <w:pPr>
        <w:spacing w:before="172" w:line="175" w:lineRule="auto"/>
        <w:jc w:val="right"/>
        <w:rPr>
          <w:rFonts w:ascii="微软雅黑" w:hAnsi="微软雅黑" w:eastAsia="微软雅黑" w:cs="微软雅黑"/>
          <w:sz w:val="14"/>
          <w:szCs w:val="14"/>
        </w:rPr>
      </w:pPr>
      <w:r>
        <w:rPr>
          <w:rFonts w:ascii="微软雅黑" w:hAnsi="微软雅黑" w:eastAsia="微软雅黑" w:cs="微软雅黑"/>
          <w:color w:val="4C4948"/>
          <w:spacing w:val="-3"/>
          <w:sz w:val="14"/>
          <w:szCs w:val="14"/>
        </w:rPr>
        <w:t>公益体彩</w:t>
      </w:r>
      <w:r>
        <w:rPr>
          <w:rFonts w:ascii="微软雅黑" w:hAnsi="微软雅黑" w:eastAsia="微软雅黑" w:cs="微软雅黑"/>
          <w:color w:val="4C4948"/>
          <w:spacing w:val="40"/>
          <w:sz w:val="14"/>
          <w:szCs w:val="14"/>
        </w:rPr>
        <w:t xml:space="preserve"> </w:t>
      </w:r>
      <w:r>
        <w:rPr>
          <w:rFonts w:ascii="微软雅黑" w:hAnsi="微软雅黑" w:eastAsia="微软雅黑" w:cs="微软雅黑"/>
          <w:color w:val="4C4948"/>
          <w:spacing w:val="-3"/>
          <w:sz w:val="14"/>
          <w:szCs w:val="14"/>
        </w:rPr>
        <w:t>乐善人生</w:t>
      </w:r>
    </w:p>
    <w:p w14:paraId="61C91C42">
      <w:pPr>
        <w:pStyle w:val="2"/>
        <w:spacing w:line="318" w:lineRule="auto"/>
      </w:pPr>
    </w:p>
    <w:p w14:paraId="713B83B8">
      <w:pPr>
        <w:pStyle w:val="2"/>
        <w:spacing w:line="319" w:lineRule="auto"/>
      </w:pPr>
    </w:p>
    <w:p w14:paraId="7A0BA893">
      <w:pPr>
        <w:spacing w:before="240" w:line="178" w:lineRule="auto"/>
        <w:ind w:left="7"/>
        <w:outlineLvl w:val="0"/>
        <w:rPr>
          <w:rFonts w:ascii="微软雅黑" w:hAnsi="微软雅黑" w:eastAsia="微软雅黑" w:cs="微软雅黑"/>
          <w:sz w:val="56"/>
          <w:szCs w:val="56"/>
        </w:rPr>
      </w:pPr>
      <w:bookmarkStart w:id="5" w:name="bookmark31"/>
      <w:bookmarkEnd w:id="5"/>
      <w:bookmarkStart w:id="6" w:name="bookmark5"/>
      <w:bookmarkEnd w:id="6"/>
      <w:r>
        <w:rPr>
          <w:rFonts w:ascii="微软雅黑" w:hAnsi="微软雅黑" w:eastAsia="微软雅黑" w:cs="微软雅黑"/>
          <w:b/>
          <w:bCs/>
          <w:color w:val="955DA3"/>
          <w:spacing w:val="-9"/>
          <w:sz w:val="56"/>
          <w:szCs w:val="56"/>
        </w:rPr>
        <w:t>优质服务</w:t>
      </w:r>
    </w:p>
    <w:p w14:paraId="752ED79E">
      <w:pPr>
        <w:spacing w:before="174" w:line="168" w:lineRule="exact"/>
      </w:pPr>
      <w:r>
        <w:rPr>
          <w:position w:val="-3"/>
        </w:rPr>
        <w:pict>
          <v:shape id="_x0000_s1460" o:spid="_x0000_s1460" style="height:8.45pt;width:453.55pt;" filled="f" stroked="t" coordsize="9070,168" path="m8986,165c9031,165,9068,128,9068,84c9068,39,9031,2,8986,2c8942,2,8905,39,8905,84c8905,128,8942,165,8986,165m42,124c65,124,83,106,83,84c83,61,65,43,42,43c20,43,2,61,2,84c2,106,20,124,42,124m8986,123c9008,123,9025,105,9025,84c9025,62,9008,44,8986,44c8965,44,8947,62,8947,84c8947,105,8965,123,8986,123m8902,84l83,84e">
            <v:fill on="f" focussize="0,0"/>
            <v:stroke weight="0.28pt" color="#955DA3" miterlimit="4" joinstyle="miter"/>
            <v:imagedata o:title=""/>
            <o:lock v:ext="edit"/>
            <w10:wrap type="none"/>
            <w10:anchorlock/>
          </v:shape>
        </w:pict>
      </w:r>
    </w:p>
    <w:p w14:paraId="7284DA67">
      <w:pPr>
        <w:spacing w:line="168" w:lineRule="exact"/>
        <w:sectPr>
          <w:type w:val="continuous"/>
          <w:pgSz w:w="23812" w:h="16158"/>
          <w:pgMar w:top="400" w:right="1133" w:bottom="1110" w:left="1133" w:header="0" w:footer="963" w:gutter="0"/>
          <w:cols w:equalWidth="0" w:num="2">
            <w:col w:w="12373" w:space="100"/>
            <w:col w:w="9072"/>
          </w:cols>
        </w:sectPr>
      </w:pPr>
    </w:p>
    <w:p w14:paraId="3CAFFCD0">
      <w:pPr>
        <w:pStyle w:val="2"/>
        <w:spacing w:line="298" w:lineRule="auto"/>
      </w:pPr>
    </w:p>
    <w:p w14:paraId="202B6256">
      <w:pPr>
        <w:spacing w:before="1" w:line="381" w:lineRule="exact"/>
        <w:ind w:firstLine="12471"/>
      </w:pPr>
      <w:r>
        <w:rPr>
          <w:position w:val="-7"/>
        </w:rPr>
        <w:pict>
          <v:group id="_x0000_s1461" o:spid="_x0000_s1461" o:spt="203" style="height:19.1pt;width:95.4pt;" coordsize="1908,382">
            <o:lock v:ext="edit"/>
            <v:shape id="_x0000_s1462" o:spid="_x0000_s1462" o:spt="75" type="#_x0000_t75" style="position:absolute;left:0;top:0;height:382;width:1908;" filled="f" stroked="f" coordsize="21600,21600">
              <v:path/>
              <v:fill on="f" focussize="0,0"/>
              <v:stroke on="f"/>
              <v:imagedata r:id="rId288" o:title=""/>
              <o:lock v:ext="edit" aspectratio="t"/>
            </v:shape>
            <v:shape id="_x0000_s1463" o:spid="_x0000_s1463" o:spt="202" type="#_x0000_t202" style="position:absolute;left:-20;top:-20;height:422;width:1948;" filled="f" stroked="f" coordsize="21600,21600">
              <v:path/>
              <v:fill on="f" focussize="0,0"/>
              <v:stroke on="f"/>
              <v:imagedata o:title=""/>
              <o:lock v:ext="edit" aspectratio="f"/>
              <v:textbox inset="0mm,0mm,0mm,0mm">
                <w:txbxContent>
                  <w:p w14:paraId="22DB6507">
                    <w:pPr>
                      <w:spacing w:before="77" w:line="175" w:lineRule="auto"/>
                      <w:ind w:left="103"/>
                      <w:rPr>
                        <w:rFonts w:ascii="微软雅黑" w:hAnsi="微软雅黑" w:eastAsia="微软雅黑" w:cs="微软雅黑"/>
                        <w:sz w:val="28"/>
                        <w:szCs w:val="28"/>
                      </w:rPr>
                    </w:pPr>
                    <w:r>
                      <w:rPr>
                        <w:rFonts w:ascii="微软雅黑" w:hAnsi="微软雅黑" w:eastAsia="微软雅黑" w:cs="微软雅黑"/>
                        <w:b/>
                        <w:bCs/>
                        <w:color w:val="FFFFFF"/>
                        <w:spacing w:val="-5"/>
                        <w:sz w:val="28"/>
                        <w:szCs w:val="28"/>
                      </w:rPr>
                      <w:t>优化购彩环境</w:t>
                    </w:r>
                  </w:p>
                </w:txbxContent>
              </v:textbox>
            </v:shape>
            <w10:wrap type="none"/>
            <w10:anchorlock/>
          </v:group>
        </w:pict>
      </w:r>
    </w:p>
    <w:p w14:paraId="15E4920E">
      <w:pPr>
        <w:spacing w:line="236" w:lineRule="exact"/>
      </w:pPr>
    </w:p>
    <w:p w14:paraId="037C1017">
      <w:pPr>
        <w:spacing w:line="236" w:lineRule="exact"/>
        <w:sectPr>
          <w:type w:val="continuous"/>
          <w:pgSz w:w="23812" w:h="16158"/>
          <w:pgMar w:top="400" w:right="1133" w:bottom="1110" w:left="1133" w:header="0" w:footer="963" w:gutter="0"/>
          <w:cols w:equalWidth="0" w:num="1">
            <w:col w:w="21544"/>
          </w:cols>
        </w:sectPr>
      </w:pPr>
    </w:p>
    <w:p w14:paraId="6A41346A">
      <w:pPr>
        <w:spacing w:before="308" w:line="178" w:lineRule="auto"/>
        <w:ind w:left="14"/>
        <w:rPr>
          <w:rFonts w:ascii="微软雅黑" w:hAnsi="微软雅黑" w:eastAsia="微软雅黑" w:cs="微软雅黑"/>
          <w:sz w:val="56"/>
          <w:szCs w:val="56"/>
        </w:rPr>
      </w:pPr>
      <w:r>
        <w:rPr>
          <w:rFonts w:ascii="微软雅黑" w:hAnsi="微软雅黑" w:eastAsia="微软雅黑" w:cs="微软雅黑"/>
          <w:b/>
          <w:bCs/>
          <w:color w:val="955DA3"/>
          <w:spacing w:val="-10"/>
          <w:sz w:val="56"/>
          <w:szCs w:val="56"/>
        </w:rPr>
        <w:t>透明运营</w:t>
      </w:r>
    </w:p>
    <w:p w14:paraId="52DC676F">
      <w:pPr>
        <w:spacing w:before="176" w:line="168" w:lineRule="exact"/>
      </w:pPr>
      <w:r>
        <w:rPr>
          <w:position w:val="-3"/>
        </w:rPr>
        <w:pict>
          <v:shape id="_x0000_s1464" o:spid="_x0000_s1464" style="height:8.45pt;width:453.55pt;" filled="f" stroked="t" coordsize="9070,168" path="m8986,165c9031,165,9068,128,9068,84c9068,39,9031,2,8986,2c8942,2,8905,39,8905,84c8905,128,8942,165,8986,165m42,124c65,124,83,106,83,84c83,61,65,43,42,43c20,43,2,61,2,84c2,106,20,124,42,124m8986,123c9008,123,9025,105,9025,84c9025,62,9008,44,8986,44c8965,44,8947,62,8947,84c8947,105,8965,123,8986,123m8902,84l83,84e">
            <v:fill on="f" focussize="0,0"/>
            <v:stroke weight="0.28pt" color="#955DA3" miterlimit="4" joinstyle="miter"/>
            <v:imagedata o:title=""/>
            <o:lock v:ext="edit"/>
            <w10:wrap type="none"/>
            <w10:anchorlock/>
          </v:shape>
        </w:pict>
      </w:r>
    </w:p>
    <w:p w14:paraId="7CD64091">
      <w:pPr>
        <w:pStyle w:val="2"/>
        <w:spacing w:line="453" w:lineRule="auto"/>
      </w:pPr>
    </w:p>
    <w:p w14:paraId="0AF62EFF">
      <w:pPr>
        <w:spacing w:before="1" w:line="381" w:lineRule="exact"/>
      </w:pPr>
      <w:r>
        <w:rPr>
          <w:position w:val="-7"/>
        </w:rPr>
        <w:pict>
          <v:group id="_x0000_s1465" o:spid="_x0000_s1465" o:spt="203" style="height:19.1pt;width:95.4pt;" coordsize="1908,382">
            <o:lock v:ext="edit"/>
            <v:shape id="_x0000_s1466" o:spid="_x0000_s1466" o:spt="75" type="#_x0000_t75" style="position:absolute;left:0;top:0;height:382;width:1908;" filled="f" stroked="f" coordsize="21600,21600">
              <v:path/>
              <v:fill on="f" focussize="0,0"/>
              <v:stroke on="f"/>
              <v:imagedata r:id="rId317" o:title=""/>
              <o:lock v:ext="edit" aspectratio="t"/>
            </v:shape>
            <v:shape id="_x0000_s1467" o:spid="_x0000_s1467" o:spt="202" type="#_x0000_t202" style="position:absolute;left:-20;top:-20;height:422;width:1948;" filled="f" stroked="f" coordsize="21600,21600">
              <v:path/>
              <v:fill on="f" focussize="0,0"/>
              <v:stroke on="f"/>
              <v:imagedata o:title=""/>
              <o:lock v:ext="edit" aspectratio="f"/>
              <v:textbox inset="0mm,0mm,0mm,0mm">
                <w:txbxContent>
                  <w:p w14:paraId="20BB2796">
                    <w:pPr>
                      <w:spacing w:before="75" w:line="177" w:lineRule="auto"/>
                      <w:ind w:left="106"/>
                      <w:rPr>
                        <w:rFonts w:ascii="微软雅黑" w:hAnsi="微软雅黑" w:eastAsia="微软雅黑" w:cs="微软雅黑"/>
                        <w:sz w:val="28"/>
                        <w:szCs w:val="28"/>
                      </w:rPr>
                    </w:pPr>
                    <w:r>
                      <w:rPr>
                        <w:rFonts w:ascii="微软雅黑" w:hAnsi="微软雅黑" w:eastAsia="微软雅黑" w:cs="微软雅黑"/>
                        <w:b/>
                        <w:bCs/>
                        <w:color w:val="FFFFFF"/>
                        <w:spacing w:val="-5"/>
                        <w:sz w:val="28"/>
                        <w:szCs w:val="28"/>
                      </w:rPr>
                      <w:t>公开透明开奖</w:t>
                    </w:r>
                  </w:p>
                </w:txbxContent>
              </v:textbox>
            </v:shape>
            <w10:wrap type="none"/>
            <w10:anchorlock/>
          </v:group>
        </w:pict>
      </w:r>
    </w:p>
    <w:p w14:paraId="55FB2B50">
      <w:pPr>
        <w:pStyle w:val="2"/>
        <w:spacing w:line="267" w:lineRule="auto"/>
      </w:pPr>
    </w:p>
    <w:p w14:paraId="1A66A060">
      <w:pPr>
        <w:spacing w:before="77" w:line="248" w:lineRule="auto"/>
        <w:ind w:left="9" w:right="3308"/>
        <w:rPr>
          <w:rFonts w:ascii="微软雅黑" w:hAnsi="微软雅黑" w:eastAsia="微软雅黑" w:cs="微软雅黑"/>
          <w:sz w:val="18"/>
          <w:szCs w:val="18"/>
        </w:rPr>
      </w:pPr>
      <w:r>
        <w:rPr>
          <w:rFonts w:ascii="微软雅黑" w:hAnsi="微软雅黑" w:eastAsia="微软雅黑" w:cs="微软雅黑"/>
          <w:color w:val="4C4948"/>
          <w:spacing w:val="-6"/>
          <w:sz w:val="18"/>
          <w:szCs w:val="18"/>
        </w:rPr>
        <w:t>安徽体彩坚守“公开、公平、公正”原则，以深化“责任为先、公益公信”形象建设为目标，持续实施透明开奖工作。</w:t>
      </w:r>
      <w:r>
        <w:rPr>
          <w:rFonts w:ascii="微软雅黑" w:hAnsi="微软雅黑" w:eastAsia="微软雅黑" w:cs="微软雅黑"/>
          <w:color w:val="4C4948"/>
          <w:spacing w:val="5"/>
          <w:sz w:val="18"/>
          <w:szCs w:val="18"/>
        </w:rPr>
        <w:t xml:space="preserve"> </w:t>
      </w:r>
      <w:r>
        <w:rPr>
          <w:rFonts w:ascii="微软雅黑" w:hAnsi="微软雅黑" w:eastAsia="微软雅黑" w:cs="微软雅黑"/>
          <w:color w:val="4C4948"/>
          <w:spacing w:val="-1"/>
          <w:sz w:val="18"/>
          <w:szCs w:val="18"/>
        </w:rPr>
        <w:t>2023 年，安徽体彩通过公益海报、户外大屏、新闻报纸、微信公众号等渠道开展开奖流程宣传</w:t>
      </w:r>
      <w:r>
        <w:rPr>
          <w:rFonts w:ascii="微软雅黑" w:hAnsi="微软雅黑" w:eastAsia="微软雅黑" w:cs="微软雅黑"/>
          <w:color w:val="4C4948"/>
          <w:spacing w:val="-2"/>
          <w:sz w:val="18"/>
          <w:szCs w:val="18"/>
        </w:rPr>
        <w:t>，多样化传播公开透</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4"/>
          <w:sz w:val="18"/>
          <w:szCs w:val="18"/>
        </w:rPr>
        <w:t>明的体彩价值，增进公众了解。</w:t>
      </w:r>
    </w:p>
    <w:p w14:paraId="68E9BED3">
      <w:pPr>
        <w:pStyle w:val="2"/>
        <w:spacing w:line="323" w:lineRule="auto"/>
      </w:pPr>
    </w:p>
    <w:p w14:paraId="345C32D1">
      <w:pPr>
        <w:pStyle w:val="2"/>
        <w:spacing w:line="323" w:lineRule="auto"/>
      </w:pPr>
    </w:p>
    <w:p w14:paraId="6D18C4B3">
      <w:pPr>
        <w:spacing w:before="1" w:line="2551" w:lineRule="exact"/>
      </w:pPr>
      <w:r>
        <w:drawing>
          <wp:anchor distT="0" distB="0" distL="0" distR="0" simplePos="0" relativeHeight="251882496" behindDoc="0" locked="0" layoutInCell="1" allowOverlap="1">
            <wp:simplePos x="0" y="0"/>
            <wp:positionH relativeFrom="column">
              <wp:posOffset>3156585</wp:posOffset>
            </wp:positionH>
            <wp:positionV relativeFrom="paragraph">
              <wp:posOffset>0</wp:posOffset>
            </wp:positionV>
            <wp:extent cx="2603500" cy="1619885"/>
            <wp:effectExtent l="0" t="0" r="0" b="0"/>
            <wp:wrapNone/>
            <wp:docPr id="372" name="IM 372"/>
            <wp:cNvGraphicFramePr/>
            <a:graphic xmlns:a="http://schemas.openxmlformats.org/drawingml/2006/main">
              <a:graphicData uri="http://schemas.openxmlformats.org/drawingml/2006/picture">
                <pic:pic xmlns:pic="http://schemas.openxmlformats.org/drawingml/2006/picture">
                  <pic:nvPicPr>
                    <pic:cNvPr id="372" name="IM 372"/>
                    <pic:cNvPicPr/>
                  </pic:nvPicPr>
                  <pic:blipFill>
                    <a:blip r:embed="rId318"/>
                    <a:stretch>
                      <a:fillRect/>
                    </a:stretch>
                  </pic:blipFill>
                  <pic:spPr>
                    <a:xfrm>
                      <a:off x="0" y="0"/>
                      <a:ext cx="2603741" cy="1619999"/>
                    </a:xfrm>
                    <a:prstGeom prst="rect">
                      <a:avLst/>
                    </a:prstGeom>
                  </pic:spPr>
                </pic:pic>
              </a:graphicData>
            </a:graphic>
          </wp:anchor>
        </w:drawing>
      </w:r>
      <w:r>
        <w:rPr>
          <w:position w:val="-51"/>
        </w:rPr>
        <w:drawing>
          <wp:inline distT="0" distB="0" distL="0" distR="0">
            <wp:extent cx="2603500" cy="1619885"/>
            <wp:effectExtent l="0" t="0" r="0" b="0"/>
            <wp:docPr id="374" name="IM 374"/>
            <wp:cNvGraphicFramePr/>
            <a:graphic xmlns:a="http://schemas.openxmlformats.org/drawingml/2006/main">
              <a:graphicData uri="http://schemas.openxmlformats.org/drawingml/2006/picture">
                <pic:pic xmlns:pic="http://schemas.openxmlformats.org/drawingml/2006/picture">
                  <pic:nvPicPr>
                    <pic:cNvPr id="374" name="IM 374"/>
                    <pic:cNvPicPr/>
                  </pic:nvPicPr>
                  <pic:blipFill>
                    <a:blip r:embed="rId319"/>
                    <a:stretch>
                      <a:fillRect/>
                    </a:stretch>
                  </pic:blipFill>
                  <pic:spPr>
                    <a:xfrm>
                      <a:off x="0" y="0"/>
                      <a:ext cx="2603728" cy="1619999"/>
                    </a:xfrm>
                    <a:prstGeom prst="rect">
                      <a:avLst/>
                    </a:prstGeom>
                  </pic:spPr>
                </pic:pic>
              </a:graphicData>
            </a:graphic>
          </wp:inline>
        </w:drawing>
      </w:r>
    </w:p>
    <w:p w14:paraId="5A7A1C61">
      <w:pPr>
        <w:spacing w:before="144" w:line="175" w:lineRule="auto"/>
        <w:ind w:left="4"/>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使用户外大屏宣传体育彩票开奖流程                                        使用公益海报宣传体育彩票开奖流程</w:t>
      </w:r>
    </w:p>
    <w:p w14:paraId="494EDA3D">
      <w:pPr>
        <w:pStyle w:val="2"/>
        <w:spacing w:line="290" w:lineRule="auto"/>
      </w:pPr>
    </w:p>
    <w:p w14:paraId="465A1F4D">
      <w:pPr>
        <w:pStyle w:val="2"/>
        <w:spacing w:line="290" w:lineRule="auto"/>
      </w:pPr>
    </w:p>
    <w:p w14:paraId="76B1479B">
      <w:pPr>
        <w:pStyle w:val="2"/>
        <w:spacing w:line="290" w:lineRule="auto"/>
      </w:pPr>
    </w:p>
    <w:p w14:paraId="46F6981B">
      <w:pPr>
        <w:pStyle w:val="2"/>
        <w:spacing w:line="291" w:lineRule="auto"/>
      </w:pPr>
    </w:p>
    <w:p w14:paraId="302A1AF0">
      <w:pPr>
        <w:spacing w:line="381" w:lineRule="exact"/>
      </w:pPr>
      <w:r>
        <w:rPr>
          <w:position w:val="-7"/>
        </w:rPr>
        <w:pict>
          <v:group id="_x0000_s1468" o:spid="_x0000_s1468" o:spt="203" style="height:19.1pt;width:95.4pt;" coordsize="1908,382">
            <o:lock v:ext="edit"/>
            <v:shape id="_x0000_s1469" o:spid="_x0000_s1469" o:spt="75" type="#_x0000_t75" style="position:absolute;left:0;top:0;height:382;width:1908;" filled="f" stroked="f" coordsize="21600,21600">
              <v:path/>
              <v:fill on="f" focussize="0,0"/>
              <v:stroke on="f"/>
              <v:imagedata r:id="rId320" o:title=""/>
              <o:lock v:ext="edit" aspectratio="t"/>
            </v:shape>
            <v:shape id="_x0000_s1470" o:spid="_x0000_s1470" o:spt="202" type="#_x0000_t202" style="position:absolute;left:-20;top:-20;height:422;width:1948;" filled="f" stroked="f" coordsize="21600,21600">
              <v:path/>
              <v:fill on="f" focussize="0,0"/>
              <v:stroke on="f"/>
              <v:imagedata o:title=""/>
              <o:lock v:ext="edit" aspectratio="f"/>
              <v:textbox inset="0mm,0mm,0mm,0mm">
                <w:txbxContent>
                  <w:p w14:paraId="5484AE2C">
                    <w:pPr>
                      <w:spacing w:before="77" w:line="177" w:lineRule="auto"/>
                      <w:ind w:left="116"/>
                      <w:rPr>
                        <w:rFonts w:ascii="微软雅黑" w:hAnsi="微软雅黑" w:eastAsia="微软雅黑" w:cs="微软雅黑"/>
                        <w:sz w:val="28"/>
                        <w:szCs w:val="28"/>
                      </w:rPr>
                    </w:pPr>
                    <w:r>
                      <w:rPr>
                        <w:rFonts w:ascii="微软雅黑" w:hAnsi="微软雅黑" w:eastAsia="微软雅黑" w:cs="微软雅黑"/>
                        <w:b/>
                        <w:bCs/>
                        <w:color w:val="FFFFFF"/>
                        <w:spacing w:val="-7"/>
                        <w:sz w:val="28"/>
                        <w:szCs w:val="28"/>
                      </w:rPr>
                      <w:t>强化信息披露</w:t>
                    </w:r>
                  </w:p>
                </w:txbxContent>
              </v:textbox>
            </v:shape>
            <w10:wrap type="none"/>
            <w10:anchorlock/>
          </v:group>
        </w:pict>
      </w:r>
    </w:p>
    <w:p w14:paraId="0E2A5346">
      <w:pPr>
        <w:pStyle w:val="2"/>
        <w:spacing w:line="266" w:lineRule="auto"/>
      </w:pPr>
    </w:p>
    <w:p w14:paraId="272CAD6E">
      <w:pPr>
        <w:spacing w:before="78" w:line="235" w:lineRule="auto"/>
        <w:ind w:left="6" w:right="3247" w:firstLine="3"/>
        <w:jc w:val="both"/>
        <w:rPr>
          <w:rFonts w:ascii="微软雅黑" w:hAnsi="微软雅黑" w:eastAsia="微软雅黑" w:cs="微软雅黑"/>
          <w:sz w:val="18"/>
          <w:szCs w:val="18"/>
        </w:rPr>
      </w:pPr>
      <w:r>
        <w:rPr>
          <w:rFonts w:ascii="微软雅黑" w:hAnsi="微软雅黑" w:eastAsia="微软雅黑" w:cs="微软雅黑"/>
          <w:color w:val="4C4948"/>
          <w:spacing w:val="-5"/>
          <w:sz w:val="18"/>
          <w:szCs w:val="18"/>
        </w:rPr>
        <w:t>安徽体彩持续强化“阳光体彩”形象，积极回应社会关切，主动接受舆论监督，努力满足社会公众和购彩者的知情权，</w:t>
      </w:r>
      <w:r>
        <w:rPr>
          <w:rFonts w:ascii="微软雅黑" w:hAnsi="微软雅黑" w:eastAsia="微软雅黑" w:cs="微软雅黑"/>
          <w:color w:val="4C4948"/>
          <w:spacing w:val="14"/>
          <w:sz w:val="18"/>
          <w:szCs w:val="18"/>
        </w:rPr>
        <w:t xml:space="preserve"> </w:t>
      </w:r>
      <w:r>
        <w:rPr>
          <w:rFonts w:ascii="微软雅黑" w:hAnsi="微软雅黑" w:eastAsia="微软雅黑" w:cs="微软雅黑"/>
          <w:color w:val="4C4948"/>
          <w:spacing w:val="-5"/>
          <w:sz w:val="18"/>
          <w:szCs w:val="18"/>
        </w:rPr>
        <w:t>通过安徽体彩网、微信公众号、实体店、新闻媒体等渠道，  及时将年度预决算、采购招标、体育彩票的发行、销售、</w:t>
      </w:r>
      <w:r>
        <w:rPr>
          <w:rFonts w:ascii="微软雅黑" w:hAnsi="微软雅黑" w:eastAsia="微软雅黑" w:cs="微软雅黑"/>
          <w:color w:val="4C4948"/>
          <w:spacing w:val="8"/>
          <w:sz w:val="18"/>
          <w:szCs w:val="18"/>
        </w:rPr>
        <w:t xml:space="preserve">  </w:t>
      </w:r>
      <w:r>
        <w:rPr>
          <w:rFonts w:ascii="微软雅黑" w:hAnsi="微软雅黑" w:eastAsia="微软雅黑" w:cs="微软雅黑"/>
          <w:color w:val="4C4948"/>
          <w:spacing w:val="-3"/>
          <w:sz w:val="18"/>
          <w:szCs w:val="18"/>
        </w:rPr>
        <w:t>开奖、公益金筹集等情况向社会公布，方便公众查询。</w:t>
      </w:r>
    </w:p>
    <w:p w14:paraId="105E2B48">
      <w:pPr>
        <w:pStyle w:val="2"/>
        <w:spacing w:line="14" w:lineRule="auto"/>
        <w:rPr>
          <w:sz w:val="2"/>
        </w:rPr>
      </w:pPr>
      <w:r>
        <w:rPr>
          <w:sz w:val="2"/>
          <w:szCs w:val="2"/>
        </w:rPr>
        <w:br w:type="column"/>
      </w:r>
    </w:p>
    <w:p w14:paraId="5C8BCB3E">
      <w:pPr>
        <w:spacing w:before="104" w:line="249" w:lineRule="auto"/>
        <w:ind w:left="4" w:right="10" w:hanging="1"/>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体彩实体店是体育彩票销售的核心场所，承担着展示体育彩票品牌形象，服务客户的重要责任。2023</w:t>
      </w:r>
      <w:r>
        <w:rPr>
          <w:rFonts w:ascii="微软雅黑" w:hAnsi="微软雅黑" w:eastAsia="微软雅黑" w:cs="微软雅黑"/>
          <w:color w:val="4C4948"/>
          <w:spacing w:val="-2"/>
          <w:sz w:val="18"/>
          <w:szCs w:val="18"/>
        </w:rPr>
        <w:t xml:space="preserve"> 年，安徽体彩</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3"/>
          <w:sz w:val="18"/>
          <w:szCs w:val="18"/>
        </w:rPr>
        <w:t>按照《中国体育彩票实体渠道形象指导手册》要求，</w:t>
      </w:r>
      <w:r>
        <w:rPr>
          <w:rFonts w:ascii="微软雅黑" w:hAnsi="微软雅黑" w:eastAsia="微软雅黑" w:cs="微软雅黑"/>
          <w:color w:val="4C4948"/>
          <w:spacing w:val="-11"/>
          <w:sz w:val="18"/>
          <w:szCs w:val="18"/>
        </w:rPr>
        <w:t xml:space="preserve"> </w:t>
      </w:r>
      <w:r>
        <w:rPr>
          <w:rFonts w:ascii="微软雅黑" w:hAnsi="微软雅黑" w:eastAsia="微软雅黑" w:cs="微软雅黑"/>
          <w:color w:val="4C4948"/>
          <w:spacing w:val="-3"/>
          <w:sz w:val="18"/>
          <w:szCs w:val="18"/>
        </w:rPr>
        <w:t>推动全省各地方体彩分中心积</w:t>
      </w:r>
      <w:r>
        <w:rPr>
          <w:rFonts w:ascii="微软雅黑" w:hAnsi="微软雅黑" w:eastAsia="微软雅黑" w:cs="微软雅黑"/>
          <w:color w:val="4C4948"/>
          <w:spacing w:val="-4"/>
          <w:sz w:val="18"/>
          <w:szCs w:val="18"/>
        </w:rPr>
        <w:t>极做好提档升级和星级评定工作。</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3"/>
          <w:sz w:val="18"/>
          <w:szCs w:val="18"/>
        </w:rPr>
        <w:t>报告期内，全省评定三星及以上门店共计 1772 家，其中，五星级 273 家，四星级 675 家，三星级 824 家。</w:t>
      </w:r>
    </w:p>
    <w:p w14:paraId="04B00B58">
      <w:pPr>
        <w:pStyle w:val="2"/>
        <w:spacing w:line="346" w:lineRule="auto"/>
      </w:pPr>
    </w:p>
    <w:p w14:paraId="1A767B1F">
      <w:pPr>
        <w:pStyle w:val="2"/>
        <w:spacing w:line="346" w:lineRule="auto"/>
      </w:pPr>
    </w:p>
    <w:p w14:paraId="02520C78">
      <w:pPr>
        <w:pStyle w:val="2"/>
        <w:spacing w:before="190" w:line="198" w:lineRule="auto"/>
        <w:ind w:left="17"/>
        <w:rPr>
          <w:rFonts w:ascii="微软雅黑" w:hAnsi="微软雅黑" w:eastAsia="微软雅黑" w:cs="微软雅黑"/>
          <w:sz w:val="18"/>
          <w:szCs w:val="18"/>
        </w:rPr>
      </w:pPr>
      <w:r>
        <w:pict>
          <v:shape id="_x0000_s1471" o:spid="_x0000_s1471" style="position:absolute;left:0pt;margin-left:0.1pt;margin-top:42.65pt;height:0.3pt;width:118.5pt;z-index:251888640;mso-width-relative:page;mso-height-relative:page;" filled="f" stroked="t" coordsize="2370,6" path="m0,2l2369,2e">
            <v:fill on="f" focussize="0,0"/>
            <v:stroke weight="0.28pt" color="#955DA3" miterlimit="4" joinstyle="miter"/>
            <v:imagedata o:title=""/>
            <o:lock v:ext="edit"/>
          </v:shape>
        </w:pict>
      </w:r>
      <w:r>
        <w:pict>
          <v:shape id="_x0000_s1472" o:spid="_x0000_s1472" style="position:absolute;left:0pt;margin-left:248.65pt;margin-top:42.65pt;height:0.3pt;width:118.5pt;z-index:251889664;mso-width-relative:page;mso-height-relative:page;" filled="f" stroked="t" coordsize="2370,6" path="m0,2l2369,2e">
            <v:fill on="f" focussize="0,0"/>
            <v:stroke weight="0.28pt" color="#955DA3" miterlimit="4" joinstyle="miter"/>
            <v:imagedata o:title=""/>
            <o:lock v:ext="edit"/>
          </v:shape>
        </w:pict>
      </w:r>
      <w:r>
        <w:pict>
          <v:shape id="_x0000_s1473" o:spid="_x0000_s1473" o:spt="202" type="#_x0000_t202" style="position:absolute;left:0pt;margin-left:248.7pt;margin-top:8.5pt;height:33.7pt;width:61.5pt;z-index:251884544;mso-width-relative:page;mso-height-relative:page;" filled="f" stroked="f" coordsize="21600,21600">
            <v:path/>
            <v:fill on="f" focussize="0,0"/>
            <v:stroke on="f"/>
            <v:imagedata o:title=""/>
            <o:lock v:ext="edit" aspectratio="f"/>
            <v:textbox inset="0mm,0mm,0mm,0mm">
              <w:txbxContent>
                <w:p w14:paraId="43A340F9">
                  <w:pPr>
                    <w:pStyle w:val="2"/>
                    <w:spacing w:before="20" w:line="200" w:lineRule="auto"/>
                    <w:ind w:left="20"/>
                    <w:rPr>
                      <w:rFonts w:ascii="微软雅黑" w:hAnsi="微软雅黑" w:eastAsia="微软雅黑" w:cs="微软雅黑"/>
                      <w:sz w:val="18"/>
                      <w:szCs w:val="18"/>
                    </w:rPr>
                  </w:pPr>
                  <w:r>
                    <w:rPr>
                      <w:color w:val="955DA3"/>
                      <w:spacing w:val="-28"/>
                      <w:sz w:val="66"/>
                      <w:szCs w:val="66"/>
                    </w:rPr>
                    <w:t>273</w:t>
                  </w:r>
                  <w:r>
                    <w:rPr>
                      <w:rFonts w:ascii="微软雅黑" w:hAnsi="微软雅黑" w:eastAsia="微软雅黑" w:cs="微软雅黑"/>
                      <w:color w:val="955DA3"/>
                      <w:spacing w:val="1"/>
                      <w:position w:val="1"/>
                      <w:sz w:val="18"/>
                      <w:szCs w:val="18"/>
                    </w:rPr>
                    <w:t>家</w:t>
                  </w:r>
                </w:p>
              </w:txbxContent>
            </v:textbox>
          </v:shape>
        </w:pict>
      </w:r>
      <w:r>
        <w:rPr>
          <w:color w:val="955DA3"/>
          <w:spacing w:val="-43"/>
          <w:sz w:val="66"/>
          <w:szCs w:val="66"/>
        </w:rPr>
        <w:t>1772</w:t>
      </w:r>
      <w:r>
        <w:rPr>
          <w:rFonts w:ascii="微软雅黑" w:hAnsi="微软雅黑" w:eastAsia="微软雅黑" w:cs="微软雅黑"/>
          <w:color w:val="955DA3"/>
          <w:spacing w:val="1"/>
          <w:position w:val="1"/>
          <w:sz w:val="18"/>
          <w:szCs w:val="18"/>
        </w:rPr>
        <w:t>家</w:t>
      </w:r>
    </w:p>
    <w:p w14:paraId="119DC0D9">
      <w:pPr>
        <w:spacing w:before="191" w:line="176" w:lineRule="auto"/>
        <w:ind w:left="5"/>
        <w:rPr>
          <w:rFonts w:ascii="微软雅黑" w:hAnsi="微软雅黑" w:eastAsia="微软雅黑" w:cs="微软雅黑"/>
          <w:sz w:val="18"/>
          <w:szCs w:val="18"/>
        </w:rPr>
      </w:pPr>
      <w:r>
        <w:pict>
          <v:shape id="_x0000_s1474" o:spid="_x0000_s1474" o:spt="202" type="#_x0000_t202" style="position:absolute;left:0pt;margin-left:247.8pt;margin-top:8.5pt;height:13.35pt;width:100.05pt;z-index:251887616;mso-width-relative:page;mso-height-relative:page;" filled="f" stroked="f" coordsize="21600,21600">
            <v:path/>
            <v:fill on="f" focussize="0,0"/>
            <v:stroke on="f"/>
            <v:imagedata o:title=""/>
            <o:lock v:ext="edit" aspectratio="f"/>
            <v:textbox inset="0mm,0mm,0mm,0mm">
              <w:txbxContent>
                <w:p w14:paraId="77E70DAD">
                  <w:pPr>
                    <w:spacing w:before="20" w:line="176" w:lineRule="auto"/>
                    <w:ind w:left="20"/>
                    <w:rPr>
                      <w:rFonts w:ascii="微软雅黑" w:hAnsi="微软雅黑" w:eastAsia="微软雅黑" w:cs="微软雅黑"/>
                      <w:sz w:val="18"/>
                      <w:szCs w:val="18"/>
                    </w:rPr>
                  </w:pPr>
                  <w:r>
                    <w:rPr>
                      <w:rFonts w:ascii="微软雅黑" w:hAnsi="微软雅黑" w:eastAsia="微软雅黑" w:cs="微软雅黑"/>
                      <w:color w:val="955DA3"/>
                      <w:spacing w:val="-2"/>
                      <w:sz w:val="18"/>
                      <w:szCs w:val="18"/>
                    </w:rPr>
                    <w:t>全省评定五星级门店共计</w:t>
                  </w:r>
                </w:p>
              </w:txbxContent>
            </v:textbox>
          </v:shape>
        </w:pict>
      </w:r>
      <w:r>
        <w:rPr>
          <w:rFonts w:ascii="微软雅黑" w:hAnsi="微软雅黑" w:eastAsia="微软雅黑" w:cs="微软雅黑"/>
          <w:color w:val="955DA3"/>
          <w:spacing w:val="-2"/>
          <w:sz w:val="18"/>
          <w:szCs w:val="18"/>
        </w:rPr>
        <w:t>全省评定三星及以上门店共计</w:t>
      </w:r>
    </w:p>
    <w:p w14:paraId="687D29EF">
      <w:pPr>
        <w:pStyle w:val="2"/>
        <w:spacing w:line="332" w:lineRule="auto"/>
      </w:pPr>
    </w:p>
    <w:p w14:paraId="6F5BCB1E">
      <w:pPr>
        <w:pStyle w:val="2"/>
        <w:spacing w:line="332" w:lineRule="auto"/>
      </w:pPr>
    </w:p>
    <w:p w14:paraId="7D88D4BC">
      <w:pPr>
        <w:spacing w:line="2552" w:lineRule="exact"/>
      </w:pPr>
      <w:r>
        <w:drawing>
          <wp:anchor distT="0" distB="0" distL="0" distR="0" simplePos="0" relativeHeight="251881472" behindDoc="0" locked="0" layoutInCell="1" allowOverlap="1">
            <wp:simplePos x="0" y="0"/>
            <wp:positionH relativeFrom="column">
              <wp:posOffset>3156585</wp:posOffset>
            </wp:positionH>
            <wp:positionV relativeFrom="paragraph">
              <wp:posOffset>0</wp:posOffset>
            </wp:positionV>
            <wp:extent cx="2603500" cy="1619885"/>
            <wp:effectExtent l="0" t="0" r="0" b="0"/>
            <wp:wrapNone/>
            <wp:docPr id="376" name="IM 376"/>
            <wp:cNvGraphicFramePr/>
            <a:graphic xmlns:a="http://schemas.openxmlformats.org/drawingml/2006/main">
              <a:graphicData uri="http://schemas.openxmlformats.org/drawingml/2006/picture">
                <pic:pic xmlns:pic="http://schemas.openxmlformats.org/drawingml/2006/picture">
                  <pic:nvPicPr>
                    <pic:cNvPr id="376" name="IM 376"/>
                    <pic:cNvPicPr/>
                  </pic:nvPicPr>
                  <pic:blipFill>
                    <a:blip r:embed="rId321"/>
                    <a:stretch>
                      <a:fillRect/>
                    </a:stretch>
                  </pic:blipFill>
                  <pic:spPr>
                    <a:xfrm>
                      <a:off x="0" y="0"/>
                      <a:ext cx="2603727" cy="1620011"/>
                    </a:xfrm>
                    <a:prstGeom prst="rect">
                      <a:avLst/>
                    </a:prstGeom>
                  </pic:spPr>
                </pic:pic>
              </a:graphicData>
            </a:graphic>
          </wp:anchor>
        </w:drawing>
      </w:r>
      <w:r>
        <w:rPr>
          <w:position w:val="-51"/>
        </w:rPr>
        <w:drawing>
          <wp:inline distT="0" distB="0" distL="0" distR="0">
            <wp:extent cx="2603500" cy="1619885"/>
            <wp:effectExtent l="0" t="0" r="0" b="0"/>
            <wp:docPr id="378" name="IM 378"/>
            <wp:cNvGraphicFramePr/>
            <a:graphic xmlns:a="http://schemas.openxmlformats.org/drawingml/2006/main">
              <a:graphicData uri="http://schemas.openxmlformats.org/drawingml/2006/picture">
                <pic:pic xmlns:pic="http://schemas.openxmlformats.org/drawingml/2006/picture">
                  <pic:nvPicPr>
                    <pic:cNvPr id="378" name="IM 378"/>
                    <pic:cNvPicPr/>
                  </pic:nvPicPr>
                  <pic:blipFill>
                    <a:blip r:embed="rId322"/>
                    <a:stretch>
                      <a:fillRect/>
                    </a:stretch>
                  </pic:blipFill>
                  <pic:spPr>
                    <a:xfrm>
                      <a:off x="0" y="0"/>
                      <a:ext cx="2603734" cy="1620011"/>
                    </a:xfrm>
                    <a:prstGeom prst="rect">
                      <a:avLst/>
                    </a:prstGeom>
                  </pic:spPr>
                </pic:pic>
              </a:graphicData>
            </a:graphic>
          </wp:inline>
        </w:drawing>
      </w:r>
    </w:p>
    <w:p w14:paraId="78CB6201">
      <w:pPr>
        <w:spacing w:before="143" w:line="175" w:lineRule="auto"/>
        <w:ind w:left="9"/>
        <w:rPr>
          <w:rFonts w:ascii="微软雅黑" w:hAnsi="微软雅黑" w:eastAsia="微软雅黑" w:cs="微软雅黑"/>
          <w:sz w:val="18"/>
          <w:szCs w:val="18"/>
        </w:rPr>
      </w:pPr>
      <w:r>
        <w:pict>
          <v:shape id="_x0000_s1475" o:spid="_x0000_s1475" o:spt="202" type="#_x0000_t202" style="position:absolute;left:0pt;margin-left:248.1pt;margin-top:6.1pt;height:13.25pt;width:180.3pt;z-index:251885568;mso-width-relative:page;mso-height-relative:page;" filled="f" stroked="f" coordsize="21600,21600">
            <v:path/>
            <v:fill on="f" focussize="0,0"/>
            <v:stroke on="f"/>
            <v:imagedata o:title=""/>
            <o:lock v:ext="edit" aspectratio="f"/>
            <v:textbox inset="0mm,0mm,0mm,0mm">
              <w:txbxContent>
                <w:p w14:paraId="50795CFF">
                  <w:pPr>
                    <w:spacing w:before="19" w:line="175" w:lineRule="auto"/>
                    <w:ind w:left="20"/>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黄山分中心开展年度门店星级评定工作推进会</w:t>
                  </w:r>
                </w:p>
              </w:txbxContent>
            </v:textbox>
          </v:shape>
        </w:pict>
      </w:r>
      <w:r>
        <w:rPr>
          <w:rFonts w:ascii="微软雅黑" w:hAnsi="微软雅黑" w:eastAsia="微软雅黑" w:cs="微软雅黑"/>
          <w:color w:val="4C4948"/>
          <w:spacing w:val="-3"/>
          <w:sz w:val="18"/>
          <w:szCs w:val="18"/>
        </w:rPr>
        <w:t>亳州分中心召开 2023 年门店提档升级工作推进会</w:t>
      </w:r>
    </w:p>
    <w:p w14:paraId="2EAA244E">
      <w:pPr>
        <w:pStyle w:val="2"/>
        <w:spacing w:line="428" w:lineRule="auto"/>
      </w:pPr>
    </w:p>
    <w:p w14:paraId="511DD442">
      <w:pPr>
        <w:spacing w:line="2552" w:lineRule="exact"/>
      </w:pPr>
      <w:r>
        <w:drawing>
          <wp:anchor distT="0" distB="0" distL="0" distR="0" simplePos="0" relativeHeight="251883520" behindDoc="0" locked="0" layoutInCell="1" allowOverlap="1">
            <wp:simplePos x="0" y="0"/>
            <wp:positionH relativeFrom="column">
              <wp:posOffset>3156585</wp:posOffset>
            </wp:positionH>
            <wp:positionV relativeFrom="paragraph">
              <wp:posOffset>0</wp:posOffset>
            </wp:positionV>
            <wp:extent cx="2603500" cy="1619885"/>
            <wp:effectExtent l="0" t="0" r="0" b="0"/>
            <wp:wrapNone/>
            <wp:docPr id="380" name="IM 380"/>
            <wp:cNvGraphicFramePr/>
            <a:graphic xmlns:a="http://schemas.openxmlformats.org/drawingml/2006/main">
              <a:graphicData uri="http://schemas.openxmlformats.org/drawingml/2006/picture">
                <pic:pic xmlns:pic="http://schemas.openxmlformats.org/drawingml/2006/picture">
                  <pic:nvPicPr>
                    <pic:cNvPr id="380" name="IM 380"/>
                    <pic:cNvPicPr/>
                  </pic:nvPicPr>
                  <pic:blipFill>
                    <a:blip r:embed="rId323"/>
                    <a:stretch>
                      <a:fillRect/>
                    </a:stretch>
                  </pic:blipFill>
                  <pic:spPr>
                    <a:xfrm>
                      <a:off x="0" y="0"/>
                      <a:ext cx="2603727" cy="1619991"/>
                    </a:xfrm>
                    <a:prstGeom prst="rect">
                      <a:avLst/>
                    </a:prstGeom>
                  </pic:spPr>
                </pic:pic>
              </a:graphicData>
            </a:graphic>
          </wp:anchor>
        </w:drawing>
      </w:r>
      <w:r>
        <w:rPr>
          <w:position w:val="-51"/>
        </w:rPr>
        <w:drawing>
          <wp:inline distT="0" distB="0" distL="0" distR="0">
            <wp:extent cx="2603500" cy="1619885"/>
            <wp:effectExtent l="0" t="0" r="0" b="0"/>
            <wp:docPr id="382" name="IM 382"/>
            <wp:cNvGraphicFramePr/>
            <a:graphic xmlns:a="http://schemas.openxmlformats.org/drawingml/2006/main">
              <a:graphicData uri="http://schemas.openxmlformats.org/drawingml/2006/picture">
                <pic:pic xmlns:pic="http://schemas.openxmlformats.org/drawingml/2006/picture">
                  <pic:nvPicPr>
                    <pic:cNvPr id="382" name="IM 382"/>
                    <pic:cNvPicPr/>
                  </pic:nvPicPr>
                  <pic:blipFill>
                    <a:blip r:embed="rId324"/>
                    <a:stretch>
                      <a:fillRect/>
                    </a:stretch>
                  </pic:blipFill>
                  <pic:spPr>
                    <a:xfrm>
                      <a:off x="0" y="0"/>
                      <a:ext cx="2603741" cy="1619991"/>
                    </a:xfrm>
                    <a:prstGeom prst="rect">
                      <a:avLst/>
                    </a:prstGeom>
                  </pic:spPr>
                </pic:pic>
              </a:graphicData>
            </a:graphic>
          </wp:inline>
        </w:drawing>
      </w:r>
    </w:p>
    <w:p w14:paraId="0FFE5171">
      <w:pPr>
        <w:spacing w:before="143" w:line="168" w:lineRule="exact"/>
        <w:ind w:left="2"/>
        <w:rPr>
          <w:rFonts w:ascii="微软雅黑" w:hAnsi="微软雅黑" w:eastAsia="微软雅黑" w:cs="微软雅黑"/>
          <w:sz w:val="18"/>
          <w:szCs w:val="18"/>
        </w:rPr>
      </w:pPr>
      <w:r>
        <w:pict>
          <v:shape id="_x0000_s1476" o:spid="_x0000_s1476" o:spt="202" type="#_x0000_t202" style="position:absolute;left:0pt;margin-left:248.1pt;margin-top:6.2pt;height:13.25pt;width:117.65pt;z-index:251886592;mso-width-relative:page;mso-height-relative:page;" filled="f" stroked="f" coordsize="21600,21600">
            <v:path/>
            <v:fill on="f" focussize="0,0"/>
            <v:stroke on="f"/>
            <v:imagedata o:title=""/>
            <o:lock v:ext="edit" aspectratio="f"/>
            <v:textbox inset="0mm,0mm,0mm,0mm">
              <w:txbxContent>
                <w:p w14:paraId="3B6080CE">
                  <w:pPr>
                    <w:spacing w:before="19" w:line="175" w:lineRule="auto"/>
                    <w:ind w:left="20"/>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六安分中心开展星级门店授牌</w:t>
                  </w:r>
                </w:p>
              </w:txbxContent>
            </v:textbox>
          </v:shape>
        </w:pict>
      </w:r>
      <w:r>
        <w:rPr>
          <w:rFonts w:ascii="微软雅黑" w:hAnsi="微软雅黑" w:eastAsia="微软雅黑" w:cs="微软雅黑"/>
          <w:color w:val="4C4948"/>
          <w:spacing w:val="-2"/>
          <w:position w:val="-1"/>
          <w:sz w:val="18"/>
          <w:szCs w:val="18"/>
        </w:rPr>
        <w:t>铜陵分中心召开星级评定工作评审会</w:t>
      </w:r>
    </w:p>
    <w:p w14:paraId="444338C8">
      <w:pPr>
        <w:spacing w:line="168" w:lineRule="exact"/>
        <w:rPr>
          <w:rFonts w:ascii="微软雅黑" w:hAnsi="微软雅黑" w:eastAsia="微软雅黑" w:cs="微软雅黑"/>
          <w:sz w:val="18"/>
          <w:szCs w:val="18"/>
        </w:rPr>
        <w:sectPr>
          <w:type w:val="continuous"/>
          <w:pgSz w:w="23812" w:h="16158"/>
          <w:pgMar w:top="400" w:right="1133" w:bottom="1110" w:left="1133" w:header="0" w:footer="963" w:gutter="0"/>
          <w:cols w:equalWidth="0" w:num="2">
            <w:col w:w="12373" w:space="100"/>
            <w:col w:w="9072"/>
          </w:cols>
        </w:sectPr>
      </w:pPr>
    </w:p>
    <w:p w14:paraId="09527567">
      <w:pPr>
        <w:spacing w:before="81"/>
      </w:pPr>
    </w:p>
    <w:p w14:paraId="166C3935">
      <w:pPr>
        <w:spacing w:before="80"/>
      </w:pPr>
    </w:p>
    <w:p w14:paraId="611F73C7">
      <w:pPr>
        <w:sectPr>
          <w:footerReference r:id="rId38" w:type="default"/>
          <w:pgSz w:w="23812" w:h="16158"/>
          <w:pgMar w:top="400" w:right="1067" w:bottom="1110" w:left="1126" w:header="0" w:footer="964" w:gutter="0"/>
          <w:cols w:equalWidth="0" w:num="1">
            <w:col w:w="21618"/>
          </w:cols>
        </w:sectPr>
      </w:pPr>
    </w:p>
    <w:p w14:paraId="53707648">
      <w:pPr>
        <w:spacing w:before="27" w:line="175" w:lineRule="auto"/>
        <w:ind w:left="14"/>
        <w:rPr>
          <w:rFonts w:ascii="微软雅黑" w:hAnsi="微软雅黑" w:eastAsia="微软雅黑" w:cs="微软雅黑"/>
          <w:sz w:val="15"/>
          <w:szCs w:val="15"/>
        </w:rPr>
      </w:pPr>
      <w:r>
        <w:rPr>
          <w:rFonts w:ascii="微软雅黑" w:hAnsi="微软雅黑" w:eastAsia="微软雅黑" w:cs="微软雅黑"/>
          <w:color w:val="4C4948"/>
          <w:spacing w:val="-2"/>
          <w:sz w:val="15"/>
          <w:szCs w:val="15"/>
        </w:rPr>
        <w:t>安徽省体育彩票</w:t>
      </w:r>
    </w:p>
    <w:p w14:paraId="7CC81F82">
      <w:pPr>
        <w:pStyle w:val="2"/>
        <w:spacing w:before="78" w:line="173" w:lineRule="auto"/>
        <w:ind w:left="17"/>
        <w:rPr>
          <w:rFonts w:ascii="微软雅黑" w:hAnsi="微软雅黑" w:eastAsia="微软雅黑" w:cs="微软雅黑"/>
          <w:sz w:val="15"/>
          <w:szCs w:val="15"/>
        </w:rPr>
      </w:pPr>
      <w:r>
        <w:rPr>
          <w:color w:val="4C4948"/>
          <w:spacing w:val="-4"/>
          <w:sz w:val="16"/>
          <w:szCs w:val="16"/>
        </w:rPr>
        <w:t xml:space="preserve">2023 </w:t>
      </w:r>
      <w:r>
        <w:rPr>
          <w:rFonts w:ascii="微软雅黑" w:hAnsi="微软雅黑" w:eastAsia="微软雅黑" w:cs="微软雅黑"/>
          <w:color w:val="4C4948"/>
          <w:spacing w:val="-4"/>
          <w:sz w:val="15"/>
          <w:szCs w:val="15"/>
        </w:rPr>
        <w:t>年社会责任报告</w:t>
      </w:r>
    </w:p>
    <w:p w14:paraId="31BDF315">
      <w:pPr>
        <w:pStyle w:val="2"/>
        <w:spacing w:line="246" w:lineRule="auto"/>
      </w:pPr>
    </w:p>
    <w:p w14:paraId="708C79F3">
      <w:pPr>
        <w:pStyle w:val="2"/>
        <w:spacing w:line="246" w:lineRule="auto"/>
      </w:pPr>
    </w:p>
    <w:p w14:paraId="1B33B93E">
      <w:pPr>
        <w:pStyle w:val="2"/>
        <w:spacing w:line="246" w:lineRule="auto"/>
      </w:pPr>
    </w:p>
    <w:p w14:paraId="5B74E6FF">
      <w:pPr>
        <w:spacing w:before="1" w:line="381" w:lineRule="exact"/>
        <w:ind w:firstLine="7"/>
      </w:pPr>
      <w:r>
        <w:rPr>
          <w:position w:val="-7"/>
        </w:rPr>
        <w:pict>
          <v:group id="_x0000_s1477" o:spid="_x0000_s1477" o:spt="203" style="height:19.1pt;width:95.4pt;" coordsize="1908,382">
            <o:lock v:ext="edit"/>
            <v:shape id="_x0000_s1478" o:spid="_x0000_s1478" o:spt="75" type="#_x0000_t75" style="position:absolute;left:0;top:0;height:382;width:1908;" filled="f" stroked="f" coordsize="21600,21600">
              <v:path/>
              <v:fill on="f" focussize="0,0"/>
              <v:stroke on="f"/>
              <v:imagedata r:id="rId304" o:title=""/>
              <o:lock v:ext="edit" aspectratio="t"/>
            </v:shape>
            <v:shape id="_x0000_s1479" o:spid="_x0000_s1479" o:spt="202" type="#_x0000_t202" style="position:absolute;left:-20;top:-20;height:422;width:1948;" filled="f" stroked="f" coordsize="21600,21600">
              <v:path/>
              <v:fill on="f" focussize="0,0"/>
              <v:stroke on="f"/>
              <v:imagedata o:title=""/>
              <o:lock v:ext="edit" aspectratio="f"/>
              <v:textbox inset="0mm,0mm,0mm,0mm">
                <w:txbxContent>
                  <w:p w14:paraId="4FBEAF03">
                    <w:pPr>
                      <w:spacing w:before="76" w:line="177" w:lineRule="auto"/>
                      <w:ind w:left="102"/>
                      <w:rPr>
                        <w:rFonts w:ascii="微软雅黑" w:hAnsi="微软雅黑" w:eastAsia="微软雅黑" w:cs="微软雅黑"/>
                        <w:sz w:val="28"/>
                        <w:szCs w:val="28"/>
                      </w:rPr>
                    </w:pPr>
                    <w:r>
                      <w:rPr>
                        <w:rFonts w:ascii="微软雅黑" w:hAnsi="微软雅黑" w:eastAsia="微软雅黑" w:cs="微软雅黑"/>
                        <w:b/>
                        <w:bCs/>
                        <w:color w:val="FFFFFF"/>
                        <w:spacing w:val="-5"/>
                        <w:sz w:val="28"/>
                        <w:szCs w:val="28"/>
                      </w:rPr>
                      <w:t>加强购彩沟通</w:t>
                    </w:r>
                  </w:p>
                </w:txbxContent>
              </v:textbox>
            </v:shape>
            <w10:wrap type="none"/>
            <w10:anchorlock/>
          </v:group>
        </w:pict>
      </w:r>
    </w:p>
    <w:p w14:paraId="6F85BB31">
      <w:pPr>
        <w:pStyle w:val="2"/>
        <w:spacing w:line="264" w:lineRule="auto"/>
      </w:pPr>
    </w:p>
    <w:p w14:paraId="101523D5">
      <w:pPr>
        <w:spacing w:before="77" w:line="247" w:lineRule="auto"/>
        <w:ind w:left="10" w:right="3306" w:firstLine="9"/>
        <w:jc w:val="both"/>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 xml:space="preserve">为畅通和规范公众诉求表达渠道，及时解决公众合理诉求，安徽体彩积极搭建沟通渠道，建立双向沟通机制，不断 </w:t>
      </w:r>
      <w:r>
        <w:rPr>
          <w:rFonts w:ascii="微软雅黑" w:hAnsi="微软雅黑" w:eastAsia="微软雅黑" w:cs="微软雅黑"/>
          <w:color w:val="4C4948"/>
          <w:spacing w:val="-1"/>
          <w:sz w:val="18"/>
          <w:szCs w:val="18"/>
        </w:rPr>
        <w:t>提升沟通效率。通过 95086</w:t>
      </w:r>
      <w:r>
        <w:rPr>
          <w:rFonts w:ascii="微软雅黑" w:hAnsi="微软雅黑" w:eastAsia="微软雅黑" w:cs="微软雅黑"/>
          <w:color w:val="4C4948"/>
          <w:spacing w:val="14"/>
          <w:w w:val="101"/>
          <w:sz w:val="18"/>
          <w:szCs w:val="18"/>
        </w:rPr>
        <w:t xml:space="preserve"> </w:t>
      </w:r>
      <w:r>
        <w:rPr>
          <w:rFonts w:ascii="微软雅黑" w:hAnsi="微软雅黑" w:eastAsia="微软雅黑" w:cs="微软雅黑"/>
          <w:color w:val="4C4948"/>
          <w:spacing w:val="-1"/>
          <w:sz w:val="18"/>
          <w:szCs w:val="18"/>
        </w:rPr>
        <w:t>客服热线，及时接听、处理社会公众的咨询和投诉。同时，以传统媒体为基础，创新新</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1"/>
          <w:sz w:val="18"/>
          <w:szCs w:val="18"/>
        </w:rPr>
        <w:t>媒体宣传，主动向社会公开披露体育彩票游戏产品、开奖、品牌营销等相关信息，树立体育彩票品牌形象，提升体</w:t>
      </w:r>
      <w:r>
        <w:rPr>
          <w:rFonts w:ascii="微软雅黑" w:hAnsi="微软雅黑" w:eastAsia="微软雅黑" w:cs="微软雅黑"/>
          <w:color w:val="4C4948"/>
          <w:spacing w:val="11"/>
          <w:sz w:val="18"/>
          <w:szCs w:val="18"/>
        </w:rPr>
        <w:t xml:space="preserve"> </w:t>
      </w:r>
      <w:r>
        <w:rPr>
          <w:rFonts w:ascii="微软雅黑" w:hAnsi="微软雅黑" w:eastAsia="微软雅黑" w:cs="微软雅黑"/>
          <w:color w:val="4C4948"/>
          <w:spacing w:val="-3"/>
          <w:sz w:val="18"/>
          <w:szCs w:val="18"/>
        </w:rPr>
        <w:t>育彩票品牌的知名度和美誉度。</w:t>
      </w:r>
    </w:p>
    <w:p w14:paraId="0E0775D5">
      <w:pPr>
        <w:pStyle w:val="2"/>
        <w:spacing w:line="261" w:lineRule="auto"/>
      </w:pPr>
    </w:p>
    <w:p w14:paraId="2CE48E4A">
      <w:pPr>
        <w:pStyle w:val="2"/>
        <w:spacing w:line="262" w:lineRule="auto"/>
      </w:pPr>
    </w:p>
    <w:p w14:paraId="6CD4E919">
      <w:pPr>
        <w:pStyle w:val="2"/>
        <w:spacing w:line="262" w:lineRule="auto"/>
      </w:pPr>
    </w:p>
    <w:p w14:paraId="130003BC">
      <w:pPr>
        <w:pStyle w:val="2"/>
        <w:spacing w:line="262" w:lineRule="auto"/>
      </w:pPr>
    </w:p>
    <w:p w14:paraId="7FD1F72E">
      <w:pPr>
        <w:spacing w:before="1" w:line="381" w:lineRule="exact"/>
      </w:pPr>
      <w:r>
        <w:rPr>
          <w:position w:val="-7"/>
        </w:rPr>
        <w:pict>
          <v:group id="_x0000_s1480" o:spid="_x0000_s1480" o:spt="203" style="height:19.1pt;width:95.4pt;" coordsize="1908,382">
            <o:lock v:ext="edit"/>
            <v:shape id="_x0000_s1481" o:spid="_x0000_s1481" o:spt="75" type="#_x0000_t75" style="position:absolute;left:0;top:0;height:382;width:1908;" filled="f" stroked="f" coordsize="21600,21600">
              <v:path/>
              <v:fill on="f" focussize="0,0"/>
              <v:stroke on="f"/>
              <v:imagedata r:id="rId325" o:title=""/>
              <o:lock v:ext="edit" aspectratio="t"/>
            </v:shape>
            <v:shape id="_x0000_s1482" o:spid="_x0000_s1482" o:spt="202" type="#_x0000_t202" style="position:absolute;left:-20;top:-20;height:422;width:1948;" filled="f" stroked="f" coordsize="21600,21600">
              <v:path/>
              <v:fill on="f" focussize="0,0"/>
              <v:stroke on="f"/>
              <v:imagedata o:title=""/>
              <o:lock v:ext="edit" aspectratio="f"/>
              <v:textbox inset="0mm,0mm,0mm,0mm">
                <w:txbxContent>
                  <w:p w14:paraId="304824F2">
                    <w:pPr>
                      <w:spacing w:before="73" w:line="178" w:lineRule="auto"/>
                      <w:ind w:left="110"/>
                      <w:rPr>
                        <w:rFonts w:ascii="微软雅黑" w:hAnsi="微软雅黑" w:eastAsia="微软雅黑" w:cs="微软雅黑"/>
                        <w:sz w:val="28"/>
                        <w:szCs w:val="28"/>
                      </w:rPr>
                    </w:pPr>
                    <w:r>
                      <w:rPr>
                        <w:rFonts w:ascii="微软雅黑" w:hAnsi="微软雅黑" w:eastAsia="微软雅黑" w:cs="微软雅黑"/>
                        <w:b/>
                        <w:bCs/>
                        <w:color w:val="FFFFFF"/>
                        <w:spacing w:val="-6"/>
                        <w:sz w:val="28"/>
                        <w:szCs w:val="28"/>
                      </w:rPr>
                      <w:t>开展服务创新</w:t>
                    </w:r>
                  </w:p>
                </w:txbxContent>
              </v:textbox>
            </v:shape>
            <w10:wrap type="none"/>
            <w10:anchorlock/>
          </v:group>
        </w:pict>
      </w:r>
    </w:p>
    <w:p w14:paraId="6B8C521E">
      <w:pPr>
        <w:pStyle w:val="2"/>
        <w:spacing w:line="269" w:lineRule="auto"/>
      </w:pPr>
    </w:p>
    <w:p w14:paraId="2A19736D">
      <w:pPr>
        <w:spacing w:before="77" w:line="248" w:lineRule="auto"/>
        <w:ind w:left="6" w:right="3305" w:firstLine="3"/>
        <w:jc w:val="both"/>
        <w:rPr>
          <w:rFonts w:ascii="微软雅黑" w:hAnsi="微软雅黑" w:eastAsia="微软雅黑" w:cs="微软雅黑"/>
          <w:sz w:val="18"/>
          <w:szCs w:val="18"/>
        </w:rPr>
      </w:pPr>
      <w:r>
        <w:rPr>
          <w:rFonts w:ascii="微软雅黑" w:hAnsi="微软雅黑" w:eastAsia="微软雅黑" w:cs="微软雅黑"/>
          <w:color w:val="4C4948"/>
          <w:spacing w:val="-3"/>
          <w:sz w:val="18"/>
          <w:szCs w:val="18"/>
        </w:rPr>
        <w:t>安徽体彩组织开展“体彩 +”项目大赛评选，助力推进实体店转型发展，打造富有特色的责任彩票宣传阵地，切实帮</w:t>
      </w:r>
      <w:r>
        <w:rPr>
          <w:rFonts w:ascii="微软雅黑" w:hAnsi="微软雅黑" w:eastAsia="微软雅黑" w:cs="微软雅黑"/>
          <w:color w:val="4C4948"/>
          <w:spacing w:val="14"/>
          <w:w w:val="101"/>
          <w:sz w:val="18"/>
          <w:szCs w:val="18"/>
        </w:rPr>
        <w:t xml:space="preserve"> </w:t>
      </w:r>
      <w:r>
        <w:rPr>
          <w:rFonts w:ascii="微软雅黑" w:hAnsi="微软雅黑" w:eastAsia="微软雅黑" w:cs="微软雅黑"/>
          <w:color w:val="4C4948"/>
          <w:spacing w:val="-1"/>
          <w:sz w:val="18"/>
          <w:szCs w:val="18"/>
        </w:rPr>
        <w:t>助实体店提升服务质量，不断激发实体店经营活力。2023 年，滁州</w:t>
      </w:r>
      <w:r>
        <w:rPr>
          <w:rFonts w:ascii="微软雅黑" w:hAnsi="微软雅黑" w:eastAsia="微软雅黑" w:cs="微软雅黑"/>
          <w:color w:val="4C4948"/>
          <w:spacing w:val="-2"/>
          <w:sz w:val="18"/>
          <w:szCs w:val="18"/>
        </w:rPr>
        <w:t>分中心组织实体店设立“清凉驿站”，池州分中</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4"/>
          <w:sz w:val="18"/>
          <w:szCs w:val="18"/>
        </w:rPr>
        <w:t>心在实体店设立“便民服务站”，马鞍山分中心组织开展“清凉一夏</w:t>
      </w:r>
      <w:r>
        <w:rPr>
          <w:rFonts w:ascii="微软雅黑" w:hAnsi="微软雅黑" w:eastAsia="微软雅黑" w:cs="微软雅黑"/>
          <w:color w:val="4C4948"/>
          <w:spacing w:val="29"/>
          <w:w w:val="101"/>
          <w:sz w:val="18"/>
          <w:szCs w:val="18"/>
        </w:rPr>
        <w:t xml:space="preserve"> </w:t>
      </w:r>
      <w:r>
        <w:rPr>
          <w:rFonts w:ascii="微软雅黑" w:hAnsi="微软雅黑" w:eastAsia="微软雅黑" w:cs="微软雅黑"/>
          <w:color w:val="4C4948"/>
          <w:spacing w:val="-4"/>
          <w:sz w:val="18"/>
          <w:szCs w:val="18"/>
        </w:rPr>
        <w:t>暖心驿站”全民公益活动，为环卫</w:t>
      </w:r>
      <w:r>
        <w:rPr>
          <w:rFonts w:ascii="微软雅黑" w:hAnsi="微软雅黑" w:eastAsia="微软雅黑" w:cs="微软雅黑"/>
          <w:color w:val="4C4948"/>
          <w:spacing w:val="-5"/>
          <w:sz w:val="18"/>
          <w:szCs w:val="18"/>
        </w:rPr>
        <w:t>工人、出租车</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1"/>
          <w:sz w:val="18"/>
          <w:szCs w:val="18"/>
        </w:rPr>
        <w:t>驾驶员、交警、城管、市政园林工人、快递员、外卖员等户外工作者提供力所能及的关怀；淮南分中心设立“高考</w:t>
      </w:r>
      <w:r>
        <w:rPr>
          <w:rFonts w:ascii="微软雅黑" w:hAnsi="微软雅黑" w:eastAsia="微软雅黑" w:cs="微软雅黑"/>
          <w:color w:val="4C4948"/>
          <w:spacing w:val="17"/>
          <w:sz w:val="18"/>
          <w:szCs w:val="18"/>
        </w:rPr>
        <w:t xml:space="preserve"> </w:t>
      </w:r>
      <w:r>
        <w:rPr>
          <w:rFonts w:ascii="微软雅黑" w:hAnsi="微软雅黑" w:eastAsia="微软雅黑" w:cs="微软雅黑"/>
          <w:color w:val="4C4948"/>
          <w:spacing w:val="-3"/>
          <w:sz w:val="18"/>
          <w:szCs w:val="18"/>
        </w:rPr>
        <w:t>陪考体彩驿站”，为广大考生家长免费提供桌椅、扇子、空调、饮用水、无线网等便利服务。</w:t>
      </w:r>
    </w:p>
    <w:p w14:paraId="1C6F930D">
      <w:pPr>
        <w:pStyle w:val="2"/>
        <w:spacing w:line="476" w:lineRule="auto"/>
      </w:pPr>
    </w:p>
    <w:p w14:paraId="0A655F3B">
      <w:pPr>
        <w:spacing w:line="2552" w:lineRule="exact"/>
      </w:pPr>
      <w:r>
        <w:drawing>
          <wp:anchor distT="0" distB="0" distL="0" distR="0" simplePos="0" relativeHeight="251891712" behindDoc="0" locked="0" layoutInCell="1" allowOverlap="1">
            <wp:simplePos x="0" y="0"/>
            <wp:positionH relativeFrom="column">
              <wp:posOffset>3156585</wp:posOffset>
            </wp:positionH>
            <wp:positionV relativeFrom="paragraph">
              <wp:posOffset>0</wp:posOffset>
            </wp:positionV>
            <wp:extent cx="2603500" cy="1619885"/>
            <wp:effectExtent l="0" t="0" r="0" b="0"/>
            <wp:wrapNone/>
            <wp:docPr id="384" name="IM 384"/>
            <wp:cNvGraphicFramePr/>
            <a:graphic xmlns:a="http://schemas.openxmlformats.org/drawingml/2006/main">
              <a:graphicData uri="http://schemas.openxmlformats.org/drawingml/2006/picture">
                <pic:pic xmlns:pic="http://schemas.openxmlformats.org/drawingml/2006/picture">
                  <pic:nvPicPr>
                    <pic:cNvPr id="384" name="IM 384"/>
                    <pic:cNvPicPr/>
                  </pic:nvPicPr>
                  <pic:blipFill>
                    <a:blip r:embed="rId326"/>
                    <a:stretch>
                      <a:fillRect/>
                    </a:stretch>
                  </pic:blipFill>
                  <pic:spPr>
                    <a:xfrm>
                      <a:off x="0" y="0"/>
                      <a:ext cx="2603735" cy="1620011"/>
                    </a:xfrm>
                    <a:prstGeom prst="rect">
                      <a:avLst/>
                    </a:prstGeom>
                  </pic:spPr>
                </pic:pic>
              </a:graphicData>
            </a:graphic>
          </wp:anchor>
        </w:drawing>
      </w:r>
      <w:r>
        <w:rPr>
          <w:position w:val="-51"/>
        </w:rPr>
        <w:drawing>
          <wp:inline distT="0" distB="0" distL="0" distR="0">
            <wp:extent cx="2603500" cy="1619885"/>
            <wp:effectExtent l="0" t="0" r="0" b="0"/>
            <wp:docPr id="386" name="IM 386"/>
            <wp:cNvGraphicFramePr/>
            <a:graphic xmlns:a="http://schemas.openxmlformats.org/drawingml/2006/main">
              <a:graphicData uri="http://schemas.openxmlformats.org/drawingml/2006/picture">
                <pic:pic xmlns:pic="http://schemas.openxmlformats.org/drawingml/2006/picture">
                  <pic:nvPicPr>
                    <pic:cNvPr id="386" name="IM 386"/>
                    <pic:cNvPicPr/>
                  </pic:nvPicPr>
                  <pic:blipFill>
                    <a:blip r:embed="rId327"/>
                    <a:stretch>
                      <a:fillRect/>
                    </a:stretch>
                  </pic:blipFill>
                  <pic:spPr>
                    <a:xfrm>
                      <a:off x="0" y="0"/>
                      <a:ext cx="2603728" cy="1620011"/>
                    </a:xfrm>
                    <a:prstGeom prst="rect">
                      <a:avLst/>
                    </a:prstGeom>
                  </pic:spPr>
                </pic:pic>
              </a:graphicData>
            </a:graphic>
          </wp:inline>
        </w:drawing>
      </w:r>
    </w:p>
    <w:p w14:paraId="0D57BDCE">
      <w:pPr>
        <w:spacing w:before="144" w:line="174" w:lineRule="auto"/>
        <w:ind w:left="7"/>
        <w:rPr>
          <w:rFonts w:ascii="微软雅黑" w:hAnsi="微软雅黑" w:eastAsia="微软雅黑" w:cs="微软雅黑"/>
          <w:sz w:val="18"/>
          <w:szCs w:val="18"/>
        </w:rPr>
      </w:pPr>
      <w:r>
        <w:pict>
          <v:shape id="_x0000_s1483" o:spid="_x0000_s1483" o:spt="202" type="#_x0000_t202" style="position:absolute;left:0pt;margin-left:247.95pt;margin-top:6.2pt;height:13.25pt;width:203.7pt;z-index:251893760;mso-width-relative:page;mso-height-relative:page;" filled="f" stroked="f" coordsize="21600,21600">
            <v:path/>
            <v:fill on="f" focussize="0,0"/>
            <v:stroke on="f"/>
            <v:imagedata o:title=""/>
            <o:lock v:ext="edit" aspectratio="f"/>
            <v:textbox inset="0mm,0mm,0mm,0mm">
              <w:txbxContent>
                <w:p w14:paraId="0D5C6FA7">
                  <w:pPr>
                    <w:spacing w:before="19" w:line="175" w:lineRule="auto"/>
                    <w:ind w:left="20"/>
                    <w:rPr>
                      <w:rFonts w:ascii="微软雅黑" w:hAnsi="微软雅黑" w:eastAsia="微软雅黑" w:cs="微软雅黑"/>
                      <w:sz w:val="18"/>
                      <w:szCs w:val="18"/>
                    </w:rPr>
                  </w:pPr>
                  <w:r>
                    <w:rPr>
                      <w:rFonts w:ascii="微软雅黑" w:hAnsi="微软雅黑" w:eastAsia="微软雅黑" w:cs="微软雅黑"/>
                      <w:color w:val="4C4948"/>
                      <w:spacing w:val="-5"/>
                      <w:sz w:val="18"/>
                      <w:szCs w:val="18"/>
                    </w:rPr>
                    <w:t>淮南分中心设立“高考陪考体彩驿站”服务考生家长</w:t>
                  </w:r>
                </w:p>
              </w:txbxContent>
            </v:textbox>
          </v:shape>
        </w:pict>
      </w:r>
      <w:r>
        <w:rPr>
          <w:rFonts w:ascii="微软雅黑" w:hAnsi="微软雅黑" w:eastAsia="微软雅黑" w:cs="微软雅黑"/>
          <w:color w:val="4C4948"/>
          <w:spacing w:val="-4"/>
          <w:sz w:val="18"/>
          <w:szCs w:val="18"/>
        </w:rPr>
        <w:t>滁州分中心“清凉驿站”为户外工作者撑起“保护伞”</w:t>
      </w:r>
    </w:p>
    <w:p w14:paraId="71476023">
      <w:pPr>
        <w:pStyle w:val="2"/>
        <w:spacing w:line="271" w:lineRule="auto"/>
      </w:pPr>
    </w:p>
    <w:p w14:paraId="474A89C2">
      <w:pPr>
        <w:pStyle w:val="2"/>
        <w:spacing w:line="271" w:lineRule="auto"/>
      </w:pPr>
    </w:p>
    <w:p w14:paraId="27C1C338">
      <w:pPr>
        <w:spacing w:line="2552" w:lineRule="exact"/>
      </w:pPr>
      <w:r>
        <w:drawing>
          <wp:anchor distT="0" distB="0" distL="0" distR="0" simplePos="0" relativeHeight="251892736" behindDoc="0" locked="0" layoutInCell="1" allowOverlap="1">
            <wp:simplePos x="0" y="0"/>
            <wp:positionH relativeFrom="column">
              <wp:posOffset>3156585</wp:posOffset>
            </wp:positionH>
            <wp:positionV relativeFrom="paragraph">
              <wp:posOffset>0</wp:posOffset>
            </wp:positionV>
            <wp:extent cx="2603500" cy="1619885"/>
            <wp:effectExtent l="0" t="0" r="0" b="0"/>
            <wp:wrapNone/>
            <wp:docPr id="388" name="IM 388"/>
            <wp:cNvGraphicFramePr/>
            <a:graphic xmlns:a="http://schemas.openxmlformats.org/drawingml/2006/main">
              <a:graphicData uri="http://schemas.openxmlformats.org/drawingml/2006/picture">
                <pic:pic xmlns:pic="http://schemas.openxmlformats.org/drawingml/2006/picture">
                  <pic:nvPicPr>
                    <pic:cNvPr id="388" name="IM 388"/>
                    <pic:cNvPicPr/>
                  </pic:nvPicPr>
                  <pic:blipFill>
                    <a:blip r:embed="rId328"/>
                    <a:stretch>
                      <a:fillRect/>
                    </a:stretch>
                  </pic:blipFill>
                  <pic:spPr>
                    <a:xfrm>
                      <a:off x="0" y="0"/>
                      <a:ext cx="2603735" cy="1619999"/>
                    </a:xfrm>
                    <a:prstGeom prst="rect">
                      <a:avLst/>
                    </a:prstGeom>
                  </pic:spPr>
                </pic:pic>
              </a:graphicData>
            </a:graphic>
          </wp:anchor>
        </w:drawing>
      </w:r>
      <w:r>
        <w:rPr>
          <w:position w:val="-51"/>
        </w:rPr>
        <w:drawing>
          <wp:inline distT="0" distB="0" distL="0" distR="0">
            <wp:extent cx="2603500" cy="1619885"/>
            <wp:effectExtent l="0" t="0" r="0" b="0"/>
            <wp:docPr id="390" name="IM 390"/>
            <wp:cNvGraphicFramePr/>
            <a:graphic xmlns:a="http://schemas.openxmlformats.org/drawingml/2006/main">
              <a:graphicData uri="http://schemas.openxmlformats.org/drawingml/2006/picture">
                <pic:pic xmlns:pic="http://schemas.openxmlformats.org/drawingml/2006/picture">
                  <pic:nvPicPr>
                    <pic:cNvPr id="390" name="IM 390"/>
                    <pic:cNvPicPr/>
                  </pic:nvPicPr>
                  <pic:blipFill>
                    <a:blip r:embed="rId329"/>
                    <a:stretch>
                      <a:fillRect/>
                    </a:stretch>
                  </pic:blipFill>
                  <pic:spPr>
                    <a:xfrm>
                      <a:off x="0" y="0"/>
                      <a:ext cx="2603728" cy="1619995"/>
                    </a:xfrm>
                    <a:prstGeom prst="rect">
                      <a:avLst/>
                    </a:prstGeom>
                  </pic:spPr>
                </pic:pic>
              </a:graphicData>
            </a:graphic>
          </wp:inline>
        </w:drawing>
      </w:r>
    </w:p>
    <w:p w14:paraId="4616FEB7">
      <w:pPr>
        <w:spacing w:before="144" w:line="167" w:lineRule="exact"/>
        <w:ind w:left="10"/>
        <w:rPr>
          <w:rFonts w:ascii="微软雅黑" w:hAnsi="微软雅黑" w:eastAsia="微软雅黑" w:cs="微软雅黑"/>
          <w:sz w:val="18"/>
          <w:szCs w:val="18"/>
        </w:rPr>
      </w:pPr>
      <w:r>
        <w:pict>
          <v:shape id="_x0000_s1484" o:spid="_x0000_s1484" o:spt="202" type="#_x0000_t202" style="position:absolute;left:0pt;margin-left:247.9pt;margin-top:6.15pt;height:13.25pt;width:185.85pt;z-index:251894784;mso-width-relative:page;mso-height-relative:page;" filled="f" stroked="f" coordsize="21600,21600">
            <v:path/>
            <v:fill on="f" focussize="0,0"/>
            <v:stroke on="f"/>
            <v:imagedata o:title=""/>
            <o:lock v:ext="edit" aspectratio="f"/>
            <v:textbox inset="0mm,0mm,0mm,0mm">
              <w:txbxContent>
                <w:p w14:paraId="189F56CE">
                  <w:pPr>
                    <w:spacing w:before="19" w:line="175" w:lineRule="auto"/>
                    <w:ind w:left="20"/>
                    <w:rPr>
                      <w:rFonts w:ascii="微软雅黑" w:hAnsi="微软雅黑" w:eastAsia="微软雅黑" w:cs="微软雅黑"/>
                      <w:sz w:val="18"/>
                      <w:szCs w:val="18"/>
                    </w:rPr>
                  </w:pPr>
                  <w:r>
                    <w:rPr>
                      <w:rFonts w:ascii="微软雅黑" w:hAnsi="微软雅黑" w:eastAsia="微软雅黑" w:cs="微软雅黑"/>
                      <w:color w:val="4C4948"/>
                      <w:spacing w:val="-5"/>
                      <w:sz w:val="18"/>
                      <w:szCs w:val="18"/>
                    </w:rPr>
                    <w:t>池州分中心设立“便民服务站”服务户外工作者</w:t>
                  </w:r>
                </w:p>
              </w:txbxContent>
            </v:textbox>
          </v:shape>
        </w:pict>
      </w:r>
      <w:r>
        <w:rPr>
          <w:rFonts w:ascii="微软雅黑" w:hAnsi="微软雅黑" w:eastAsia="微软雅黑" w:cs="微软雅黑"/>
          <w:color w:val="4C4948"/>
          <w:spacing w:val="-5"/>
          <w:position w:val="-2"/>
          <w:sz w:val="18"/>
          <w:szCs w:val="18"/>
        </w:rPr>
        <w:t>宣城分中心联合澄江社区开展“夏送清凉”公益慰问</w:t>
      </w:r>
    </w:p>
    <w:p w14:paraId="6DD5ABD6">
      <w:pPr>
        <w:pStyle w:val="2"/>
        <w:spacing w:line="14" w:lineRule="auto"/>
        <w:rPr>
          <w:sz w:val="2"/>
        </w:rPr>
      </w:pPr>
      <w:r>
        <w:rPr>
          <w:sz w:val="2"/>
          <w:szCs w:val="2"/>
        </w:rPr>
        <w:br w:type="column"/>
      </w:r>
    </w:p>
    <w:p w14:paraId="3023868A">
      <w:pPr>
        <w:spacing w:before="172" w:line="175" w:lineRule="auto"/>
        <w:ind w:left="7892"/>
        <w:rPr>
          <w:rFonts w:ascii="微软雅黑" w:hAnsi="微软雅黑" w:eastAsia="微软雅黑" w:cs="微软雅黑"/>
          <w:sz w:val="14"/>
          <w:szCs w:val="14"/>
        </w:rPr>
      </w:pPr>
      <w:r>
        <w:rPr>
          <w:rFonts w:ascii="微软雅黑" w:hAnsi="微软雅黑" w:eastAsia="微软雅黑" w:cs="微软雅黑"/>
          <w:color w:val="4C4948"/>
          <w:spacing w:val="-3"/>
          <w:sz w:val="14"/>
          <w:szCs w:val="14"/>
        </w:rPr>
        <w:t>公益体彩</w:t>
      </w:r>
      <w:r>
        <w:rPr>
          <w:rFonts w:ascii="微软雅黑" w:hAnsi="微软雅黑" w:eastAsia="微软雅黑" w:cs="微软雅黑"/>
          <w:color w:val="4C4948"/>
          <w:spacing w:val="42"/>
          <w:w w:val="101"/>
          <w:sz w:val="14"/>
          <w:szCs w:val="14"/>
        </w:rPr>
        <w:t xml:space="preserve"> </w:t>
      </w:r>
      <w:r>
        <w:rPr>
          <w:rFonts w:ascii="微软雅黑" w:hAnsi="微软雅黑" w:eastAsia="微软雅黑" w:cs="微软雅黑"/>
          <w:color w:val="4C4948"/>
          <w:spacing w:val="-3"/>
          <w:sz w:val="14"/>
          <w:szCs w:val="14"/>
        </w:rPr>
        <w:t>乐善人生</w:t>
      </w:r>
    </w:p>
    <w:p w14:paraId="27EC2701">
      <w:pPr>
        <w:pStyle w:val="2"/>
        <w:spacing w:line="289" w:lineRule="auto"/>
      </w:pPr>
    </w:p>
    <w:p w14:paraId="4C8D43D5">
      <w:pPr>
        <w:pStyle w:val="2"/>
        <w:spacing w:line="289" w:lineRule="auto"/>
      </w:pPr>
    </w:p>
    <w:p w14:paraId="384D0019">
      <w:pPr>
        <w:pStyle w:val="2"/>
        <w:spacing w:line="290" w:lineRule="auto"/>
      </w:pPr>
    </w:p>
    <w:p w14:paraId="40BA680B">
      <w:pPr>
        <w:spacing w:line="381" w:lineRule="exact"/>
      </w:pPr>
      <w:r>
        <w:rPr>
          <w:position w:val="-7"/>
        </w:rPr>
        <w:pict>
          <v:group id="_x0000_s1485" o:spid="_x0000_s1485" o:spt="203" style="height:19.1pt;width:95.4pt;" coordsize="1908,382">
            <o:lock v:ext="edit"/>
            <v:shape id="_x0000_s1486" o:spid="_x0000_s1486" o:spt="75" type="#_x0000_t75" style="position:absolute;left:0;top:0;height:382;width:1908;" filled="f" stroked="f" coordsize="21600,21600">
              <v:path/>
              <v:fill on="f" focussize="0,0"/>
              <v:stroke on="f"/>
              <v:imagedata r:id="rId282" o:title=""/>
              <o:lock v:ext="edit" aspectratio="t"/>
            </v:shape>
            <v:shape id="_x0000_s1487" o:spid="_x0000_s1487" o:spt="202" type="#_x0000_t202" style="position:absolute;left:-20;top:-20;height:422;width:1948;" filled="f" stroked="f" coordsize="21600,21600">
              <v:path/>
              <v:fill on="f" focussize="0,0"/>
              <v:stroke on="f"/>
              <v:imagedata o:title=""/>
              <o:lock v:ext="edit" aspectratio="f"/>
              <v:textbox inset="0mm,0mm,0mm,0mm">
                <w:txbxContent>
                  <w:p w14:paraId="4D5CD05C">
                    <w:pPr>
                      <w:spacing w:before="77" w:line="177" w:lineRule="auto"/>
                      <w:ind w:left="104"/>
                      <w:rPr>
                        <w:rFonts w:ascii="微软雅黑" w:hAnsi="微软雅黑" w:eastAsia="微软雅黑" w:cs="微软雅黑"/>
                        <w:sz w:val="28"/>
                        <w:szCs w:val="28"/>
                      </w:rPr>
                    </w:pPr>
                    <w:r>
                      <w:rPr>
                        <w:rFonts w:ascii="微软雅黑" w:hAnsi="微软雅黑" w:eastAsia="微软雅黑" w:cs="微软雅黑"/>
                        <w:b/>
                        <w:bCs/>
                        <w:color w:val="FFFFFF"/>
                        <w:spacing w:val="-5"/>
                        <w:sz w:val="28"/>
                        <w:szCs w:val="28"/>
                      </w:rPr>
                      <w:t>积极应对投诉</w:t>
                    </w:r>
                  </w:p>
                </w:txbxContent>
              </v:textbox>
            </v:shape>
            <w10:wrap type="none"/>
            <w10:anchorlock/>
          </v:group>
        </w:pict>
      </w:r>
    </w:p>
    <w:p w14:paraId="451CE082">
      <w:pPr>
        <w:pStyle w:val="2"/>
        <w:spacing w:line="266" w:lineRule="auto"/>
      </w:pPr>
    </w:p>
    <w:p w14:paraId="18EA39BB">
      <w:pPr>
        <w:spacing w:before="78" w:line="248" w:lineRule="auto"/>
        <w:ind w:left="3" w:firstLine="6"/>
        <w:jc w:val="both"/>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安徽体彩严格遵循《信访工作条例》，制定《安徽体彩信访管理</w:t>
      </w:r>
      <w:r>
        <w:rPr>
          <w:rFonts w:ascii="微软雅黑" w:hAnsi="微软雅黑" w:eastAsia="微软雅黑" w:cs="微软雅黑"/>
          <w:color w:val="4C4948"/>
          <w:spacing w:val="-3"/>
          <w:sz w:val="18"/>
          <w:szCs w:val="18"/>
        </w:rPr>
        <w:t>制度》，完善“主任接访日”工作机制，及时就地解</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1"/>
          <w:sz w:val="18"/>
          <w:szCs w:val="18"/>
        </w:rPr>
        <w:t>决群众合理诉求，加强跟踪了解，完善信访反馈机制，推动解决到位、落实到位，着力从源头上预防</w:t>
      </w:r>
      <w:r>
        <w:rPr>
          <w:rFonts w:ascii="微软雅黑" w:hAnsi="微软雅黑" w:eastAsia="微软雅黑" w:cs="微软雅黑"/>
          <w:color w:val="4C4948"/>
          <w:sz w:val="18"/>
          <w:szCs w:val="18"/>
        </w:rPr>
        <w:t xml:space="preserve">和减少信访问   </w:t>
      </w:r>
      <w:r>
        <w:rPr>
          <w:rFonts w:ascii="微软雅黑" w:hAnsi="微软雅黑" w:eastAsia="微软雅黑" w:cs="微软雅黑"/>
          <w:color w:val="4C4948"/>
          <w:spacing w:val="-1"/>
          <w:sz w:val="18"/>
          <w:szCs w:val="18"/>
        </w:rPr>
        <w:t>题发生。不断提升客服工作服务质量，及时更新客服新增口径库，加</w:t>
      </w:r>
      <w:r>
        <w:rPr>
          <w:rFonts w:ascii="微软雅黑" w:hAnsi="微软雅黑" w:eastAsia="微软雅黑" w:cs="微软雅黑"/>
          <w:color w:val="4C4948"/>
          <w:spacing w:val="-2"/>
          <w:sz w:val="18"/>
          <w:szCs w:val="18"/>
        </w:rPr>
        <w:t>强客服专业能力培训，中心客服 7*12 小时在线</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6"/>
          <w:sz w:val="18"/>
          <w:szCs w:val="18"/>
        </w:rPr>
        <w:t>提供服务，积极接听公众来电咨询。全年接听投诉咨询电话</w:t>
      </w:r>
      <w:r>
        <w:rPr>
          <w:rFonts w:ascii="微软雅黑" w:hAnsi="微软雅黑" w:eastAsia="微软雅黑" w:cs="微软雅黑"/>
          <w:color w:val="4C4948"/>
          <w:spacing w:val="-7"/>
          <w:sz w:val="18"/>
          <w:szCs w:val="18"/>
        </w:rPr>
        <w:t xml:space="preserve"> 6000</w:t>
      </w:r>
      <w:r>
        <w:rPr>
          <w:rFonts w:ascii="微软雅黑" w:hAnsi="微软雅黑" w:eastAsia="微软雅黑" w:cs="微软雅黑"/>
          <w:color w:val="4C4948"/>
          <w:spacing w:val="-13"/>
          <w:sz w:val="18"/>
          <w:szCs w:val="18"/>
        </w:rPr>
        <w:t xml:space="preserve"> </w:t>
      </w:r>
      <w:r>
        <w:rPr>
          <w:rFonts w:ascii="微软雅黑" w:hAnsi="微软雅黑" w:eastAsia="微软雅黑" w:cs="微软雅黑"/>
          <w:color w:val="4C4948"/>
          <w:spacing w:val="-7"/>
          <w:sz w:val="18"/>
          <w:szCs w:val="18"/>
        </w:rPr>
        <w:t>通，投诉解决率为 100%，全年未发生重大信访事件。</w:t>
      </w:r>
    </w:p>
    <w:p w14:paraId="22DDF188">
      <w:pPr>
        <w:pStyle w:val="2"/>
        <w:spacing w:line="315" w:lineRule="auto"/>
      </w:pPr>
    </w:p>
    <w:p w14:paraId="75CD39F7">
      <w:pPr>
        <w:pStyle w:val="2"/>
        <w:spacing w:line="315" w:lineRule="auto"/>
      </w:pPr>
    </w:p>
    <w:p w14:paraId="384D9844">
      <w:pPr>
        <w:pStyle w:val="2"/>
        <w:spacing w:line="316" w:lineRule="auto"/>
      </w:pPr>
    </w:p>
    <w:p w14:paraId="62571F4F">
      <w:pPr>
        <w:spacing w:before="94"/>
        <w:rPr>
          <w:rFonts w:ascii="微软雅黑" w:hAnsi="微软雅黑" w:eastAsia="微软雅黑" w:cs="微软雅黑"/>
          <w:sz w:val="22"/>
          <w:szCs w:val="22"/>
        </w:rPr>
      </w:pPr>
      <w:r>
        <w:drawing>
          <wp:anchor distT="0" distB="0" distL="0" distR="0" simplePos="0" relativeHeight="251896832" behindDoc="0" locked="0" layoutInCell="1" allowOverlap="1">
            <wp:simplePos x="0" y="0"/>
            <wp:positionH relativeFrom="column">
              <wp:posOffset>73025</wp:posOffset>
            </wp:positionH>
            <wp:positionV relativeFrom="paragraph">
              <wp:posOffset>143510</wp:posOffset>
            </wp:positionV>
            <wp:extent cx="191770" cy="62230"/>
            <wp:effectExtent l="0" t="0" r="0" b="0"/>
            <wp:wrapNone/>
            <wp:docPr id="392" name="IM 392"/>
            <wp:cNvGraphicFramePr/>
            <a:graphic xmlns:a="http://schemas.openxmlformats.org/drawingml/2006/main">
              <a:graphicData uri="http://schemas.openxmlformats.org/drawingml/2006/picture">
                <pic:pic xmlns:pic="http://schemas.openxmlformats.org/drawingml/2006/picture">
                  <pic:nvPicPr>
                    <pic:cNvPr id="392" name="IM 392"/>
                    <pic:cNvPicPr/>
                  </pic:nvPicPr>
                  <pic:blipFill>
                    <a:blip r:embed="rId330"/>
                    <a:stretch>
                      <a:fillRect/>
                    </a:stretch>
                  </pic:blipFill>
                  <pic:spPr>
                    <a:xfrm>
                      <a:off x="0" y="0"/>
                      <a:ext cx="191605" cy="62093"/>
                    </a:xfrm>
                    <a:prstGeom prst="rect">
                      <a:avLst/>
                    </a:prstGeom>
                  </pic:spPr>
                </pic:pic>
              </a:graphicData>
            </a:graphic>
          </wp:anchor>
        </w:drawing>
      </w:r>
      <w:r>
        <w:pict>
          <v:group id="_x0000_s1488" o:spid="_x0000_s1488" o:spt="203" style="position:absolute;left:0pt;margin-left:26.9pt;margin-top:27.75pt;height:3.55pt;width:426.65pt;z-index:-251425792;mso-width-relative:page;mso-height-relative:page;" coordsize="8532,70">
            <o:lock v:ext="edit"/>
            <v:shape id="_x0000_s1489" o:spid="_x0000_s1489" style="position:absolute;left:63;top:32;height:6;width:8405;" filled="f" stroked="t" coordsize="8405,6" path="m0,2l8404,2e">
              <v:fill on="f" focussize="0,0"/>
              <v:stroke weight="0.28pt" color="#955DA3" miterlimit="4" joinstyle="miter"/>
              <v:imagedata o:title=""/>
              <o:lock v:ext="edit"/>
            </v:shape>
            <v:shape id="_x0000_s1490" o:spid="_x0000_s1490" style="position:absolute;left:0;top:0;height:70;width:8532;" filled="f" stroked="t" coordsize="8532,70" path="m35,63c51,63,63,51,63,35c63,19,51,7,35,7c19,7,7,19,7,35c7,51,19,63,35,63m8496,63c8512,63,8525,51,8525,35c8525,19,8512,7,8496,7c8481,7,8468,19,8468,35c8468,51,8481,63,8496,63e">
              <v:fill on="f" focussize="0,0"/>
              <v:stroke weight="0.71pt" color="#955DA3" miterlimit="4" joinstyle="miter"/>
              <v:imagedata o:title=""/>
              <o:lock v:ext="edit"/>
            </v:shape>
          </v:group>
        </w:pict>
      </w:r>
      <w:r>
        <w:rPr>
          <w:rFonts w:ascii="微软雅黑" w:hAnsi="微软雅黑" w:eastAsia="微软雅黑" w:cs="微软雅黑"/>
          <w:color w:val="955DA3"/>
          <w:position w:val="-14"/>
          <w:sz w:val="22"/>
          <w:szCs w:val="22"/>
        </w:rPr>
        <w:drawing>
          <wp:inline distT="0" distB="0" distL="0" distR="0">
            <wp:extent cx="339090" cy="337185"/>
            <wp:effectExtent l="0" t="0" r="0" b="0"/>
            <wp:docPr id="394" name="IM 394"/>
            <wp:cNvGraphicFramePr/>
            <a:graphic xmlns:a="http://schemas.openxmlformats.org/drawingml/2006/main">
              <a:graphicData uri="http://schemas.openxmlformats.org/drawingml/2006/picture">
                <pic:pic xmlns:pic="http://schemas.openxmlformats.org/drawingml/2006/picture">
                  <pic:nvPicPr>
                    <pic:cNvPr id="394" name="IM 394"/>
                    <pic:cNvPicPr/>
                  </pic:nvPicPr>
                  <pic:blipFill>
                    <a:blip r:embed="rId331"/>
                    <a:stretch>
                      <a:fillRect/>
                    </a:stretch>
                  </pic:blipFill>
                  <pic:spPr>
                    <a:xfrm>
                      <a:off x="0" y="0"/>
                      <a:ext cx="339649" cy="337501"/>
                    </a:xfrm>
                    <a:prstGeom prst="rect">
                      <a:avLst/>
                    </a:prstGeom>
                  </pic:spPr>
                </pic:pic>
              </a:graphicData>
            </a:graphic>
          </wp:inline>
        </w:drawing>
      </w:r>
      <w:r>
        <w:rPr>
          <w:rFonts w:ascii="微软雅黑" w:hAnsi="微软雅黑" w:eastAsia="微软雅黑" w:cs="微软雅黑"/>
          <w:b/>
          <w:bCs/>
          <w:color w:val="955DA3"/>
          <w:spacing w:val="30"/>
          <w:sz w:val="22"/>
          <w:szCs w:val="22"/>
        </w:rPr>
        <w:t xml:space="preserve">  </w:t>
      </w:r>
      <w:r>
        <w:rPr>
          <w:rFonts w:ascii="微软雅黑" w:hAnsi="微软雅黑" w:eastAsia="微软雅黑" w:cs="微软雅黑"/>
          <w:b/>
          <w:bCs/>
          <w:color w:val="955DA3"/>
          <w:spacing w:val="-5"/>
          <w:sz w:val="22"/>
          <w:szCs w:val="22"/>
        </w:rPr>
        <w:t>责任案例：安徽体彩积极应对购彩者投诉</w:t>
      </w:r>
    </w:p>
    <w:p w14:paraId="19D03A9C">
      <w:pPr>
        <w:pStyle w:val="2"/>
        <w:spacing w:line="260" w:lineRule="auto"/>
      </w:pPr>
    </w:p>
    <w:p w14:paraId="02AB5CED">
      <w:pPr>
        <w:spacing w:before="78" w:line="247" w:lineRule="auto"/>
        <w:ind w:left="6" w:right="13" w:firstLine="7"/>
        <w:jc w:val="both"/>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张女士到一体彩实体店兑奖，该店代销者以不是本店购买未为由拒绝兑奖</w:t>
      </w:r>
      <w:r>
        <w:rPr>
          <w:rFonts w:ascii="微软雅黑" w:hAnsi="微软雅黑" w:eastAsia="微软雅黑" w:cs="微软雅黑"/>
          <w:color w:val="4C4948"/>
          <w:spacing w:val="-3"/>
          <w:sz w:val="18"/>
          <w:szCs w:val="18"/>
        </w:rPr>
        <w:t>。因此， 张女士将此事向市体彩中心投诉，</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5"/>
          <w:sz w:val="18"/>
          <w:szCs w:val="18"/>
        </w:rPr>
        <w:t>要求代销者道歉并兑付奖金。市体彩中心工作人员随即与张女士联</w:t>
      </w:r>
      <w:r>
        <w:rPr>
          <w:rFonts w:ascii="微软雅黑" w:hAnsi="微软雅黑" w:eastAsia="微软雅黑" w:cs="微软雅黑"/>
          <w:color w:val="4C4948"/>
          <w:spacing w:val="4"/>
          <w:sz w:val="18"/>
          <w:szCs w:val="18"/>
        </w:rPr>
        <w:t>系并完成奖金兑付工作。同时，对该门店代销</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5"/>
          <w:sz w:val="18"/>
          <w:szCs w:val="18"/>
        </w:rPr>
        <w:t>者进行批评教育，后期将加强对该门店的日常巡检及培训，对于给张女士带来</w:t>
      </w:r>
      <w:r>
        <w:rPr>
          <w:rFonts w:ascii="微软雅黑" w:hAnsi="微软雅黑" w:eastAsia="微软雅黑" w:cs="微软雅黑"/>
          <w:color w:val="4C4948"/>
          <w:spacing w:val="4"/>
          <w:sz w:val="18"/>
          <w:szCs w:val="18"/>
        </w:rPr>
        <w:t>的不便表示歉意。张女士对处理结</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3"/>
          <w:sz w:val="18"/>
          <w:szCs w:val="18"/>
        </w:rPr>
        <w:t>果表示满意。</w:t>
      </w:r>
    </w:p>
    <w:p w14:paraId="4CB901E8">
      <w:pPr>
        <w:pStyle w:val="2"/>
        <w:spacing w:line="286" w:lineRule="auto"/>
      </w:pPr>
      <w:r>
        <w:pict>
          <v:shape id="_x0000_s1491" o:spid="_x0000_s1491" style="position:absolute;left:0pt;margin-left:0.15pt;margin-top:11.1pt;height:0.3pt;width:453.55pt;z-index:251895808;mso-width-relative:page;mso-height-relative:page;" filled="f" stroked="t" coordsize="9070,6" path="m0,2l9070,2e">
            <v:fill on="f" focussize="0,0"/>
            <v:stroke weight="0.28pt" color="#955DA3" miterlimit="4" joinstyle="miter"/>
            <v:imagedata o:title=""/>
            <o:lock v:ext="edit"/>
          </v:shape>
        </w:pict>
      </w:r>
    </w:p>
    <w:p w14:paraId="426EFD48">
      <w:pPr>
        <w:pStyle w:val="2"/>
        <w:spacing w:line="286" w:lineRule="auto"/>
      </w:pPr>
    </w:p>
    <w:p w14:paraId="74D79229">
      <w:pPr>
        <w:pStyle w:val="2"/>
        <w:spacing w:line="286" w:lineRule="auto"/>
      </w:pPr>
    </w:p>
    <w:p w14:paraId="795B677D">
      <w:pPr>
        <w:pStyle w:val="2"/>
        <w:spacing w:line="286" w:lineRule="auto"/>
      </w:pPr>
    </w:p>
    <w:p w14:paraId="7710ADBD">
      <w:pPr>
        <w:pStyle w:val="2"/>
        <w:spacing w:line="286" w:lineRule="auto"/>
      </w:pPr>
    </w:p>
    <w:p w14:paraId="799517C2">
      <w:pPr>
        <w:spacing w:before="1" w:line="381" w:lineRule="exact"/>
      </w:pPr>
      <w:r>
        <w:rPr>
          <w:position w:val="-7"/>
        </w:rPr>
        <w:pict>
          <v:group id="_x0000_s1492" o:spid="_x0000_s1492" o:spt="203" style="height:19.1pt;width:95.4pt;" coordsize="1908,382">
            <o:lock v:ext="edit"/>
            <v:shape id="_x0000_s1493" o:spid="_x0000_s1493" o:spt="75" type="#_x0000_t75" style="position:absolute;left:0;top:0;height:382;width:1908;" filled="f" stroked="f" coordsize="21600,21600">
              <v:path/>
              <v:fill on="f" focussize="0,0"/>
              <v:stroke on="f"/>
              <v:imagedata r:id="rId332" o:title=""/>
              <o:lock v:ext="edit" aspectratio="t"/>
            </v:shape>
            <v:shape id="_x0000_s1494" o:spid="_x0000_s1494" o:spt="202" type="#_x0000_t202" style="position:absolute;left:-20;top:-20;height:422;width:1948;" filled="f" stroked="f" coordsize="21600,21600">
              <v:path/>
              <v:fill on="f" focussize="0,0"/>
              <v:stroke on="f"/>
              <v:imagedata o:title=""/>
              <o:lock v:ext="edit" aspectratio="f"/>
              <v:textbox inset="0mm,0mm,0mm,0mm">
                <w:txbxContent>
                  <w:p w14:paraId="0C203CC2">
                    <w:pPr>
                      <w:spacing w:before="76" w:line="177" w:lineRule="auto"/>
                      <w:ind w:left="101"/>
                      <w:rPr>
                        <w:rFonts w:ascii="微软雅黑" w:hAnsi="微软雅黑" w:eastAsia="微软雅黑" w:cs="微软雅黑"/>
                        <w:sz w:val="28"/>
                        <w:szCs w:val="28"/>
                      </w:rPr>
                    </w:pPr>
                    <w:r>
                      <w:rPr>
                        <w:rFonts w:ascii="微软雅黑" w:hAnsi="微软雅黑" w:eastAsia="微软雅黑" w:cs="微软雅黑"/>
                        <w:b/>
                        <w:bCs/>
                        <w:color w:val="FFFFFF"/>
                        <w:spacing w:val="-5"/>
                        <w:sz w:val="28"/>
                        <w:szCs w:val="28"/>
                      </w:rPr>
                      <w:t>加强信息保护</w:t>
                    </w:r>
                  </w:p>
                </w:txbxContent>
              </v:textbox>
            </v:shape>
            <w10:wrap type="none"/>
            <w10:anchorlock/>
          </v:group>
        </w:pict>
      </w:r>
    </w:p>
    <w:p w14:paraId="3616B407">
      <w:pPr>
        <w:pStyle w:val="2"/>
        <w:spacing w:line="264" w:lineRule="auto"/>
      </w:pPr>
    </w:p>
    <w:p w14:paraId="4ABFB6C9">
      <w:pPr>
        <w:spacing w:before="77" w:line="249" w:lineRule="auto"/>
        <w:ind w:left="6" w:right="87" w:firstLine="6"/>
        <w:jc w:val="both"/>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为加强中奖者个人身份信息的安全保密，安徽体彩在兑奖开始前，首先由工作人员</w:t>
      </w:r>
      <w:r>
        <w:rPr>
          <w:rFonts w:ascii="微软雅黑" w:hAnsi="微软雅黑" w:eastAsia="微软雅黑" w:cs="微软雅黑"/>
          <w:color w:val="4C4948"/>
          <w:sz w:val="18"/>
          <w:szCs w:val="18"/>
        </w:rPr>
        <w:t xml:space="preserve">进行登记并核验彩票，将彩票的 </w:t>
      </w:r>
      <w:r>
        <w:rPr>
          <w:rFonts w:ascii="微软雅黑" w:hAnsi="微软雅黑" w:eastAsia="微软雅黑" w:cs="微软雅黑"/>
          <w:color w:val="4C4948"/>
          <w:spacing w:val="1"/>
          <w:sz w:val="18"/>
          <w:szCs w:val="18"/>
        </w:rPr>
        <w:t>条形码输入电脑数据库，彩票在确认无误后，输入中奖者个人信息；奖金数据由财务、技术</w:t>
      </w:r>
      <w:r>
        <w:rPr>
          <w:rFonts w:ascii="微软雅黑" w:hAnsi="微软雅黑" w:eastAsia="微软雅黑" w:cs="微软雅黑"/>
          <w:color w:val="4C4948"/>
          <w:sz w:val="18"/>
          <w:szCs w:val="18"/>
        </w:rPr>
        <w:t xml:space="preserve">人员确认，然后交由中 </w:t>
      </w:r>
      <w:r>
        <w:rPr>
          <w:rFonts w:ascii="微软雅黑" w:hAnsi="微软雅黑" w:eastAsia="微软雅黑" w:cs="微软雅黑"/>
          <w:color w:val="4C4948"/>
          <w:spacing w:val="-2"/>
          <w:sz w:val="18"/>
          <w:szCs w:val="18"/>
        </w:rPr>
        <w:t>奖者确认并完税，兑奖系统开始兑付奖金，由财务人员开出支票；最后，中奖者持支票到银行办理相关手续。</w:t>
      </w:r>
    </w:p>
    <w:p w14:paraId="6A606C3A">
      <w:pPr>
        <w:pStyle w:val="2"/>
        <w:spacing w:line="270" w:lineRule="auto"/>
      </w:pPr>
    </w:p>
    <w:p w14:paraId="3AA0356D">
      <w:pPr>
        <w:pStyle w:val="2"/>
        <w:spacing w:line="270" w:lineRule="auto"/>
      </w:pPr>
    </w:p>
    <w:p w14:paraId="598B3A2E">
      <w:pPr>
        <w:pStyle w:val="2"/>
        <w:spacing w:line="270" w:lineRule="auto"/>
      </w:pPr>
    </w:p>
    <w:p w14:paraId="6A4E03FB">
      <w:pPr>
        <w:pStyle w:val="2"/>
        <w:spacing w:line="270" w:lineRule="auto"/>
      </w:pPr>
    </w:p>
    <w:p w14:paraId="6C7B5C7D">
      <w:pPr>
        <w:spacing w:line="382" w:lineRule="exact"/>
      </w:pPr>
      <w:r>
        <w:rPr>
          <w:position w:val="-7"/>
        </w:rPr>
        <w:pict>
          <v:group id="_x0000_s1495" o:spid="_x0000_s1495" o:spt="203" style="height:19.1pt;width:95.4pt;" coordsize="1908,382">
            <o:lock v:ext="edit"/>
            <v:shape id="_x0000_s1496" o:spid="_x0000_s1496" o:spt="75" type="#_x0000_t75" style="position:absolute;left:0;top:0;height:382;width:1908;" filled="f" stroked="f" coordsize="21600,21600">
              <v:path/>
              <v:fill on="f" focussize="0,0"/>
              <v:stroke on="f"/>
              <v:imagedata r:id="rId333" o:title=""/>
              <o:lock v:ext="edit" aspectratio="t"/>
            </v:shape>
            <v:shape id="_x0000_s1497" o:spid="_x0000_s1497" o:spt="202" type="#_x0000_t202" style="position:absolute;left:-20;top:-20;height:422;width:1948;" filled="f" stroked="f" coordsize="21600,21600">
              <v:path/>
              <v:fill on="f" focussize="0,0"/>
              <v:stroke on="f"/>
              <v:imagedata o:title=""/>
              <o:lock v:ext="edit" aspectratio="f"/>
              <v:textbox inset="0mm,0mm,0mm,0mm">
                <w:txbxContent>
                  <w:p w14:paraId="6C065D08">
                    <w:pPr>
                      <w:spacing w:before="76" w:line="178" w:lineRule="auto"/>
                      <w:ind w:left="101"/>
                      <w:rPr>
                        <w:rFonts w:ascii="微软雅黑" w:hAnsi="微软雅黑" w:eastAsia="微软雅黑" w:cs="微软雅黑"/>
                        <w:sz w:val="28"/>
                        <w:szCs w:val="28"/>
                      </w:rPr>
                    </w:pPr>
                    <w:r>
                      <w:rPr>
                        <w:rFonts w:ascii="微软雅黑" w:hAnsi="微软雅黑" w:eastAsia="微软雅黑" w:cs="微软雅黑"/>
                        <w:b/>
                        <w:bCs/>
                        <w:color w:val="FFFFFF"/>
                        <w:spacing w:val="-5"/>
                        <w:sz w:val="28"/>
                        <w:szCs w:val="28"/>
                      </w:rPr>
                      <w:t>便捷兑奖管理</w:t>
                    </w:r>
                  </w:p>
                </w:txbxContent>
              </v:textbox>
            </v:shape>
            <w10:wrap type="none"/>
            <w10:anchorlock/>
          </v:group>
        </w:pict>
      </w:r>
    </w:p>
    <w:p w14:paraId="28D2A76F">
      <w:pPr>
        <w:pStyle w:val="2"/>
        <w:spacing w:line="270" w:lineRule="auto"/>
      </w:pPr>
    </w:p>
    <w:p w14:paraId="2C4733E1">
      <w:pPr>
        <w:spacing w:before="77" w:line="248" w:lineRule="auto"/>
        <w:ind w:left="5" w:right="72" w:firstLine="3"/>
        <w:jc w:val="both"/>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安徽体彩加强体彩公信力建设，通过提供标准化的流程、周</w:t>
      </w:r>
      <w:r>
        <w:rPr>
          <w:rFonts w:ascii="微软雅黑" w:hAnsi="微软雅黑" w:eastAsia="微软雅黑" w:cs="微软雅黑"/>
          <w:color w:val="4C4948"/>
          <w:spacing w:val="-3"/>
          <w:sz w:val="18"/>
          <w:szCs w:val="18"/>
        </w:rPr>
        <w:t>到的服务、统一的领奖遮挡方案及场景设计等，提升中奖</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3"/>
          <w:sz w:val="18"/>
          <w:szCs w:val="18"/>
        </w:rPr>
        <w:t>者兑奖体验。在兑奖过程中，由接待人员向中奖者解释奖金税收政策、中奖者奖金及支付方式、取款地址等信息，为</w:t>
      </w:r>
      <w:r>
        <w:rPr>
          <w:rFonts w:ascii="微软雅黑" w:hAnsi="微软雅黑" w:eastAsia="微软雅黑" w:cs="微软雅黑"/>
          <w:color w:val="4C4948"/>
          <w:spacing w:val="15"/>
          <w:w w:val="101"/>
          <w:sz w:val="18"/>
          <w:szCs w:val="18"/>
        </w:rPr>
        <w:t xml:space="preserve"> </w:t>
      </w:r>
      <w:r>
        <w:rPr>
          <w:rFonts w:ascii="微软雅黑" w:hAnsi="微软雅黑" w:eastAsia="微软雅黑" w:cs="微软雅黑"/>
          <w:color w:val="4C4948"/>
          <w:spacing w:val="-2"/>
          <w:sz w:val="18"/>
          <w:szCs w:val="18"/>
        </w:rPr>
        <w:t>防止中奖者遗忘地址内容，特别制作了名片以方便中奖者领取</w:t>
      </w:r>
      <w:r>
        <w:rPr>
          <w:rFonts w:ascii="微软雅黑" w:hAnsi="微软雅黑" w:eastAsia="微软雅黑" w:cs="微软雅黑"/>
          <w:color w:val="4C4948"/>
          <w:spacing w:val="-3"/>
          <w:sz w:val="18"/>
          <w:szCs w:val="18"/>
        </w:rPr>
        <w:t>奖金。同时，为保障兑奖安全，单独设置有兑奖室，实</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2"/>
          <w:sz w:val="18"/>
          <w:szCs w:val="18"/>
        </w:rPr>
        <w:t>现全程人票不分离。中奖者在核验身份之后，由兑奖人员进行兑奖，</w:t>
      </w:r>
      <w:r>
        <w:rPr>
          <w:rFonts w:ascii="微软雅黑" w:hAnsi="微软雅黑" w:eastAsia="微软雅黑" w:cs="微软雅黑"/>
          <w:color w:val="4C4948"/>
          <w:spacing w:val="-3"/>
          <w:sz w:val="18"/>
          <w:szCs w:val="18"/>
        </w:rPr>
        <w:t>财务人员开具现金支票，经多方确认签字，保证</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2"/>
          <w:sz w:val="18"/>
          <w:szCs w:val="18"/>
        </w:rPr>
        <w:t>兑奖金额不出错。兑奖人员在已兑奖彩票票面盖章或标记，注明“已兑</w:t>
      </w:r>
      <w:r>
        <w:rPr>
          <w:rFonts w:ascii="微软雅黑" w:hAnsi="微软雅黑" w:eastAsia="微软雅黑" w:cs="微软雅黑"/>
          <w:color w:val="4C4948"/>
          <w:spacing w:val="-3"/>
          <w:sz w:val="18"/>
          <w:szCs w:val="18"/>
        </w:rPr>
        <w:t>奖”，并回收大奖彩票原件，与相关兑奖单据</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4"/>
          <w:sz w:val="18"/>
          <w:szCs w:val="18"/>
        </w:rPr>
        <w:t>一同做好存档保管工作。领奖结束后，接待人员护送中奖者离开体彩中心。</w:t>
      </w:r>
    </w:p>
    <w:p w14:paraId="5FC584D7">
      <w:pPr>
        <w:spacing w:line="248" w:lineRule="auto"/>
        <w:rPr>
          <w:rFonts w:ascii="微软雅黑" w:hAnsi="微软雅黑" w:eastAsia="微软雅黑" w:cs="微软雅黑"/>
          <w:sz w:val="18"/>
          <w:szCs w:val="18"/>
        </w:rPr>
        <w:sectPr>
          <w:type w:val="continuous"/>
          <w:pgSz w:w="23812" w:h="16158"/>
          <w:pgMar w:top="400" w:right="1067" w:bottom="1110" w:left="1126" w:header="0" w:footer="964" w:gutter="0"/>
          <w:cols w:equalWidth="0" w:num="2">
            <w:col w:w="12380" w:space="100"/>
            <w:col w:w="9138"/>
          </w:cols>
        </w:sectPr>
      </w:pPr>
    </w:p>
    <w:p w14:paraId="5E4F03D6">
      <w:pPr>
        <w:pStyle w:val="2"/>
        <w:spacing w:line="302" w:lineRule="auto"/>
      </w:pPr>
    </w:p>
    <w:p w14:paraId="705C175A">
      <w:pPr>
        <w:pStyle w:val="2"/>
        <w:spacing w:line="302" w:lineRule="auto"/>
      </w:pPr>
    </w:p>
    <w:p w14:paraId="11BC9408">
      <w:pPr>
        <w:spacing w:before="64" w:line="146" w:lineRule="exact"/>
        <w:ind w:left="1141"/>
        <w:rPr>
          <w:rFonts w:ascii="微软雅黑" w:hAnsi="微软雅黑" w:eastAsia="微软雅黑" w:cs="微软雅黑"/>
          <w:sz w:val="15"/>
          <w:szCs w:val="15"/>
        </w:rPr>
      </w:pPr>
      <w:r>
        <w:rPr>
          <w:rFonts w:ascii="微软雅黑" w:hAnsi="微软雅黑" w:eastAsia="微软雅黑" w:cs="微软雅黑"/>
          <w:color w:val="FFFFFF"/>
          <w:spacing w:val="-2"/>
          <w:position w:val="-1"/>
          <w:sz w:val="15"/>
          <w:szCs w:val="15"/>
        </w:rPr>
        <w:t>安徽省体育彩票</w:t>
      </w:r>
    </w:p>
    <w:p w14:paraId="00AAF045">
      <w:pPr>
        <w:spacing w:line="124" w:lineRule="exact"/>
        <w:ind w:left="21498"/>
        <w:rPr>
          <w:rFonts w:ascii="微软雅黑" w:hAnsi="微软雅黑" w:eastAsia="微软雅黑" w:cs="微软雅黑"/>
          <w:sz w:val="14"/>
          <w:szCs w:val="14"/>
        </w:rPr>
      </w:pPr>
      <w:r>
        <w:rPr>
          <w:rFonts w:ascii="微软雅黑" w:hAnsi="微软雅黑" w:eastAsia="微软雅黑" w:cs="微软雅黑"/>
          <w:color w:val="FFFFFF"/>
          <w:spacing w:val="-3"/>
          <w:position w:val="-1"/>
          <w:sz w:val="14"/>
          <w:szCs w:val="14"/>
        </w:rPr>
        <w:t>公益体彩</w:t>
      </w:r>
      <w:r>
        <w:rPr>
          <w:rFonts w:ascii="微软雅黑" w:hAnsi="微软雅黑" w:eastAsia="微软雅黑" w:cs="微软雅黑"/>
          <w:color w:val="FFFFFF"/>
          <w:spacing w:val="42"/>
          <w:w w:val="101"/>
          <w:position w:val="-1"/>
          <w:sz w:val="14"/>
          <w:szCs w:val="14"/>
        </w:rPr>
        <w:t xml:space="preserve"> </w:t>
      </w:r>
      <w:r>
        <w:rPr>
          <w:rFonts w:ascii="微软雅黑" w:hAnsi="微软雅黑" w:eastAsia="微软雅黑" w:cs="微软雅黑"/>
          <w:color w:val="FFFFFF"/>
          <w:spacing w:val="-3"/>
          <w:position w:val="-1"/>
          <w:sz w:val="14"/>
          <w:szCs w:val="14"/>
        </w:rPr>
        <w:t>乐善人生</w:t>
      </w:r>
    </w:p>
    <w:p w14:paraId="475C6B4E">
      <w:pPr>
        <w:pStyle w:val="2"/>
        <w:spacing w:line="168" w:lineRule="auto"/>
        <w:ind w:left="1144"/>
        <w:rPr>
          <w:rFonts w:ascii="微软雅黑" w:hAnsi="微软雅黑" w:eastAsia="微软雅黑" w:cs="微软雅黑"/>
          <w:sz w:val="15"/>
          <w:szCs w:val="15"/>
        </w:rPr>
      </w:pPr>
      <w:r>
        <w:rPr>
          <w:color w:val="FFFFFF"/>
          <w:spacing w:val="-4"/>
          <w:sz w:val="16"/>
          <w:szCs w:val="16"/>
        </w:rPr>
        <w:t xml:space="preserve">2023 </w:t>
      </w:r>
      <w:r>
        <w:rPr>
          <w:rFonts w:ascii="微软雅黑" w:hAnsi="微软雅黑" w:eastAsia="微软雅黑" w:cs="微软雅黑"/>
          <w:color w:val="FFFFFF"/>
          <w:spacing w:val="-4"/>
          <w:sz w:val="15"/>
          <w:szCs w:val="15"/>
        </w:rPr>
        <w:t>年社会责任报告</w:t>
      </w:r>
    </w:p>
    <w:p w14:paraId="4127D952">
      <w:pPr>
        <w:pStyle w:val="2"/>
        <w:spacing w:line="313" w:lineRule="auto"/>
      </w:pPr>
    </w:p>
    <w:p w14:paraId="7B6A2AFC">
      <w:pPr>
        <w:pStyle w:val="2"/>
        <w:spacing w:line="313" w:lineRule="auto"/>
      </w:pPr>
    </w:p>
    <w:p w14:paraId="3FE8860D">
      <w:pPr>
        <w:pStyle w:val="2"/>
        <w:spacing w:line="314" w:lineRule="auto"/>
      </w:pPr>
    </w:p>
    <w:p w14:paraId="405CFC08">
      <w:pPr>
        <w:spacing w:line="1344" w:lineRule="exact"/>
        <w:ind w:firstLine="1116"/>
      </w:pPr>
      <w:r>
        <w:rPr>
          <w:position w:val="-26"/>
        </w:rPr>
        <w:drawing>
          <wp:inline distT="0" distB="0" distL="0" distR="0">
            <wp:extent cx="959485" cy="853440"/>
            <wp:effectExtent l="0" t="0" r="0" b="0"/>
            <wp:docPr id="398" name="IM 398"/>
            <wp:cNvGraphicFramePr/>
            <a:graphic xmlns:a="http://schemas.openxmlformats.org/drawingml/2006/main">
              <a:graphicData uri="http://schemas.openxmlformats.org/drawingml/2006/picture">
                <pic:pic xmlns:pic="http://schemas.openxmlformats.org/drawingml/2006/picture">
                  <pic:nvPicPr>
                    <pic:cNvPr id="398" name="IM 398"/>
                    <pic:cNvPicPr/>
                  </pic:nvPicPr>
                  <pic:blipFill>
                    <a:blip r:embed="rId334"/>
                    <a:stretch>
                      <a:fillRect/>
                    </a:stretch>
                  </pic:blipFill>
                  <pic:spPr>
                    <a:xfrm>
                      <a:off x="0" y="0"/>
                      <a:ext cx="960119" cy="853440"/>
                    </a:xfrm>
                    <a:prstGeom prst="rect">
                      <a:avLst/>
                    </a:prstGeom>
                  </pic:spPr>
                </pic:pic>
              </a:graphicData>
            </a:graphic>
          </wp:inline>
        </w:drawing>
      </w:r>
    </w:p>
    <w:p w14:paraId="66D4573C">
      <w:pPr>
        <w:spacing w:before="170" w:line="1821" w:lineRule="exact"/>
        <w:ind w:firstLine="1141"/>
      </w:pPr>
      <w:r>
        <w:rPr>
          <w:position w:val="-36"/>
        </w:rPr>
        <w:pict>
          <v:group id="_x0000_s1498" o:spid="_x0000_s1498" o:spt="203" style="height:91.05pt;width:202.45pt;" coordsize="4048,1821">
            <o:lock v:ext="edit"/>
            <v:shape id="_x0000_s1499" o:spid="_x0000_s1499" o:spt="75" type="#_x0000_t75" style="position:absolute;left:23;top:17;height:1803;width:4025;" filled="f" stroked="f" coordsize="21600,21600">
              <v:path/>
              <v:fill on="f" focussize="0,0"/>
              <v:stroke on="f"/>
              <v:imagedata r:id="rId335" o:title=""/>
              <o:lock v:ext="edit" aspectratio="t"/>
            </v:shape>
            <v:shape id="_x0000_s1500" o:spid="_x0000_s1500" o:spt="202" type="#_x0000_t202" style="position:absolute;left:-20;top:-20;height:1861;width:4088;" filled="f" stroked="f" coordsize="21600,21600">
              <v:path/>
              <v:fill on="f" focussize="0,0"/>
              <v:stroke on="f"/>
              <v:imagedata o:title=""/>
              <o:lock v:ext="edit" aspectratio="f"/>
              <v:textbox inset="0mm,0mm,0mm,0mm">
                <w:txbxContent>
                  <w:p w14:paraId="14097109">
                    <w:pPr>
                      <w:spacing w:before="19" w:line="175" w:lineRule="auto"/>
                      <w:ind w:left="20"/>
                      <w:rPr>
                        <w:rFonts w:ascii="微软雅黑" w:hAnsi="微软雅黑" w:eastAsia="微软雅黑" w:cs="微软雅黑"/>
                        <w:sz w:val="91"/>
                        <w:szCs w:val="91"/>
                      </w:rPr>
                    </w:pPr>
                    <w:r>
                      <w:rPr>
                        <w:rFonts w:ascii="微软雅黑" w:hAnsi="微软雅黑" w:eastAsia="微软雅黑" w:cs="微软雅黑"/>
                        <w:b/>
                        <w:bCs/>
                        <w:color w:val="FFFFFF"/>
                        <w:spacing w:val="-10"/>
                        <w:sz w:val="91"/>
                        <w:szCs w:val="91"/>
                      </w:rPr>
                      <w:t>伙伴共赢</w:t>
                    </w:r>
                  </w:p>
                  <w:p w14:paraId="09F03B02">
                    <w:pPr>
                      <w:spacing w:line="177" w:lineRule="auto"/>
                      <w:ind w:left="41"/>
                      <w:rPr>
                        <w:rFonts w:ascii="微软雅黑" w:hAnsi="微软雅黑" w:eastAsia="微软雅黑" w:cs="微软雅黑"/>
                        <w:sz w:val="68"/>
                        <w:szCs w:val="68"/>
                      </w:rPr>
                    </w:pPr>
                    <w:r>
                      <w:rPr>
                        <w:rFonts w:ascii="微软雅黑" w:hAnsi="微软雅黑" w:eastAsia="微软雅黑" w:cs="微软雅黑"/>
                        <w:color w:val="FFFFFF"/>
                        <w:spacing w:val="-9"/>
                        <w:sz w:val="68"/>
                        <w:szCs w:val="68"/>
                      </w:rPr>
                      <w:t>绘就美好未来</w:t>
                    </w:r>
                  </w:p>
                </w:txbxContent>
              </v:textbox>
            </v:shape>
            <w10:wrap type="none"/>
            <w10:anchorlock/>
          </v:group>
        </w:pict>
      </w:r>
    </w:p>
    <w:p w14:paraId="5D683AFD">
      <w:pPr>
        <w:pStyle w:val="2"/>
        <w:spacing w:line="407" w:lineRule="auto"/>
      </w:pPr>
    </w:p>
    <w:p w14:paraId="607E5AC6">
      <w:pPr>
        <w:spacing w:line="168" w:lineRule="exact"/>
        <w:ind w:firstLine="1133"/>
      </w:pPr>
      <w:r>
        <w:rPr>
          <w:position w:val="-3"/>
        </w:rPr>
        <w:pict>
          <v:shape id="_x0000_s1501" o:spid="_x0000_s1501" style="height:8.45pt;width:250.85pt;" filled="f" stroked="t" coordsize="5017,168" path="m4932,165c4976,165,5013,128,5013,84c5013,39,4976,2,4932,2c4887,2,4850,39,4850,84c4850,128,4887,165,4932,165m42,124c65,124,83,106,83,84c83,61,65,43,42,43c20,43,2,61,2,84c2,106,20,124,42,124m4932,123c4953,123,4971,105,4971,84c4971,62,4953,44,4932,44c4910,44,4892,62,4892,84c4892,105,4910,123,4932,123m4848,84l85,84e">
            <v:fill on="f" focussize="0,0"/>
            <v:stroke weight="0.28pt" color="#FFFFFF" miterlimit="4" joinstyle="miter"/>
            <v:imagedata o:title=""/>
            <o:lock v:ext="edit"/>
            <w10:wrap type="none"/>
            <w10:anchorlock/>
          </v:shape>
        </w:pict>
      </w:r>
    </w:p>
    <w:p w14:paraId="7458D3AE">
      <w:pPr>
        <w:spacing w:before="12"/>
      </w:pPr>
    </w:p>
    <w:p w14:paraId="1DFDC5D0">
      <w:pPr>
        <w:spacing w:before="12"/>
      </w:pPr>
    </w:p>
    <w:p w14:paraId="4E9694D9">
      <w:pPr>
        <w:spacing w:before="12"/>
      </w:pPr>
    </w:p>
    <w:p w14:paraId="27C15C1E">
      <w:pPr>
        <w:spacing w:before="11"/>
      </w:pPr>
    </w:p>
    <w:p w14:paraId="061713E2">
      <w:pPr>
        <w:sectPr>
          <w:headerReference r:id="rId39" w:type="default"/>
          <w:footerReference r:id="rId40" w:type="default"/>
          <w:pgSz w:w="23812" w:h="16158"/>
          <w:pgMar w:top="400" w:right="0" w:bottom="400" w:left="0" w:header="0" w:footer="0" w:gutter="0"/>
          <w:cols w:equalWidth="0" w:num="1">
            <w:col w:w="23812"/>
          </w:cols>
        </w:sectPr>
      </w:pPr>
    </w:p>
    <w:p w14:paraId="26DA4E8E">
      <w:pPr>
        <w:pStyle w:val="2"/>
        <w:spacing w:before="55" w:line="193" w:lineRule="auto"/>
        <w:ind w:left="1139" w:right="1002" w:firstLine="5"/>
        <w:jc w:val="both"/>
        <w:rPr>
          <w:sz w:val="26"/>
          <w:szCs w:val="26"/>
        </w:rPr>
      </w:pPr>
      <w:r>
        <w:rPr>
          <w:rFonts w:ascii="微软雅黑" w:hAnsi="微软雅黑" w:eastAsia="微软雅黑" w:cs="微软雅黑"/>
          <w:color w:val="FFFFFF"/>
          <w:spacing w:val="-9"/>
          <w:sz w:val="22"/>
          <w:szCs w:val="22"/>
        </w:rPr>
        <w:t>员工</w:t>
      </w:r>
      <w:r>
        <w:rPr>
          <w:rFonts w:ascii="微软雅黑" w:hAnsi="微软雅黑" w:eastAsia="微软雅黑" w:cs="微软雅黑"/>
          <w:color w:val="FFFFFF"/>
          <w:sz w:val="22"/>
          <w:szCs w:val="22"/>
        </w:rPr>
        <w:t xml:space="preserve"> </w:t>
      </w:r>
      <w:r>
        <w:rPr>
          <w:rFonts w:ascii="微软雅黑" w:hAnsi="微软雅黑" w:eastAsia="微软雅黑" w:cs="微软雅黑"/>
          <w:color w:val="FFFFFF"/>
          <w:spacing w:val="-3"/>
          <w:w w:val="98"/>
          <w:sz w:val="22"/>
          <w:szCs w:val="22"/>
        </w:rPr>
        <w:t>成长</w:t>
      </w:r>
      <w:r>
        <w:rPr>
          <w:rFonts w:ascii="微软雅黑" w:hAnsi="微软雅黑" w:eastAsia="微软雅黑" w:cs="微软雅黑"/>
          <w:color w:val="FFFFFF"/>
          <w:spacing w:val="1"/>
          <w:sz w:val="22"/>
          <w:szCs w:val="22"/>
        </w:rPr>
        <w:t xml:space="preserve"> </w:t>
      </w:r>
      <w:r>
        <w:rPr>
          <w:color w:val="FFFFFF"/>
          <w:spacing w:val="-2"/>
          <w:sz w:val="26"/>
          <w:szCs w:val="26"/>
        </w:rPr>
        <w:t>50</w:t>
      </w:r>
    </w:p>
    <w:p w14:paraId="77BD35B0">
      <w:pPr>
        <w:pStyle w:val="2"/>
        <w:spacing w:line="14" w:lineRule="auto"/>
        <w:rPr>
          <w:sz w:val="2"/>
        </w:rPr>
      </w:pPr>
      <w:r>
        <w:rPr>
          <w:sz w:val="2"/>
          <w:szCs w:val="2"/>
        </w:rPr>
        <w:br w:type="column"/>
      </w:r>
    </w:p>
    <w:p w14:paraId="1D3B47CB">
      <w:pPr>
        <w:spacing w:before="41" w:line="210" w:lineRule="auto"/>
        <w:ind w:left="7" w:right="20497" w:hanging="1"/>
        <w:rPr>
          <w:rFonts w:ascii="微软雅黑" w:hAnsi="微软雅黑" w:eastAsia="微软雅黑" w:cs="微软雅黑"/>
          <w:sz w:val="22"/>
          <w:szCs w:val="22"/>
        </w:rPr>
      </w:pPr>
      <w:r>
        <w:rPr>
          <w:rFonts w:ascii="微软雅黑" w:hAnsi="微软雅黑" w:eastAsia="微软雅黑" w:cs="微软雅黑"/>
          <w:color w:val="FFFFFF"/>
          <w:spacing w:val="-8"/>
          <w:sz w:val="22"/>
          <w:szCs w:val="22"/>
        </w:rPr>
        <w:t>专管员</w:t>
      </w:r>
      <w:r>
        <w:rPr>
          <w:rFonts w:ascii="微软雅黑" w:hAnsi="微软雅黑" w:eastAsia="微软雅黑" w:cs="微软雅黑"/>
          <w:color w:val="FFFFFF"/>
          <w:sz w:val="22"/>
          <w:szCs w:val="22"/>
        </w:rPr>
        <w:t xml:space="preserve"> </w:t>
      </w:r>
      <w:r>
        <w:rPr>
          <w:rFonts w:ascii="微软雅黑" w:hAnsi="微软雅黑" w:eastAsia="微软雅黑" w:cs="微软雅黑"/>
          <w:color w:val="FFFFFF"/>
          <w:spacing w:val="-5"/>
          <w:w w:val="99"/>
          <w:sz w:val="22"/>
          <w:szCs w:val="22"/>
        </w:rPr>
        <w:t>管理</w:t>
      </w:r>
    </w:p>
    <w:p w14:paraId="4ECB9B12">
      <w:pPr>
        <w:pStyle w:val="2"/>
        <w:spacing w:before="1" w:line="159" w:lineRule="auto"/>
        <w:rPr>
          <w:sz w:val="26"/>
          <w:szCs w:val="26"/>
        </w:rPr>
      </w:pPr>
      <w:r>
        <w:rPr>
          <w:color w:val="FFFFFF"/>
          <w:spacing w:val="-2"/>
          <w:sz w:val="26"/>
          <w:szCs w:val="26"/>
        </w:rPr>
        <w:t>53</w:t>
      </w:r>
    </w:p>
    <w:p w14:paraId="22437CA9">
      <w:pPr>
        <w:spacing w:line="159" w:lineRule="auto"/>
        <w:rPr>
          <w:sz w:val="26"/>
          <w:szCs w:val="26"/>
        </w:rPr>
        <w:sectPr>
          <w:type w:val="continuous"/>
          <w:pgSz w:w="23812" w:h="16158"/>
          <w:pgMar w:top="400" w:right="0" w:bottom="400" w:left="0" w:header="0" w:footer="0" w:gutter="0"/>
          <w:cols w:equalWidth="0" w:num="2">
            <w:col w:w="2570" w:space="100"/>
            <w:col w:w="21142"/>
          </w:cols>
        </w:sectPr>
      </w:pPr>
    </w:p>
    <w:p w14:paraId="0194509E">
      <w:pPr>
        <w:spacing w:before="61"/>
      </w:pPr>
    </w:p>
    <w:p w14:paraId="5BE5143B">
      <w:pPr>
        <w:spacing w:before="61"/>
      </w:pPr>
    </w:p>
    <w:p w14:paraId="3B087313">
      <w:pPr>
        <w:spacing w:before="61"/>
      </w:pPr>
    </w:p>
    <w:p w14:paraId="50ABF274">
      <w:pPr>
        <w:sectPr>
          <w:type w:val="continuous"/>
          <w:pgSz w:w="23812" w:h="16158"/>
          <w:pgMar w:top="400" w:right="0" w:bottom="400" w:left="0" w:header="0" w:footer="0" w:gutter="0"/>
          <w:cols w:equalWidth="0" w:num="1">
            <w:col w:w="23812"/>
          </w:cols>
        </w:sectPr>
      </w:pPr>
    </w:p>
    <w:p w14:paraId="0D43281E">
      <w:pPr>
        <w:spacing w:before="41" w:line="211" w:lineRule="auto"/>
        <w:ind w:left="1146" w:right="785" w:hanging="7"/>
        <w:rPr>
          <w:rFonts w:ascii="微软雅黑" w:hAnsi="微软雅黑" w:eastAsia="微软雅黑" w:cs="微软雅黑"/>
          <w:sz w:val="22"/>
          <w:szCs w:val="22"/>
        </w:rPr>
      </w:pPr>
      <w:r>
        <w:rPr>
          <w:rFonts w:ascii="微软雅黑" w:hAnsi="微软雅黑" w:eastAsia="微软雅黑" w:cs="微软雅黑"/>
          <w:color w:val="FFFFFF"/>
          <w:spacing w:val="-2"/>
          <w:w w:val="98"/>
          <w:sz w:val="22"/>
          <w:szCs w:val="22"/>
        </w:rPr>
        <w:t>代销者</w:t>
      </w:r>
      <w:r>
        <w:rPr>
          <w:rFonts w:ascii="微软雅黑" w:hAnsi="微软雅黑" w:eastAsia="微软雅黑" w:cs="微软雅黑"/>
          <w:color w:val="FFFFFF"/>
          <w:spacing w:val="2"/>
          <w:sz w:val="22"/>
          <w:szCs w:val="22"/>
        </w:rPr>
        <w:t xml:space="preserve"> </w:t>
      </w:r>
      <w:r>
        <w:rPr>
          <w:rFonts w:ascii="微软雅黑" w:hAnsi="微软雅黑" w:eastAsia="微软雅黑" w:cs="微软雅黑"/>
          <w:color w:val="FFFFFF"/>
          <w:spacing w:val="-5"/>
          <w:w w:val="99"/>
          <w:sz w:val="22"/>
          <w:szCs w:val="22"/>
        </w:rPr>
        <w:t>管理</w:t>
      </w:r>
    </w:p>
    <w:p w14:paraId="4BBB2F9F">
      <w:pPr>
        <w:pStyle w:val="2"/>
        <w:spacing w:line="195" w:lineRule="exact"/>
        <w:ind w:left="1139"/>
        <w:rPr>
          <w:sz w:val="26"/>
          <w:szCs w:val="26"/>
        </w:rPr>
      </w:pPr>
      <w:r>
        <w:rPr>
          <w:color w:val="FFFFFF"/>
          <w:spacing w:val="-2"/>
          <w:position w:val="-3"/>
          <w:sz w:val="26"/>
          <w:szCs w:val="26"/>
        </w:rPr>
        <w:t>54</w:t>
      </w:r>
    </w:p>
    <w:p w14:paraId="71414377">
      <w:pPr>
        <w:pStyle w:val="2"/>
        <w:spacing w:line="14" w:lineRule="auto"/>
        <w:rPr>
          <w:sz w:val="2"/>
        </w:rPr>
      </w:pPr>
      <w:r>
        <w:rPr>
          <w:sz w:val="2"/>
          <w:szCs w:val="2"/>
        </w:rPr>
        <w:br w:type="column"/>
      </w:r>
    </w:p>
    <w:p w14:paraId="2B50607B">
      <w:pPr>
        <w:pStyle w:val="2"/>
        <w:spacing w:before="42" w:line="195" w:lineRule="auto"/>
        <w:ind w:right="20714"/>
        <w:jc w:val="both"/>
        <w:rPr>
          <w:sz w:val="26"/>
          <w:szCs w:val="26"/>
        </w:rPr>
      </w:pPr>
      <w:r>
        <w:rPr>
          <w:rFonts w:ascii="微软雅黑" w:hAnsi="微软雅黑" w:eastAsia="微软雅黑" w:cs="微软雅黑"/>
          <w:color w:val="FFFFFF"/>
          <w:spacing w:val="-6"/>
          <w:sz w:val="22"/>
          <w:szCs w:val="22"/>
        </w:rPr>
        <w:t>行业</w:t>
      </w:r>
      <w:r>
        <w:rPr>
          <w:rFonts w:ascii="微软雅黑" w:hAnsi="微软雅黑" w:eastAsia="微软雅黑" w:cs="微软雅黑"/>
          <w:color w:val="FFFFFF"/>
          <w:sz w:val="22"/>
          <w:szCs w:val="22"/>
        </w:rPr>
        <w:t xml:space="preserve"> </w:t>
      </w:r>
      <w:r>
        <w:rPr>
          <w:rFonts w:ascii="微软雅黑" w:hAnsi="微软雅黑" w:eastAsia="微软雅黑" w:cs="微软雅黑"/>
          <w:color w:val="FFFFFF"/>
          <w:spacing w:val="-6"/>
          <w:w w:val="99"/>
          <w:sz w:val="22"/>
          <w:szCs w:val="22"/>
        </w:rPr>
        <w:t>责任</w:t>
      </w:r>
      <w:r>
        <w:rPr>
          <w:rFonts w:ascii="微软雅黑" w:hAnsi="微软雅黑" w:eastAsia="微软雅黑" w:cs="微软雅黑"/>
          <w:color w:val="FFFFFF"/>
          <w:spacing w:val="2"/>
          <w:sz w:val="22"/>
          <w:szCs w:val="22"/>
        </w:rPr>
        <w:t xml:space="preserve"> </w:t>
      </w:r>
      <w:r>
        <w:rPr>
          <w:color w:val="FFFFFF"/>
          <w:spacing w:val="-2"/>
          <w:sz w:val="26"/>
          <w:szCs w:val="26"/>
        </w:rPr>
        <w:t>57</w:t>
      </w:r>
    </w:p>
    <w:p w14:paraId="50C48CA9">
      <w:pPr>
        <w:spacing w:line="195" w:lineRule="auto"/>
        <w:rPr>
          <w:sz w:val="26"/>
          <w:szCs w:val="26"/>
        </w:rPr>
        <w:sectPr>
          <w:type w:val="continuous"/>
          <w:pgSz w:w="23812" w:h="16158"/>
          <w:pgMar w:top="400" w:right="0" w:bottom="400" w:left="0" w:header="0" w:footer="0" w:gutter="0"/>
          <w:cols w:equalWidth="0" w:num="2">
            <w:col w:w="2569" w:space="100"/>
            <w:col w:w="21143"/>
          </w:cols>
        </w:sectPr>
      </w:pPr>
    </w:p>
    <w:p w14:paraId="786EE7B7">
      <w:pPr>
        <w:pStyle w:val="2"/>
        <w:spacing w:line="243" w:lineRule="auto"/>
      </w:pPr>
    </w:p>
    <w:p w14:paraId="53E5EBC8">
      <w:pPr>
        <w:pStyle w:val="2"/>
        <w:spacing w:line="243" w:lineRule="auto"/>
      </w:pPr>
    </w:p>
    <w:p w14:paraId="4D0767E6">
      <w:pPr>
        <w:pStyle w:val="2"/>
        <w:spacing w:line="243" w:lineRule="auto"/>
      </w:pPr>
    </w:p>
    <w:p w14:paraId="36BB127E">
      <w:pPr>
        <w:pStyle w:val="2"/>
        <w:spacing w:line="243" w:lineRule="auto"/>
      </w:pPr>
    </w:p>
    <w:p w14:paraId="09B69185">
      <w:pPr>
        <w:pStyle w:val="2"/>
        <w:spacing w:line="243" w:lineRule="auto"/>
      </w:pPr>
    </w:p>
    <w:p w14:paraId="2251C09D">
      <w:pPr>
        <w:pStyle w:val="2"/>
        <w:spacing w:line="243" w:lineRule="auto"/>
      </w:pPr>
    </w:p>
    <w:p w14:paraId="1E74F430">
      <w:pPr>
        <w:pStyle w:val="2"/>
        <w:spacing w:line="243" w:lineRule="auto"/>
      </w:pPr>
    </w:p>
    <w:p w14:paraId="0FFB6154">
      <w:pPr>
        <w:pStyle w:val="2"/>
        <w:spacing w:line="243" w:lineRule="auto"/>
      </w:pPr>
    </w:p>
    <w:p w14:paraId="5512BA4A">
      <w:pPr>
        <w:pStyle w:val="2"/>
        <w:spacing w:line="243" w:lineRule="auto"/>
      </w:pPr>
    </w:p>
    <w:p w14:paraId="60DA229C">
      <w:pPr>
        <w:pStyle w:val="2"/>
        <w:spacing w:line="243" w:lineRule="auto"/>
      </w:pPr>
    </w:p>
    <w:p w14:paraId="462082F5">
      <w:pPr>
        <w:pStyle w:val="2"/>
        <w:spacing w:line="243" w:lineRule="auto"/>
      </w:pPr>
    </w:p>
    <w:p w14:paraId="399E760E">
      <w:pPr>
        <w:pStyle w:val="2"/>
        <w:spacing w:line="243" w:lineRule="auto"/>
      </w:pPr>
    </w:p>
    <w:p w14:paraId="4CE0F987">
      <w:pPr>
        <w:pStyle w:val="2"/>
        <w:spacing w:line="243" w:lineRule="auto"/>
      </w:pPr>
    </w:p>
    <w:p w14:paraId="2F5C892D">
      <w:pPr>
        <w:pStyle w:val="2"/>
        <w:spacing w:line="243" w:lineRule="auto"/>
      </w:pPr>
    </w:p>
    <w:p w14:paraId="2AFA95D4">
      <w:pPr>
        <w:pStyle w:val="2"/>
        <w:spacing w:line="243" w:lineRule="auto"/>
      </w:pPr>
    </w:p>
    <w:p w14:paraId="1C74F27A">
      <w:pPr>
        <w:pStyle w:val="2"/>
        <w:spacing w:line="243" w:lineRule="auto"/>
      </w:pPr>
    </w:p>
    <w:p w14:paraId="2BBF40D1">
      <w:pPr>
        <w:pStyle w:val="2"/>
        <w:spacing w:line="244" w:lineRule="auto"/>
      </w:pPr>
    </w:p>
    <w:p w14:paraId="3779EDDF">
      <w:pPr>
        <w:pStyle w:val="2"/>
        <w:spacing w:line="244" w:lineRule="auto"/>
      </w:pPr>
    </w:p>
    <w:p w14:paraId="6BFB2670">
      <w:pPr>
        <w:pStyle w:val="2"/>
        <w:spacing w:line="244" w:lineRule="auto"/>
      </w:pPr>
    </w:p>
    <w:p w14:paraId="55DA588E">
      <w:pPr>
        <w:pStyle w:val="2"/>
        <w:spacing w:line="244" w:lineRule="auto"/>
      </w:pPr>
    </w:p>
    <w:p w14:paraId="5E8401EA">
      <w:pPr>
        <w:pStyle w:val="2"/>
        <w:spacing w:before="46" w:line="116" w:lineRule="exact"/>
        <w:ind w:left="1140"/>
        <w:rPr>
          <w:sz w:val="16"/>
          <w:szCs w:val="16"/>
        </w:rPr>
      </w:pPr>
      <w:r>
        <w:rPr>
          <w:color w:val="4C4948"/>
          <w:spacing w:val="-7"/>
          <w:position w:val="-2"/>
          <w:sz w:val="16"/>
          <w:szCs w:val="16"/>
        </w:rPr>
        <w:t>48</w:t>
      </w:r>
      <w:r>
        <w:rPr>
          <w:color w:val="4C4948"/>
          <w:position w:val="-2"/>
          <w:sz w:val="16"/>
          <w:szCs w:val="16"/>
        </w:rPr>
        <w:t xml:space="preserve">                                                                                                                                                                                                                                                                                                                                                                                                                                                                                             </w:t>
      </w:r>
      <w:r>
        <w:rPr>
          <w:color w:val="FFFFFF"/>
          <w:spacing w:val="-7"/>
          <w:position w:val="-2"/>
          <w:sz w:val="16"/>
          <w:szCs w:val="16"/>
        </w:rPr>
        <w:t>49</w:t>
      </w:r>
    </w:p>
    <w:p w14:paraId="782D5899">
      <w:pPr>
        <w:spacing w:line="116" w:lineRule="exact"/>
        <w:rPr>
          <w:sz w:val="16"/>
          <w:szCs w:val="16"/>
        </w:rPr>
        <w:sectPr>
          <w:type w:val="continuous"/>
          <w:pgSz w:w="23812" w:h="16158"/>
          <w:pgMar w:top="400" w:right="0" w:bottom="400" w:left="0" w:header="0" w:footer="0" w:gutter="0"/>
          <w:cols w:equalWidth="0" w:num="1">
            <w:col w:w="23812"/>
          </w:cols>
        </w:sectPr>
      </w:pPr>
    </w:p>
    <w:p w14:paraId="3ACDB34F">
      <w:pPr>
        <w:spacing w:before="81"/>
      </w:pPr>
    </w:p>
    <w:p w14:paraId="22DB6CB1">
      <w:pPr>
        <w:spacing w:before="80"/>
      </w:pPr>
    </w:p>
    <w:p w14:paraId="65D8C6A5">
      <w:pPr>
        <w:sectPr>
          <w:headerReference r:id="rId41" w:type="default"/>
          <w:footerReference r:id="rId42" w:type="default"/>
          <w:pgSz w:w="23812" w:h="16158"/>
          <w:pgMar w:top="400" w:right="1132" w:bottom="1111" w:left="1132" w:header="0" w:footer="963" w:gutter="0"/>
          <w:cols w:equalWidth="0" w:num="1">
            <w:col w:w="21546"/>
          </w:cols>
        </w:sectPr>
      </w:pPr>
    </w:p>
    <w:p w14:paraId="7F49EB2E">
      <w:pPr>
        <w:spacing w:before="27" w:line="175" w:lineRule="auto"/>
        <w:ind w:left="9"/>
        <w:rPr>
          <w:rFonts w:ascii="微软雅黑" w:hAnsi="微软雅黑" w:eastAsia="微软雅黑" w:cs="微软雅黑"/>
          <w:sz w:val="15"/>
          <w:szCs w:val="15"/>
        </w:rPr>
      </w:pPr>
      <w:r>
        <w:rPr>
          <w:rFonts w:ascii="微软雅黑" w:hAnsi="微软雅黑" w:eastAsia="微软雅黑" w:cs="微软雅黑"/>
          <w:color w:val="4C4948"/>
          <w:spacing w:val="-2"/>
          <w:sz w:val="15"/>
          <w:szCs w:val="15"/>
        </w:rPr>
        <w:t>安徽省体育彩票</w:t>
      </w:r>
    </w:p>
    <w:p w14:paraId="15BA7287">
      <w:pPr>
        <w:pStyle w:val="2"/>
        <w:spacing w:before="78" w:line="173" w:lineRule="auto"/>
        <w:ind w:left="12"/>
        <w:rPr>
          <w:rFonts w:ascii="微软雅黑" w:hAnsi="微软雅黑" w:eastAsia="微软雅黑" w:cs="微软雅黑"/>
          <w:sz w:val="15"/>
          <w:szCs w:val="15"/>
        </w:rPr>
      </w:pPr>
      <w:r>
        <w:rPr>
          <w:color w:val="4C4948"/>
          <w:spacing w:val="-4"/>
          <w:sz w:val="16"/>
          <w:szCs w:val="16"/>
        </w:rPr>
        <w:t xml:space="preserve">2023 </w:t>
      </w:r>
      <w:r>
        <w:rPr>
          <w:rFonts w:ascii="微软雅黑" w:hAnsi="微软雅黑" w:eastAsia="微软雅黑" w:cs="微软雅黑"/>
          <w:color w:val="4C4948"/>
          <w:spacing w:val="-4"/>
          <w:sz w:val="15"/>
          <w:szCs w:val="15"/>
        </w:rPr>
        <w:t>年社会责任报告</w:t>
      </w:r>
    </w:p>
    <w:p w14:paraId="16E01F09">
      <w:pPr>
        <w:pStyle w:val="2"/>
        <w:spacing w:line="258" w:lineRule="auto"/>
      </w:pPr>
    </w:p>
    <w:p w14:paraId="048D6450">
      <w:pPr>
        <w:pStyle w:val="2"/>
        <w:spacing w:line="258" w:lineRule="auto"/>
      </w:pPr>
    </w:p>
    <w:p w14:paraId="3B112628">
      <w:pPr>
        <w:spacing w:before="240" w:line="176" w:lineRule="auto"/>
        <w:ind w:left="33"/>
        <w:outlineLvl w:val="0"/>
        <w:rPr>
          <w:rFonts w:ascii="微软雅黑" w:hAnsi="微软雅黑" w:eastAsia="微软雅黑" w:cs="微软雅黑"/>
          <w:sz w:val="56"/>
          <w:szCs w:val="56"/>
        </w:rPr>
      </w:pPr>
      <w:bookmarkStart w:id="7" w:name="bookmark32"/>
      <w:bookmarkEnd w:id="7"/>
      <w:bookmarkStart w:id="8" w:name="bookmark6"/>
      <w:bookmarkEnd w:id="8"/>
      <w:r>
        <w:rPr>
          <w:rFonts w:ascii="微软雅黑" w:hAnsi="微软雅黑" w:eastAsia="微软雅黑" w:cs="微软雅黑"/>
          <w:b/>
          <w:bCs/>
          <w:color w:val="F08643"/>
          <w:spacing w:val="-13"/>
          <w:sz w:val="56"/>
          <w:szCs w:val="56"/>
        </w:rPr>
        <w:t>员工成长</w:t>
      </w:r>
    </w:p>
    <w:p w14:paraId="4F8C5028">
      <w:pPr>
        <w:spacing w:before="174" w:line="168" w:lineRule="exact"/>
        <w:ind w:firstLine="1"/>
      </w:pPr>
      <w:r>
        <w:rPr>
          <w:position w:val="-3"/>
        </w:rPr>
        <w:pict>
          <v:shape id="_x0000_s1502" o:spid="_x0000_s1502" style="height:8.45pt;width:453.55pt;" filled="f" stroked="t" coordsize="9070,168" path="m8986,165c9031,165,9068,128,9068,84c9068,39,9031,2,8986,2c8942,2,8905,39,8905,84c8905,128,8942,165,8986,165m42,124c65,124,83,106,83,84c83,61,65,43,42,43c20,43,2,61,2,84c2,106,20,124,42,124m8986,123c9008,123,9025,105,9025,84c9025,62,9008,44,8986,44c8965,44,8947,62,8947,84c8947,105,8965,123,8986,123m8902,84l83,84e">
            <v:fill on="f" focussize="0,0"/>
            <v:stroke weight="0.28pt" color="#F08643" miterlimit="4" joinstyle="miter"/>
            <v:imagedata o:title=""/>
            <o:lock v:ext="edit"/>
            <w10:wrap type="none"/>
            <w10:anchorlock/>
          </v:shape>
        </w:pict>
      </w:r>
    </w:p>
    <w:p w14:paraId="1049762F">
      <w:pPr>
        <w:pStyle w:val="2"/>
        <w:spacing w:line="453" w:lineRule="auto"/>
      </w:pPr>
    </w:p>
    <w:p w14:paraId="451349E0">
      <w:pPr>
        <w:spacing w:before="1" w:line="381" w:lineRule="exact"/>
      </w:pPr>
      <w:r>
        <w:rPr>
          <w:position w:val="-7"/>
        </w:rPr>
        <w:pict>
          <v:group id="_x0000_s1503" o:spid="_x0000_s1503" o:spt="203" style="height:19.1pt;width:95.4pt;" coordsize="1908,382">
            <o:lock v:ext="edit"/>
            <v:shape id="_x0000_s1504" o:spid="_x0000_s1504" o:spt="75" type="#_x0000_t75" style="position:absolute;left:0;top:0;height:382;width:1908;" filled="f" stroked="f" coordsize="21600,21600">
              <v:path/>
              <v:fill on="f" focussize="0,0"/>
              <v:stroke on="f"/>
              <v:imagedata r:id="rId336" o:title=""/>
              <o:lock v:ext="edit" aspectratio="t"/>
            </v:shape>
            <v:shape id="_x0000_s1505" o:spid="_x0000_s1505" o:spt="202" type="#_x0000_t202" style="position:absolute;left:-20;top:-20;height:422;width:1948;" filled="f" stroked="f" coordsize="21600,21600">
              <v:path/>
              <v:fill on="f" focussize="0,0"/>
              <v:stroke on="f"/>
              <v:imagedata o:title=""/>
              <o:lock v:ext="edit" aspectratio="f"/>
              <v:textbox inset="0mm,0mm,0mm,0mm">
                <w:txbxContent>
                  <w:p w14:paraId="70D1CB29">
                    <w:pPr>
                      <w:spacing w:before="72" w:line="179" w:lineRule="auto"/>
                      <w:ind w:left="104"/>
                      <w:rPr>
                        <w:rFonts w:ascii="微软雅黑" w:hAnsi="微软雅黑" w:eastAsia="微软雅黑" w:cs="微软雅黑"/>
                        <w:sz w:val="28"/>
                        <w:szCs w:val="28"/>
                      </w:rPr>
                    </w:pPr>
                    <w:r>
                      <w:rPr>
                        <w:rFonts w:ascii="微软雅黑" w:hAnsi="微软雅黑" w:eastAsia="微软雅黑" w:cs="微软雅黑"/>
                        <w:b/>
                        <w:bCs/>
                        <w:color w:val="FFFFFF"/>
                        <w:spacing w:val="-5"/>
                        <w:sz w:val="28"/>
                        <w:szCs w:val="28"/>
                      </w:rPr>
                      <w:t>保障员工权益</w:t>
                    </w:r>
                  </w:p>
                </w:txbxContent>
              </v:textbox>
            </v:shape>
            <w10:wrap type="none"/>
            <w10:anchorlock/>
          </v:group>
        </w:pict>
      </w:r>
    </w:p>
    <w:p w14:paraId="6223AEB3">
      <w:pPr>
        <w:pStyle w:val="2"/>
        <w:spacing w:line="371" w:lineRule="auto"/>
      </w:pPr>
    </w:p>
    <w:p w14:paraId="55870AD1">
      <w:pPr>
        <w:spacing w:line="347" w:lineRule="exact"/>
      </w:pPr>
      <w:r>
        <w:rPr>
          <w:position w:val="-6"/>
        </w:rPr>
        <w:pict>
          <v:group id="_x0000_s1506" o:spid="_x0000_s1506" o:spt="203" style="height:17.35pt;width:77.95pt;" coordsize="1558,347">
            <o:lock v:ext="edit"/>
            <v:shape id="_x0000_s1507" o:spid="_x0000_s1507" style="position:absolute;left:0;top:0;height:347;width:1558;" filled="f" stroked="t" coordsize="1558,347" path="m1509,203l1490,184c1484,178,1484,168,1490,162l1509,143c1515,137,1525,137,1531,143l1550,162c1556,168,1556,178,1550,184l1531,203c1525,209,1515,209,1509,203m1495,91l1438,8c1435,5,1431,3,1427,3l1404,3,53,3c25,3,3,25,3,53l3,293c3,320,25,343,53,343l1404,343,1430,343c1434,343,1438,341,1441,338l1495,253c1501,247,1501,237,1495,231l1448,186c1442,180,1442,171,1448,165l1495,112c1501,106,1501,97,1495,91e">
              <v:fill on="f" focussize="0,0"/>
              <v:stroke weight="0.35pt" color="#F08643" miterlimit="4" joinstyle="miter"/>
              <v:imagedata o:title=""/>
              <o:lock v:ext="edit"/>
            </v:shape>
            <v:shape id="_x0000_s1508" o:spid="_x0000_s1508" o:spt="202" type="#_x0000_t202" style="position:absolute;left:-20;top:-20;height:387;width:1598;" filled="f" stroked="f" coordsize="21600,21600">
              <v:path/>
              <v:fill on="f" focussize="0,0"/>
              <v:stroke on="f"/>
              <v:imagedata o:title=""/>
              <o:lock v:ext="edit" aspectratio="f"/>
              <v:textbox inset="0mm,0mm,0mm,0mm">
                <w:txbxContent>
                  <w:p w14:paraId="2C8053F5">
                    <w:pPr>
                      <w:spacing w:before="87" w:line="176" w:lineRule="auto"/>
                      <w:ind w:left="108"/>
                      <w:rPr>
                        <w:rFonts w:ascii="微软雅黑" w:hAnsi="微软雅黑" w:eastAsia="微软雅黑" w:cs="微软雅黑"/>
                        <w:sz w:val="22"/>
                        <w:szCs w:val="22"/>
                      </w:rPr>
                    </w:pPr>
                    <w:r>
                      <w:rPr>
                        <w:rFonts w:ascii="微软雅黑" w:hAnsi="微软雅黑" w:eastAsia="微软雅黑" w:cs="微软雅黑"/>
                        <w:b/>
                        <w:bCs/>
                        <w:color w:val="F08643"/>
                        <w:spacing w:val="-5"/>
                        <w:sz w:val="22"/>
                        <w:szCs w:val="22"/>
                      </w:rPr>
                      <w:t>平等合规雇佣</w:t>
                    </w:r>
                  </w:p>
                </w:txbxContent>
              </v:textbox>
            </v:shape>
            <w10:wrap type="none"/>
            <w10:anchorlock/>
          </v:group>
        </w:pict>
      </w:r>
    </w:p>
    <w:p w14:paraId="5F692391">
      <w:pPr>
        <w:spacing w:before="227" w:line="249" w:lineRule="auto"/>
        <w:ind w:left="10" w:right="3247"/>
        <w:rPr>
          <w:rFonts w:ascii="微软雅黑" w:hAnsi="微软雅黑" w:eastAsia="微软雅黑" w:cs="微软雅黑"/>
          <w:sz w:val="18"/>
          <w:szCs w:val="18"/>
        </w:rPr>
      </w:pPr>
      <w:r>
        <w:rPr>
          <w:rFonts w:ascii="微软雅黑" w:hAnsi="微软雅黑" w:eastAsia="微软雅黑" w:cs="微软雅黑"/>
          <w:color w:val="4C4948"/>
          <w:spacing w:val="-8"/>
          <w:sz w:val="18"/>
          <w:szCs w:val="18"/>
        </w:rPr>
        <w:t>安徽体彩坚持以人为本，严格遵守《劳动法》《劳动合同法》等相关法律法规，持续健全员工管理体系。坚持平等雇</w:t>
      </w:r>
      <w:r>
        <w:rPr>
          <w:rFonts w:ascii="微软雅黑" w:hAnsi="微软雅黑" w:eastAsia="微软雅黑" w:cs="微软雅黑"/>
          <w:color w:val="4C4948"/>
          <w:spacing w:val="-9"/>
          <w:sz w:val="18"/>
          <w:szCs w:val="18"/>
        </w:rPr>
        <w:t>佣，</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3"/>
          <w:sz w:val="18"/>
          <w:szCs w:val="18"/>
        </w:rPr>
        <w:t>为员工创造多元包容、公平合理的职场环境；按照公正公平原则开展年度员工招聘，择优录取应聘人员。报告</w:t>
      </w:r>
      <w:r>
        <w:rPr>
          <w:rFonts w:ascii="微软雅黑" w:hAnsi="微软雅黑" w:eastAsia="微软雅黑" w:cs="微软雅黑"/>
          <w:color w:val="4C4948"/>
          <w:spacing w:val="-4"/>
          <w:sz w:val="18"/>
          <w:szCs w:val="18"/>
        </w:rPr>
        <w:t>期内，</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3"/>
          <w:sz w:val="18"/>
          <w:szCs w:val="18"/>
        </w:rPr>
        <w:t>安徽体彩中心员工人数 283 人，劳动合同签订率为 100%，女性管理者比例达 8.13%，员</w:t>
      </w:r>
      <w:r>
        <w:rPr>
          <w:rFonts w:ascii="微软雅黑" w:hAnsi="微软雅黑" w:eastAsia="微软雅黑" w:cs="微软雅黑"/>
          <w:color w:val="4C4948"/>
          <w:spacing w:val="-4"/>
          <w:sz w:val="18"/>
          <w:szCs w:val="18"/>
        </w:rPr>
        <w:t>工流失率为 4.7%。</w:t>
      </w:r>
    </w:p>
    <w:p w14:paraId="468B6ADF">
      <w:pPr>
        <w:pStyle w:val="2"/>
        <w:spacing w:line="347" w:lineRule="auto"/>
      </w:pPr>
    </w:p>
    <w:p w14:paraId="6FF7A33B">
      <w:pPr>
        <w:pStyle w:val="2"/>
        <w:spacing w:line="348" w:lineRule="auto"/>
      </w:pPr>
    </w:p>
    <w:p w14:paraId="5D90FEC9">
      <w:pPr>
        <w:spacing w:before="86" w:line="177" w:lineRule="auto"/>
        <w:ind w:left="12"/>
        <w:rPr>
          <w:rFonts w:ascii="微软雅黑" w:hAnsi="微软雅黑" w:eastAsia="微软雅黑" w:cs="微软雅黑"/>
          <w:sz w:val="20"/>
          <w:szCs w:val="20"/>
        </w:rPr>
      </w:pPr>
      <w:r>
        <w:rPr>
          <w:rFonts w:ascii="微软雅黑" w:hAnsi="微软雅黑" w:eastAsia="微软雅黑" w:cs="微软雅黑"/>
          <w:b/>
          <w:bCs/>
          <w:color w:val="F08643"/>
          <w:spacing w:val="-3"/>
          <w:sz w:val="20"/>
          <w:szCs w:val="20"/>
        </w:rPr>
        <w:t>安徽体彩员工构成</w:t>
      </w:r>
    </w:p>
    <w:p w14:paraId="26E5BF06">
      <w:pPr>
        <w:pStyle w:val="2"/>
        <w:spacing w:before="200" w:line="1984" w:lineRule="exact"/>
      </w:pPr>
      <w:r>
        <w:rPr>
          <w:position w:val="-39"/>
        </w:rPr>
        <w:pict>
          <v:group id="_x0000_s1509" o:spid="_x0000_s1509" o:spt="203" style="height:99.2pt;width:453.6pt;" coordsize="9072,1983">
            <o:lock v:ext="edit"/>
            <v:shape id="_x0000_s1510" o:spid="_x0000_s1510" o:spt="75" type="#_x0000_t75" style="position:absolute;left:0;top:0;height:1983;width:9072;" filled="f" stroked="f" coordsize="21600,21600">
              <v:path/>
              <v:fill on="f" focussize="0,0"/>
              <v:stroke on="f"/>
              <v:imagedata r:id="rId337" o:title=""/>
              <o:lock v:ext="edit" aspectratio="t"/>
            </v:shape>
            <v:shape id="_x0000_s1511" o:spid="_x0000_s1511" o:spt="202" type="#_x0000_t202" style="position:absolute;left:97;top:55;height:1691;width:8844;" filled="f" stroked="f" coordsize="21600,21600">
              <v:path/>
              <v:fill on="f" focussize="0,0"/>
              <v:stroke on="f"/>
              <v:imagedata o:title=""/>
              <o:lock v:ext="edit" aspectratio="f"/>
              <v:textbox inset="0mm,0mm,0mm,0mm">
                <w:txbxContent>
                  <w:p w14:paraId="01B5276D">
                    <w:pPr>
                      <w:spacing w:line="20" w:lineRule="exact"/>
                    </w:pPr>
                  </w:p>
                  <w:tbl>
                    <w:tblPr>
                      <w:tblStyle w:val="5"/>
                      <w:tblW w:w="8803" w:type="dxa"/>
                      <w:tblInd w:w="20"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1678"/>
                      <w:gridCol w:w="2684"/>
                      <w:gridCol w:w="2775"/>
                      <w:gridCol w:w="1666"/>
                    </w:tblGrid>
                    <w:tr w14:paraId="647A3885">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PrEx>
                      <w:trPr>
                        <w:trHeight w:val="1650" w:hRule="atLeast"/>
                      </w:trPr>
                      <w:tc>
                        <w:tcPr>
                          <w:tcW w:w="1678" w:type="dxa"/>
                          <w:vAlign w:val="top"/>
                        </w:tcPr>
                        <w:p w14:paraId="7EE3DAEA">
                          <w:pPr>
                            <w:spacing w:line="177" w:lineRule="auto"/>
                            <w:rPr>
                              <w:rFonts w:ascii="微软雅黑" w:hAnsi="微软雅黑" w:eastAsia="微软雅黑" w:cs="微软雅黑"/>
                              <w:sz w:val="20"/>
                              <w:szCs w:val="20"/>
                            </w:rPr>
                          </w:pPr>
                          <w:r>
                            <w:rPr>
                              <w:rFonts w:ascii="微软雅黑" w:hAnsi="微软雅黑" w:eastAsia="微软雅黑" w:cs="微软雅黑"/>
                              <w:b/>
                              <w:bCs/>
                              <w:color w:val="FFFFFF"/>
                              <w:spacing w:val="-3"/>
                              <w:sz w:val="20"/>
                              <w:szCs w:val="20"/>
                            </w:rPr>
                            <w:t>员工性别构成</w:t>
                          </w:r>
                        </w:p>
                        <w:p w14:paraId="5438908C">
                          <w:pPr>
                            <w:spacing w:before="311" w:line="358" w:lineRule="auto"/>
                            <w:ind w:left="96" w:right="286" w:firstLine="1"/>
                            <w:rPr>
                              <w:rFonts w:ascii="微软雅黑" w:hAnsi="微软雅黑" w:eastAsia="微软雅黑" w:cs="微软雅黑"/>
                              <w:sz w:val="18"/>
                              <w:szCs w:val="18"/>
                            </w:rPr>
                          </w:pPr>
                          <w:r>
                            <w:rPr>
                              <w:rFonts w:ascii="微软雅黑" w:hAnsi="微软雅黑" w:eastAsia="微软雅黑" w:cs="微软雅黑"/>
                              <w:color w:val="4199D5"/>
                              <w:spacing w:val="-5"/>
                              <w:sz w:val="18"/>
                              <w:szCs w:val="18"/>
                            </w:rPr>
                            <w:t xml:space="preserve">男性员工 </w:t>
                          </w:r>
                          <w:r>
                            <w:rPr>
                              <w:rFonts w:ascii="微软雅黑" w:hAnsi="微软雅黑" w:eastAsia="微软雅黑" w:cs="微软雅黑"/>
                              <w:b/>
                              <w:bCs/>
                              <w:color w:val="4199D5"/>
                              <w:spacing w:val="-5"/>
                              <w:sz w:val="18"/>
                              <w:szCs w:val="18"/>
                            </w:rPr>
                            <w:t xml:space="preserve">206 </w:t>
                          </w:r>
                          <w:r>
                            <w:rPr>
                              <w:rFonts w:ascii="微软雅黑" w:hAnsi="微软雅黑" w:eastAsia="微软雅黑" w:cs="微软雅黑"/>
                              <w:color w:val="4199D5"/>
                              <w:spacing w:val="-5"/>
                              <w:sz w:val="18"/>
                              <w:szCs w:val="18"/>
                            </w:rPr>
                            <w:t>人</w:t>
                          </w:r>
                          <w:r>
                            <w:rPr>
                              <w:rFonts w:ascii="微软雅黑" w:hAnsi="微软雅黑" w:eastAsia="微软雅黑" w:cs="微软雅黑"/>
                              <w:color w:val="4199D5"/>
                              <w:spacing w:val="2"/>
                              <w:sz w:val="18"/>
                              <w:szCs w:val="18"/>
                            </w:rPr>
                            <w:t xml:space="preserve"> </w:t>
                          </w:r>
                          <w:r>
                            <w:rPr>
                              <w:rFonts w:ascii="微软雅黑" w:hAnsi="微软雅黑" w:eastAsia="微软雅黑" w:cs="微软雅黑"/>
                              <w:color w:val="4199D5"/>
                              <w:spacing w:val="-4"/>
                              <w:sz w:val="18"/>
                              <w:szCs w:val="18"/>
                            </w:rPr>
                            <w:t xml:space="preserve">女性员工 </w:t>
                          </w:r>
                          <w:r>
                            <w:rPr>
                              <w:rFonts w:ascii="微软雅黑" w:hAnsi="微软雅黑" w:eastAsia="微软雅黑" w:cs="微软雅黑"/>
                              <w:b/>
                              <w:bCs/>
                              <w:color w:val="4199D5"/>
                              <w:spacing w:val="-4"/>
                              <w:sz w:val="18"/>
                              <w:szCs w:val="18"/>
                            </w:rPr>
                            <w:t xml:space="preserve">77 </w:t>
                          </w:r>
                          <w:r>
                            <w:rPr>
                              <w:rFonts w:ascii="微软雅黑" w:hAnsi="微软雅黑" w:eastAsia="微软雅黑" w:cs="微软雅黑"/>
                              <w:color w:val="4199D5"/>
                              <w:spacing w:val="-4"/>
                              <w:sz w:val="18"/>
                              <w:szCs w:val="18"/>
                            </w:rPr>
                            <w:t>人</w:t>
                          </w:r>
                        </w:p>
                      </w:tc>
                      <w:tc>
                        <w:tcPr>
                          <w:tcW w:w="2684" w:type="dxa"/>
                          <w:vAlign w:val="top"/>
                        </w:tcPr>
                        <w:p w14:paraId="4FC16AFB">
                          <w:pPr>
                            <w:spacing w:before="1" w:line="175" w:lineRule="auto"/>
                            <w:ind w:left="286"/>
                            <w:rPr>
                              <w:rFonts w:ascii="微软雅黑" w:hAnsi="微软雅黑" w:eastAsia="微软雅黑" w:cs="微软雅黑"/>
                              <w:sz w:val="20"/>
                              <w:szCs w:val="20"/>
                            </w:rPr>
                          </w:pPr>
                          <w:r>
                            <w:rPr>
                              <w:rFonts w:ascii="微软雅黑" w:hAnsi="微软雅黑" w:eastAsia="微软雅黑" w:cs="微软雅黑"/>
                              <w:b/>
                              <w:bCs/>
                              <w:color w:val="FFFFFF"/>
                              <w:spacing w:val="-3"/>
                              <w:sz w:val="20"/>
                              <w:szCs w:val="20"/>
                            </w:rPr>
                            <w:t>员工年龄构成</w:t>
                          </w:r>
                        </w:p>
                        <w:p w14:paraId="576B334D">
                          <w:pPr>
                            <w:spacing w:before="313" w:line="172" w:lineRule="auto"/>
                            <w:ind w:left="285"/>
                            <w:rPr>
                              <w:rFonts w:ascii="微软雅黑" w:hAnsi="微软雅黑" w:eastAsia="微软雅黑" w:cs="微软雅黑"/>
                              <w:sz w:val="18"/>
                              <w:szCs w:val="18"/>
                            </w:rPr>
                          </w:pPr>
                          <w:r>
                            <w:rPr>
                              <w:rFonts w:ascii="微软雅黑" w:hAnsi="微软雅黑" w:eastAsia="微软雅黑" w:cs="微软雅黑"/>
                              <w:color w:val="38B270"/>
                              <w:spacing w:val="-5"/>
                              <w:sz w:val="18"/>
                              <w:szCs w:val="18"/>
                            </w:rPr>
                            <w:t xml:space="preserve">30 岁以下员工人数 </w:t>
                          </w:r>
                          <w:r>
                            <w:rPr>
                              <w:rFonts w:ascii="微软雅黑" w:hAnsi="微软雅黑" w:eastAsia="微软雅黑" w:cs="微软雅黑"/>
                              <w:b/>
                              <w:bCs/>
                              <w:color w:val="38B270"/>
                              <w:spacing w:val="-5"/>
                              <w:sz w:val="18"/>
                              <w:szCs w:val="18"/>
                            </w:rPr>
                            <w:t xml:space="preserve">48 </w:t>
                          </w:r>
                          <w:r>
                            <w:rPr>
                              <w:rFonts w:ascii="微软雅黑" w:hAnsi="微软雅黑" w:eastAsia="微软雅黑" w:cs="微软雅黑"/>
                              <w:color w:val="38B270"/>
                              <w:spacing w:val="-5"/>
                              <w:sz w:val="18"/>
                              <w:szCs w:val="18"/>
                            </w:rPr>
                            <w:t>人</w:t>
                          </w:r>
                        </w:p>
                        <w:p w14:paraId="5DABD930">
                          <w:pPr>
                            <w:spacing w:before="239" w:line="239" w:lineRule="auto"/>
                            <w:ind w:left="288" w:right="274" w:hanging="3"/>
                            <w:rPr>
                              <w:rFonts w:ascii="微软雅黑" w:hAnsi="微软雅黑" w:eastAsia="微软雅黑" w:cs="微软雅黑"/>
                              <w:sz w:val="18"/>
                              <w:szCs w:val="18"/>
                            </w:rPr>
                          </w:pPr>
                          <w:r>
                            <w:rPr>
                              <w:rFonts w:ascii="微软雅黑" w:hAnsi="微软雅黑" w:eastAsia="微软雅黑" w:cs="微软雅黑"/>
                              <w:color w:val="38B270"/>
                              <w:spacing w:val="-6"/>
                              <w:sz w:val="18"/>
                              <w:szCs w:val="18"/>
                            </w:rPr>
                            <w:t xml:space="preserve">31-50 岁员工人数 </w:t>
                          </w:r>
                          <w:r>
                            <w:rPr>
                              <w:rFonts w:ascii="微软雅黑" w:hAnsi="微软雅黑" w:eastAsia="微软雅黑" w:cs="微软雅黑"/>
                              <w:b/>
                              <w:bCs/>
                              <w:color w:val="38B270"/>
                              <w:spacing w:val="-6"/>
                              <w:sz w:val="18"/>
                              <w:szCs w:val="18"/>
                            </w:rPr>
                            <w:t xml:space="preserve">204 </w:t>
                          </w:r>
                          <w:r>
                            <w:rPr>
                              <w:rFonts w:ascii="微软雅黑" w:hAnsi="微软雅黑" w:eastAsia="微软雅黑" w:cs="微软雅黑"/>
                              <w:color w:val="38B270"/>
                              <w:spacing w:val="-6"/>
                              <w:sz w:val="18"/>
                              <w:szCs w:val="18"/>
                            </w:rPr>
                            <w:t>人</w:t>
                          </w:r>
                          <w:r>
                            <w:rPr>
                              <w:rFonts w:ascii="微软雅黑" w:hAnsi="微软雅黑" w:eastAsia="微软雅黑" w:cs="微软雅黑"/>
                              <w:color w:val="38B270"/>
                              <w:spacing w:val="2"/>
                              <w:sz w:val="18"/>
                              <w:szCs w:val="18"/>
                            </w:rPr>
                            <w:t xml:space="preserve">    </w:t>
                          </w:r>
                          <w:r>
                            <w:rPr>
                              <w:rFonts w:ascii="微软雅黑" w:hAnsi="微软雅黑" w:eastAsia="微软雅黑" w:cs="微软雅黑"/>
                              <w:color w:val="38B270"/>
                              <w:spacing w:val="-6"/>
                              <w:sz w:val="18"/>
                              <w:szCs w:val="18"/>
                            </w:rPr>
                            <w:t xml:space="preserve">50 岁及以上员工人数 </w:t>
                          </w:r>
                          <w:r>
                            <w:rPr>
                              <w:rFonts w:ascii="微软雅黑" w:hAnsi="微软雅黑" w:eastAsia="微软雅黑" w:cs="微软雅黑"/>
                              <w:b/>
                              <w:bCs/>
                              <w:color w:val="38B270"/>
                              <w:spacing w:val="-6"/>
                              <w:sz w:val="18"/>
                              <w:szCs w:val="18"/>
                            </w:rPr>
                            <w:t xml:space="preserve">31 </w:t>
                          </w:r>
                          <w:r>
                            <w:rPr>
                              <w:rFonts w:ascii="微软雅黑" w:hAnsi="微软雅黑" w:eastAsia="微软雅黑" w:cs="微软雅黑"/>
                              <w:color w:val="38B270"/>
                              <w:spacing w:val="-6"/>
                              <w:sz w:val="18"/>
                              <w:szCs w:val="18"/>
                            </w:rPr>
                            <w:t>人</w:t>
                          </w:r>
                        </w:p>
                      </w:tc>
                      <w:tc>
                        <w:tcPr>
                          <w:tcW w:w="2775" w:type="dxa"/>
                          <w:vAlign w:val="top"/>
                        </w:tcPr>
                        <w:p w14:paraId="691020C7">
                          <w:pPr>
                            <w:spacing w:line="177" w:lineRule="auto"/>
                            <w:ind w:left="282"/>
                            <w:rPr>
                              <w:rFonts w:ascii="微软雅黑" w:hAnsi="微软雅黑" w:eastAsia="微软雅黑" w:cs="微软雅黑"/>
                              <w:sz w:val="20"/>
                              <w:szCs w:val="20"/>
                            </w:rPr>
                          </w:pPr>
                          <w:r>
                            <w:rPr>
                              <w:rFonts w:ascii="微软雅黑" w:hAnsi="微软雅黑" w:eastAsia="微软雅黑" w:cs="微软雅黑"/>
                              <w:b/>
                              <w:bCs/>
                              <w:color w:val="FFFFFF"/>
                              <w:spacing w:val="-3"/>
                              <w:sz w:val="20"/>
                              <w:szCs w:val="20"/>
                            </w:rPr>
                            <w:t>员工学历构成</w:t>
                          </w:r>
                        </w:p>
                        <w:p w14:paraId="6F04DF75">
                          <w:pPr>
                            <w:spacing w:before="310" w:line="357" w:lineRule="auto"/>
                            <w:ind w:left="275" w:right="233"/>
                            <w:rPr>
                              <w:rFonts w:ascii="微软雅黑" w:hAnsi="微软雅黑" w:eastAsia="微软雅黑" w:cs="微软雅黑"/>
                              <w:sz w:val="18"/>
                              <w:szCs w:val="18"/>
                            </w:rPr>
                          </w:pPr>
                          <w:r>
                            <w:rPr>
                              <w:rFonts w:ascii="微软雅黑" w:hAnsi="微软雅黑" w:eastAsia="微软雅黑" w:cs="微软雅黑"/>
                              <w:color w:val="F08643"/>
                              <w:spacing w:val="-3"/>
                              <w:sz w:val="18"/>
                              <w:szCs w:val="18"/>
                            </w:rPr>
                            <w:t xml:space="preserve">研究生及以上员工人数 </w:t>
                          </w:r>
                          <w:r>
                            <w:rPr>
                              <w:rFonts w:ascii="微软雅黑" w:hAnsi="微软雅黑" w:eastAsia="微软雅黑" w:cs="微软雅黑"/>
                              <w:b/>
                              <w:bCs/>
                              <w:color w:val="F08643"/>
                              <w:spacing w:val="-3"/>
                              <w:sz w:val="18"/>
                              <w:szCs w:val="18"/>
                            </w:rPr>
                            <w:t xml:space="preserve">15 </w:t>
                          </w:r>
                          <w:r>
                            <w:rPr>
                              <w:rFonts w:ascii="微软雅黑" w:hAnsi="微软雅黑" w:eastAsia="微软雅黑" w:cs="微软雅黑"/>
                              <w:color w:val="F08643"/>
                              <w:spacing w:val="-3"/>
                              <w:sz w:val="18"/>
                              <w:szCs w:val="18"/>
                            </w:rPr>
                            <w:t>人</w:t>
                          </w:r>
                          <w:r>
                            <w:rPr>
                              <w:rFonts w:ascii="微软雅黑" w:hAnsi="微软雅黑" w:eastAsia="微软雅黑" w:cs="微软雅黑"/>
                              <w:color w:val="F08643"/>
                              <w:sz w:val="18"/>
                              <w:szCs w:val="18"/>
                            </w:rPr>
                            <w:t xml:space="preserve"> </w:t>
                          </w:r>
                          <w:r>
                            <w:rPr>
                              <w:rFonts w:ascii="微软雅黑" w:hAnsi="微软雅黑" w:eastAsia="微软雅黑" w:cs="微软雅黑"/>
                              <w:color w:val="F08643"/>
                              <w:spacing w:val="-3"/>
                              <w:sz w:val="18"/>
                              <w:szCs w:val="18"/>
                            </w:rPr>
                            <w:t xml:space="preserve">本科学历员工人数 </w:t>
                          </w:r>
                          <w:r>
                            <w:rPr>
                              <w:rFonts w:ascii="微软雅黑" w:hAnsi="微软雅黑" w:eastAsia="微软雅黑" w:cs="微软雅黑"/>
                              <w:b/>
                              <w:bCs/>
                              <w:color w:val="F08643"/>
                              <w:spacing w:val="-3"/>
                              <w:sz w:val="18"/>
                              <w:szCs w:val="18"/>
                            </w:rPr>
                            <w:t xml:space="preserve">146 </w:t>
                          </w:r>
                          <w:r>
                            <w:rPr>
                              <w:rFonts w:ascii="微软雅黑" w:hAnsi="微软雅黑" w:eastAsia="微软雅黑" w:cs="微软雅黑"/>
                              <w:color w:val="F08643"/>
                              <w:spacing w:val="-3"/>
                              <w:sz w:val="18"/>
                              <w:szCs w:val="18"/>
                            </w:rPr>
                            <w:t>人</w:t>
                          </w:r>
                        </w:p>
                        <w:p w14:paraId="5480078C">
                          <w:pPr>
                            <w:spacing w:line="156" w:lineRule="exact"/>
                            <w:ind w:left="280"/>
                            <w:rPr>
                              <w:rFonts w:ascii="微软雅黑" w:hAnsi="微软雅黑" w:eastAsia="微软雅黑" w:cs="微软雅黑"/>
                              <w:sz w:val="18"/>
                              <w:szCs w:val="18"/>
                            </w:rPr>
                          </w:pPr>
                          <w:r>
                            <w:rPr>
                              <w:rFonts w:ascii="微软雅黑" w:hAnsi="微软雅黑" w:eastAsia="微软雅黑" w:cs="微软雅黑"/>
                              <w:color w:val="F08643"/>
                              <w:spacing w:val="-3"/>
                              <w:position w:val="-2"/>
                              <w:sz w:val="18"/>
                              <w:szCs w:val="18"/>
                            </w:rPr>
                            <w:t xml:space="preserve">大专及以下员工人数 </w:t>
                          </w:r>
                          <w:r>
                            <w:rPr>
                              <w:rFonts w:ascii="微软雅黑" w:hAnsi="微软雅黑" w:eastAsia="微软雅黑" w:cs="微软雅黑"/>
                              <w:b/>
                              <w:bCs/>
                              <w:color w:val="F08643"/>
                              <w:spacing w:val="-3"/>
                              <w:position w:val="-2"/>
                              <w:sz w:val="18"/>
                              <w:szCs w:val="18"/>
                            </w:rPr>
                            <w:t xml:space="preserve">122 </w:t>
                          </w:r>
                          <w:r>
                            <w:rPr>
                              <w:rFonts w:ascii="微软雅黑" w:hAnsi="微软雅黑" w:eastAsia="微软雅黑" w:cs="微软雅黑"/>
                              <w:color w:val="F08643"/>
                              <w:spacing w:val="-3"/>
                              <w:position w:val="-2"/>
                              <w:sz w:val="18"/>
                              <w:szCs w:val="18"/>
                            </w:rPr>
                            <w:t>人</w:t>
                          </w:r>
                        </w:p>
                      </w:tc>
                      <w:tc>
                        <w:tcPr>
                          <w:tcW w:w="1666" w:type="dxa"/>
                          <w:vAlign w:val="top"/>
                        </w:tcPr>
                        <w:p w14:paraId="14044D04">
                          <w:pPr>
                            <w:spacing w:line="176" w:lineRule="auto"/>
                            <w:ind w:left="269"/>
                            <w:rPr>
                              <w:rFonts w:ascii="微软雅黑" w:hAnsi="微软雅黑" w:eastAsia="微软雅黑" w:cs="微软雅黑"/>
                              <w:sz w:val="20"/>
                              <w:szCs w:val="20"/>
                            </w:rPr>
                          </w:pPr>
                          <w:r>
                            <w:rPr>
                              <w:rFonts w:ascii="微软雅黑" w:hAnsi="微软雅黑" w:eastAsia="微软雅黑" w:cs="微软雅黑"/>
                              <w:b/>
                              <w:bCs/>
                              <w:color w:val="FFFFFF"/>
                              <w:spacing w:val="-3"/>
                              <w:sz w:val="20"/>
                              <w:szCs w:val="20"/>
                            </w:rPr>
                            <w:t>员工民族构成</w:t>
                          </w:r>
                        </w:p>
                        <w:p w14:paraId="675D700F">
                          <w:pPr>
                            <w:spacing w:before="310" w:line="175" w:lineRule="auto"/>
                            <w:ind w:left="235"/>
                            <w:rPr>
                              <w:rFonts w:ascii="微软雅黑" w:hAnsi="微软雅黑" w:eastAsia="微软雅黑" w:cs="微软雅黑"/>
                              <w:sz w:val="18"/>
                              <w:szCs w:val="18"/>
                            </w:rPr>
                          </w:pPr>
                          <w:r>
                            <w:rPr>
                              <w:rFonts w:ascii="微软雅黑" w:hAnsi="微软雅黑" w:eastAsia="微软雅黑" w:cs="微软雅黑"/>
                              <w:color w:val="955DA3"/>
                              <w:spacing w:val="-5"/>
                              <w:sz w:val="18"/>
                              <w:szCs w:val="18"/>
                            </w:rPr>
                            <w:t xml:space="preserve">汉族 </w:t>
                          </w:r>
                          <w:r>
                            <w:rPr>
                              <w:rFonts w:ascii="微软雅黑" w:hAnsi="微软雅黑" w:eastAsia="微软雅黑" w:cs="微软雅黑"/>
                              <w:b/>
                              <w:bCs/>
                              <w:color w:val="955DA3"/>
                              <w:spacing w:val="-5"/>
                              <w:sz w:val="18"/>
                              <w:szCs w:val="18"/>
                            </w:rPr>
                            <w:t>277</w:t>
                          </w:r>
                          <w:r>
                            <w:rPr>
                              <w:rFonts w:ascii="微软雅黑" w:hAnsi="微软雅黑" w:eastAsia="微软雅黑" w:cs="微软雅黑"/>
                              <w:b/>
                              <w:bCs/>
                              <w:color w:val="955DA3"/>
                              <w:spacing w:val="5"/>
                              <w:sz w:val="18"/>
                              <w:szCs w:val="18"/>
                            </w:rPr>
                            <w:t xml:space="preserve"> </w:t>
                          </w:r>
                          <w:r>
                            <w:rPr>
                              <w:rFonts w:ascii="微软雅黑" w:hAnsi="微软雅黑" w:eastAsia="微软雅黑" w:cs="微软雅黑"/>
                              <w:color w:val="955DA3"/>
                              <w:spacing w:val="-5"/>
                              <w:sz w:val="18"/>
                              <w:szCs w:val="18"/>
                            </w:rPr>
                            <w:t>人</w:t>
                          </w:r>
                        </w:p>
                        <w:p w14:paraId="3E9A7626">
                          <w:pPr>
                            <w:spacing w:before="235" w:line="174" w:lineRule="auto"/>
                            <w:jc w:val="right"/>
                            <w:rPr>
                              <w:rFonts w:ascii="微软雅黑" w:hAnsi="微软雅黑" w:eastAsia="微软雅黑" w:cs="微软雅黑"/>
                              <w:sz w:val="18"/>
                              <w:szCs w:val="18"/>
                            </w:rPr>
                          </w:pPr>
                          <w:r>
                            <w:rPr>
                              <w:rFonts w:ascii="微软雅黑" w:hAnsi="微软雅黑" w:eastAsia="微软雅黑" w:cs="微软雅黑"/>
                              <w:color w:val="955DA3"/>
                              <w:spacing w:val="-6"/>
                              <w:sz w:val="18"/>
                              <w:szCs w:val="18"/>
                            </w:rPr>
                            <w:t>其他</w:t>
                          </w:r>
                          <w:r>
                            <w:rPr>
                              <w:rFonts w:ascii="微软雅黑" w:hAnsi="微软雅黑" w:eastAsia="微软雅黑" w:cs="微软雅黑"/>
                              <w:color w:val="955DA3"/>
                              <w:spacing w:val="-5"/>
                              <w:sz w:val="18"/>
                              <w:szCs w:val="18"/>
                            </w:rPr>
                            <w:t xml:space="preserve">少数民族 </w:t>
                          </w:r>
                          <w:r>
                            <w:rPr>
                              <w:rFonts w:ascii="微软雅黑" w:hAnsi="微软雅黑" w:eastAsia="微软雅黑" w:cs="微软雅黑"/>
                              <w:b/>
                              <w:bCs/>
                              <w:color w:val="955DA3"/>
                              <w:spacing w:val="-5"/>
                              <w:sz w:val="18"/>
                              <w:szCs w:val="18"/>
                            </w:rPr>
                            <w:t xml:space="preserve">6 </w:t>
                          </w:r>
                          <w:r>
                            <w:rPr>
                              <w:rFonts w:ascii="微软雅黑" w:hAnsi="微软雅黑" w:eastAsia="微软雅黑" w:cs="微软雅黑"/>
                              <w:color w:val="955DA3"/>
                              <w:spacing w:val="-3"/>
                              <w:sz w:val="18"/>
                              <w:szCs w:val="18"/>
                            </w:rPr>
                            <w:t>人</w:t>
                          </w:r>
                        </w:p>
                      </w:tc>
                    </w:tr>
                  </w:tbl>
                  <w:p w14:paraId="572CBEFF">
                    <w:pPr>
                      <w:rPr>
                        <w:rFonts w:ascii="Arial"/>
                        <w:sz w:val="21"/>
                      </w:rPr>
                    </w:pPr>
                  </w:p>
                </w:txbxContent>
              </v:textbox>
            </v:shape>
            <w10:wrap type="none"/>
            <w10:anchorlock/>
          </v:group>
        </w:pict>
      </w:r>
    </w:p>
    <w:p w14:paraId="443BE582">
      <w:pPr>
        <w:pStyle w:val="2"/>
        <w:spacing w:line="246" w:lineRule="auto"/>
      </w:pPr>
    </w:p>
    <w:p w14:paraId="74BFE0D0">
      <w:pPr>
        <w:pStyle w:val="2"/>
        <w:spacing w:line="246" w:lineRule="auto"/>
      </w:pPr>
    </w:p>
    <w:p w14:paraId="759EFDA4">
      <w:pPr>
        <w:pStyle w:val="2"/>
        <w:spacing w:line="246" w:lineRule="auto"/>
      </w:pPr>
    </w:p>
    <w:p w14:paraId="6E248222">
      <w:pPr>
        <w:pStyle w:val="2"/>
        <w:spacing w:line="247" w:lineRule="auto"/>
      </w:pPr>
    </w:p>
    <w:p w14:paraId="254822EC">
      <w:pPr>
        <w:spacing w:line="3840" w:lineRule="exact"/>
        <w:ind w:firstLine="1"/>
      </w:pPr>
      <w:r>
        <w:rPr>
          <w:position w:val="-76"/>
        </w:rPr>
        <w:drawing>
          <wp:inline distT="0" distB="0" distL="0" distR="0">
            <wp:extent cx="5759450" cy="2438400"/>
            <wp:effectExtent l="0" t="0" r="0" b="0"/>
            <wp:docPr id="400" name="IM 400"/>
            <wp:cNvGraphicFramePr/>
            <a:graphic xmlns:a="http://schemas.openxmlformats.org/drawingml/2006/main">
              <a:graphicData uri="http://schemas.openxmlformats.org/drawingml/2006/picture">
                <pic:pic xmlns:pic="http://schemas.openxmlformats.org/drawingml/2006/picture">
                  <pic:nvPicPr>
                    <pic:cNvPr id="400" name="IM 400"/>
                    <pic:cNvPicPr/>
                  </pic:nvPicPr>
                  <pic:blipFill>
                    <a:blip r:embed="rId338"/>
                    <a:stretch>
                      <a:fillRect/>
                    </a:stretch>
                  </pic:blipFill>
                  <pic:spPr>
                    <a:xfrm>
                      <a:off x="0" y="0"/>
                      <a:ext cx="5759996" cy="2438996"/>
                    </a:xfrm>
                    <a:prstGeom prst="rect">
                      <a:avLst/>
                    </a:prstGeom>
                  </pic:spPr>
                </pic:pic>
              </a:graphicData>
            </a:graphic>
          </wp:inline>
        </w:drawing>
      </w:r>
    </w:p>
    <w:p w14:paraId="201D848D">
      <w:pPr>
        <w:spacing w:before="153" w:line="166" w:lineRule="exact"/>
        <w:ind w:left="9"/>
        <w:rPr>
          <w:rFonts w:ascii="微软雅黑" w:hAnsi="微软雅黑" w:eastAsia="微软雅黑" w:cs="微软雅黑"/>
          <w:sz w:val="18"/>
          <w:szCs w:val="18"/>
        </w:rPr>
      </w:pPr>
      <w:r>
        <w:rPr>
          <w:rFonts w:ascii="微软雅黑" w:hAnsi="微软雅黑" w:eastAsia="微软雅黑" w:cs="微软雅黑"/>
          <w:color w:val="4C4948"/>
          <w:spacing w:val="-2"/>
          <w:position w:val="-1"/>
          <w:sz w:val="18"/>
          <w:szCs w:val="18"/>
        </w:rPr>
        <w:t>安徽体彩组织开展公开招聘</w:t>
      </w:r>
    </w:p>
    <w:p w14:paraId="031A9055">
      <w:pPr>
        <w:pStyle w:val="2"/>
        <w:spacing w:line="14" w:lineRule="auto"/>
        <w:rPr>
          <w:sz w:val="2"/>
        </w:rPr>
      </w:pPr>
      <w:r>
        <w:rPr>
          <w:sz w:val="2"/>
          <w:szCs w:val="2"/>
        </w:rPr>
        <w:br w:type="column"/>
      </w:r>
    </w:p>
    <w:p w14:paraId="0D0A2640">
      <w:pPr>
        <w:spacing w:before="172" w:line="175" w:lineRule="auto"/>
        <w:jc w:val="right"/>
        <w:rPr>
          <w:rFonts w:ascii="微软雅黑" w:hAnsi="微软雅黑" w:eastAsia="微软雅黑" w:cs="微软雅黑"/>
          <w:sz w:val="14"/>
          <w:szCs w:val="14"/>
        </w:rPr>
      </w:pPr>
      <w:r>
        <w:rPr>
          <w:rFonts w:ascii="微软雅黑" w:hAnsi="微软雅黑" w:eastAsia="微软雅黑" w:cs="微软雅黑"/>
          <w:color w:val="4C4948"/>
          <w:spacing w:val="-3"/>
          <w:sz w:val="14"/>
          <w:szCs w:val="14"/>
        </w:rPr>
        <w:t>公益体彩</w:t>
      </w:r>
      <w:r>
        <w:rPr>
          <w:rFonts w:ascii="微软雅黑" w:hAnsi="微软雅黑" w:eastAsia="微软雅黑" w:cs="微软雅黑"/>
          <w:color w:val="4C4948"/>
          <w:spacing w:val="40"/>
          <w:sz w:val="14"/>
          <w:szCs w:val="14"/>
        </w:rPr>
        <w:t xml:space="preserve"> </w:t>
      </w:r>
      <w:r>
        <w:rPr>
          <w:rFonts w:ascii="微软雅黑" w:hAnsi="微软雅黑" w:eastAsia="微软雅黑" w:cs="微软雅黑"/>
          <w:color w:val="4C4948"/>
          <w:spacing w:val="-3"/>
          <w:sz w:val="14"/>
          <w:szCs w:val="14"/>
        </w:rPr>
        <w:t>乐善人生</w:t>
      </w:r>
    </w:p>
    <w:p w14:paraId="23953794">
      <w:pPr>
        <w:pStyle w:val="2"/>
        <w:spacing w:line="289" w:lineRule="auto"/>
      </w:pPr>
    </w:p>
    <w:p w14:paraId="203324A2">
      <w:pPr>
        <w:pStyle w:val="2"/>
        <w:spacing w:line="289" w:lineRule="auto"/>
      </w:pPr>
    </w:p>
    <w:p w14:paraId="0775503A">
      <w:pPr>
        <w:pStyle w:val="2"/>
        <w:spacing w:line="290" w:lineRule="auto"/>
      </w:pPr>
    </w:p>
    <w:p w14:paraId="1CE52DB5">
      <w:pPr>
        <w:spacing w:line="347" w:lineRule="exact"/>
      </w:pPr>
      <w:r>
        <w:rPr>
          <w:position w:val="-6"/>
        </w:rPr>
        <w:pict>
          <v:group id="_x0000_s1512" o:spid="_x0000_s1512" o:spt="203" style="height:17.35pt;width:77.95pt;" coordsize="1558,347">
            <o:lock v:ext="edit"/>
            <v:shape id="_x0000_s1513" o:spid="_x0000_s1513" style="position:absolute;left:0;top:0;height:347;width:1558;" filled="f" stroked="t" coordsize="1558,347" path="m1509,203l1490,184c1484,178,1484,168,1490,162l1509,143c1515,137,1525,137,1531,143l1550,162c1556,168,1556,178,1550,184l1531,203c1525,209,1515,209,1509,203m1495,91l1438,8c1435,5,1431,3,1427,3l1404,3,53,3c25,3,3,25,3,53l3,293c3,320,25,343,53,343l1404,343,1430,343c1434,343,1438,341,1441,338l1495,253c1501,247,1501,237,1495,231l1448,186c1442,180,1442,171,1448,165l1495,112c1501,106,1501,97,1495,91e">
              <v:fill on="f" focussize="0,0"/>
              <v:stroke weight="0.35pt" color="#F08643" miterlimit="4" joinstyle="miter"/>
              <v:imagedata o:title=""/>
              <o:lock v:ext="edit"/>
            </v:shape>
            <v:shape id="_x0000_s1514" o:spid="_x0000_s1514" o:spt="202" type="#_x0000_t202" style="position:absolute;left:-20;top:-20;height:387;width:1598;" filled="f" stroked="f" coordsize="21600,21600">
              <v:path/>
              <v:fill on="f" focussize="0,0"/>
              <v:stroke on="f"/>
              <v:imagedata o:title=""/>
              <o:lock v:ext="edit" aspectratio="f"/>
              <v:textbox inset="0mm,0mm,0mm,0mm">
                <w:txbxContent>
                  <w:p w14:paraId="2805DF4C">
                    <w:pPr>
                      <w:spacing w:before="89" w:line="175" w:lineRule="auto"/>
                      <w:ind w:left="107"/>
                      <w:rPr>
                        <w:rFonts w:ascii="微软雅黑" w:hAnsi="微软雅黑" w:eastAsia="微软雅黑" w:cs="微软雅黑"/>
                        <w:sz w:val="22"/>
                        <w:szCs w:val="22"/>
                      </w:rPr>
                    </w:pPr>
                    <w:r>
                      <w:rPr>
                        <w:rFonts w:ascii="微软雅黑" w:hAnsi="微软雅黑" w:eastAsia="微软雅黑" w:cs="微软雅黑"/>
                        <w:b/>
                        <w:bCs/>
                        <w:color w:val="F08643"/>
                        <w:spacing w:val="-5"/>
                        <w:sz w:val="22"/>
                        <w:szCs w:val="22"/>
                      </w:rPr>
                      <w:t>深化民主管理</w:t>
                    </w:r>
                  </w:p>
                </w:txbxContent>
              </v:textbox>
            </v:shape>
            <w10:wrap type="none"/>
            <w10:anchorlock/>
          </v:group>
        </w:pict>
      </w:r>
    </w:p>
    <w:p w14:paraId="31219C30">
      <w:pPr>
        <w:spacing w:before="228" w:line="249" w:lineRule="auto"/>
        <w:ind w:left="4" w:right="16" w:firstLine="4"/>
        <w:jc w:val="both"/>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安徽体彩持续推进民主管理工作，积极构建员工诉求收集反馈机制。注重倾听基层员工声音，了解</w:t>
      </w:r>
      <w:r>
        <w:rPr>
          <w:rFonts w:ascii="微软雅黑" w:hAnsi="微软雅黑" w:eastAsia="微软雅黑" w:cs="微软雅黑"/>
          <w:color w:val="4C4948"/>
          <w:sz w:val="18"/>
          <w:szCs w:val="18"/>
        </w:rPr>
        <w:t xml:space="preserve">员工诉求，协调 </w:t>
      </w:r>
      <w:r>
        <w:rPr>
          <w:rFonts w:ascii="微软雅黑" w:hAnsi="微软雅黑" w:eastAsia="微软雅黑" w:cs="微软雅黑"/>
          <w:color w:val="4C4948"/>
          <w:spacing w:val="1"/>
          <w:sz w:val="18"/>
          <w:szCs w:val="18"/>
        </w:rPr>
        <w:t>解决基层员工难题；定期组织召开组织生活会、民主评议会等方式，征求广大员工意见和建议，畅通中心领导层与</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2"/>
          <w:sz w:val="18"/>
          <w:szCs w:val="18"/>
        </w:rPr>
        <w:t>基层员工沟通渠道，保障员工知情权与民主参与权。2023 年，安徽体彩参加工会的员</w:t>
      </w:r>
      <w:r>
        <w:rPr>
          <w:rFonts w:ascii="微软雅黑" w:hAnsi="微软雅黑" w:eastAsia="微软雅黑" w:cs="微软雅黑"/>
          <w:color w:val="4C4948"/>
          <w:spacing w:val="-3"/>
          <w:sz w:val="18"/>
          <w:szCs w:val="18"/>
        </w:rPr>
        <w:t>工比例 100%。</w:t>
      </w:r>
    </w:p>
    <w:p w14:paraId="044A7576">
      <w:pPr>
        <w:pStyle w:val="2"/>
        <w:spacing w:line="327" w:lineRule="auto"/>
      </w:pPr>
    </w:p>
    <w:p w14:paraId="62E870E0">
      <w:pPr>
        <w:pStyle w:val="2"/>
        <w:spacing w:line="328" w:lineRule="auto"/>
      </w:pPr>
    </w:p>
    <w:p w14:paraId="4EF66AEA">
      <w:pPr>
        <w:pStyle w:val="2"/>
        <w:spacing w:before="189" w:line="195" w:lineRule="auto"/>
        <w:ind w:left="5017"/>
        <w:rPr>
          <w:rFonts w:ascii="微软雅黑" w:hAnsi="微软雅黑" w:eastAsia="微软雅黑" w:cs="微软雅黑"/>
          <w:sz w:val="18"/>
          <w:szCs w:val="18"/>
        </w:rPr>
      </w:pPr>
      <w:r>
        <w:pict>
          <v:shape id="_x0000_s1515" o:spid="_x0000_s1515" style="position:absolute;left:0pt;margin-left:0.15pt;margin-top:42.2pt;height:0.3pt;width:118.5pt;z-index:251900928;mso-width-relative:page;mso-height-relative:page;" filled="f" stroked="t" coordsize="2370,6" path="m0,2l2369,2e">
            <v:fill on="f" focussize="0,0"/>
            <v:stroke weight="0.28pt" color="#F08643" miterlimit="4" joinstyle="miter"/>
            <v:imagedata o:title=""/>
            <o:lock v:ext="edit"/>
          </v:shape>
        </w:pict>
      </w:r>
      <w:r>
        <w:pict>
          <v:shape id="_x0000_s1516" o:spid="_x0000_s1516" style="position:absolute;left:0pt;margin-left:248.7pt;margin-top:42.2pt;height:0.3pt;width:118.5pt;z-index:251901952;mso-width-relative:page;mso-height-relative:page;" filled="f" stroked="t" coordsize="2370,6" path="m0,2l2369,2e">
            <v:fill on="f" focussize="0,0"/>
            <v:stroke weight="0.28pt" color="#F08643" miterlimit="4" joinstyle="miter"/>
            <v:imagedata o:title=""/>
            <o:lock v:ext="edit"/>
          </v:shape>
        </w:pict>
      </w:r>
      <w:r>
        <w:pict>
          <v:shape id="_x0000_s1517" o:spid="_x0000_s1517" o:spt="202" type="#_x0000_t202" style="position:absolute;left:0pt;margin-left:-0.1pt;margin-top:8.05pt;height:33.85pt;width:55.1pt;z-index:251898880;mso-width-relative:page;mso-height-relative:page;" filled="f" stroked="f" coordsize="21600,21600">
            <v:path/>
            <v:fill on="f" focussize="0,0"/>
            <v:stroke on="f"/>
            <v:imagedata o:title=""/>
            <o:lock v:ext="edit" aspectratio="f"/>
            <v:textbox inset="0mm,0mm,0mm,0mm">
              <w:txbxContent>
                <w:p w14:paraId="3F57B442">
                  <w:pPr>
                    <w:pStyle w:val="2"/>
                    <w:spacing w:before="21" w:line="201" w:lineRule="auto"/>
                    <w:ind w:left="20"/>
                    <w:rPr>
                      <w:rFonts w:ascii="微软雅黑" w:hAnsi="微软雅黑" w:eastAsia="微软雅黑" w:cs="微软雅黑"/>
                      <w:sz w:val="18"/>
                      <w:szCs w:val="18"/>
                    </w:rPr>
                  </w:pPr>
                  <w:r>
                    <w:rPr>
                      <w:color w:val="F08643"/>
                      <w:spacing w:val="-62"/>
                      <w:sz w:val="66"/>
                      <w:szCs w:val="66"/>
                    </w:rPr>
                    <w:t>100</w:t>
                  </w:r>
                  <w:r>
                    <w:rPr>
                      <w:rFonts w:ascii="微软雅黑" w:hAnsi="微软雅黑" w:eastAsia="微软雅黑" w:cs="微软雅黑"/>
                      <w:color w:val="F08643"/>
                      <w:position w:val="1"/>
                      <w:sz w:val="18"/>
                      <w:szCs w:val="18"/>
                    </w:rPr>
                    <w:t>%</w:t>
                  </w:r>
                </w:p>
              </w:txbxContent>
            </v:textbox>
          </v:shape>
        </w:pict>
      </w:r>
      <w:r>
        <w:rPr>
          <w:color w:val="F08643"/>
          <w:spacing w:val="-32"/>
          <w:sz w:val="66"/>
          <w:szCs w:val="66"/>
        </w:rPr>
        <w:t>7.14</w:t>
      </w:r>
      <w:r>
        <w:rPr>
          <w:rFonts w:ascii="微软雅黑" w:hAnsi="微软雅黑" w:eastAsia="微软雅黑" w:cs="微软雅黑"/>
          <w:color w:val="F08643"/>
          <w:spacing w:val="1"/>
          <w:position w:val="1"/>
          <w:sz w:val="18"/>
          <w:szCs w:val="18"/>
        </w:rPr>
        <w:t>天</w:t>
      </w:r>
    </w:p>
    <w:p w14:paraId="113BDBDB">
      <w:pPr>
        <w:spacing w:before="187" w:line="178" w:lineRule="auto"/>
        <w:ind w:left="10"/>
        <w:rPr>
          <w:rFonts w:ascii="微软雅黑" w:hAnsi="微软雅黑" w:eastAsia="微软雅黑" w:cs="微软雅黑"/>
          <w:sz w:val="18"/>
          <w:szCs w:val="18"/>
        </w:rPr>
      </w:pPr>
      <w:r>
        <w:pict>
          <v:shape id="_x0000_s1518" o:spid="_x0000_s1518" o:spt="202" type="#_x0000_t202" style="position:absolute;left:0pt;margin-left:248.05pt;margin-top:8.5pt;height:13.2pt;width:82pt;z-index:251899904;mso-width-relative:page;mso-height-relative:page;" filled="f" stroked="f" coordsize="21600,21600">
            <v:path/>
            <v:fill on="f" focussize="0,0"/>
            <v:stroke on="f"/>
            <v:imagedata o:title=""/>
            <o:lock v:ext="edit" aspectratio="f"/>
            <v:textbox inset="0mm,0mm,0mm,0mm">
              <w:txbxContent>
                <w:p w14:paraId="1EFA350F">
                  <w:pPr>
                    <w:spacing w:before="19" w:line="174" w:lineRule="auto"/>
                    <w:ind w:left="20"/>
                    <w:rPr>
                      <w:rFonts w:ascii="微软雅黑" w:hAnsi="微软雅黑" w:eastAsia="微软雅黑" w:cs="微软雅黑"/>
                      <w:sz w:val="18"/>
                      <w:szCs w:val="18"/>
                    </w:rPr>
                  </w:pPr>
                  <w:r>
                    <w:rPr>
                      <w:rFonts w:ascii="微软雅黑" w:hAnsi="微软雅黑" w:eastAsia="微软雅黑" w:cs="微软雅黑"/>
                      <w:color w:val="F08643"/>
                      <w:spacing w:val="-3"/>
                      <w:sz w:val="18"/>
                      <w:szCs w:val="18"/>
                    </w:rPr>
                    <w:t>人均带薪年休假天数</w:t>
                  </w:r>
                </w:p>
              </w:txbxContent>
            </v:textbox>
          </v:shape>
        </w:pict>
      </w:r>
      <w:r>
        <w:rPr>
          <w:rFonts w:ascii="微软雅黑" w:hAnsi="微软雅黑" w:eastAsia="微软雅黑" w:cs="微软雅黑"/>
          <w:color w:val="F08643"/>
          <w:spacing w:val="-2"/>
          <w:sz w:val="18"/>
          <w:szCs w:val="18"/>
        </w:rPr>
        <w:t>安徽体彩参加工会的员工比例</w:t>
      </w:r>
    </w:p>
    <w:p w14:paraId="2F05A419">
      <w:pPr>
        <w:pStyle w:val="2"/>
        <w:spacing w:line="303" w:lineRule="auto"/>
      </w:pPr>
    </w:p>
    <w:p w14:paraId="5256B345">
      <w:pPr>
        <w:pStyle w:val="2"/>
        <w:spacing w:line="304" w:lineRule="auto"/>
      </w:pPr>
    </w:p>
    <w:p w14:paraId="7A849A57">
      <w:pPr>
        <w:pStyle w:val="2"/>
        <w:spacing w:line="304" w:lineRule="auto"/>
      </w:pPr>
    </w:p>
    <w:p w14:paraId="31F1AF16">
      <w:pPr>
        <w:spacing w:before="1" w:line="346" w:lineRule="exact"/>
      </w:pPr>
      <w:r>
        <w:rPr>
          <w:position w:val="-6"/>
        </w:rPr>
        <w:pict>
          <v:group id="_x0000_s1519" o:spid="_x0000_s1519" o:spt="203" style="height:17.35pt;width:77.95pt;" coordsize="1558,347">
            <o:lock v:ext="edit"/>
            <v:shape id="_x0000_s1520" o:spid="_x0000_s1520" style="position:absolute;left:0;top:0;height:347;width:1558;" filled="f" stroked="t" coordsize="1558,347" path="m1509,203l1490,184c1484,178,1484,168,1490,162l1509,143c1515,137,1525,137,1531,143l1550,162c1556,168,1556,178,1550,184l1531,203c1525,209,1515,209,1509,203m1495,91l1438,7c1435,5,1431,3,1427,3l1404,3,53,3c25,3,3,25,3,53l3,293c3,320,25,343,53,343l1404,343,1430,343c1434,343,1438,341,1441,338l1495,253c1501,247,1501,237,1495,231l1448,186c1442,180,1442,171,1448,165l1495,112c1501,106,1501,97,1495,91e">
              <v:fill on="f" focussize="0,0"/>
              <v:stroke weight="0.35pt" color="#F08643" miterlimit="4" joinstyle="miter"/>
              <v:imagedata o:title=""/>
              <o:lock v:ext="edit"/>
            </v:shape>
            <v:shape id="_x0000_s1521" o:spid="_x0000_s1521" o:spt="202" type="#_x0000_t202" style="position:absolute;left:-20;top:-20;height:387;width:1598;" filled="f" stroked="f" coordsize="21600,21600">
              <v:path/>
              <v:fill on="f" focussize="0,0"/>
              <v:stroke on="f"/>
              <v:imagedata o:title=""/>
              <o:lock v:ext="edit" aspectratio="f"/>
              <v:textbox inset="0mm,0mm,0mm,0mm">
                <w:txbxContent>
                  <w:p w14:paraId="64C0B17F">
                    <w:pPr>
                      <w:spacing w:before="89" w:line="175" w:lineRule="auto"/>
                      <w:ind w:left="101"/>
                      <w:rPr>
                        <w:rFonts w:ascii="微软雅黑" w:hAnsi="微软雅黑" w:eastAsia="微软雅黑" w:cs="微软雅黑"/>
                        <w:sz w:val="22"/>
                        <w:szCs w:val="22"/>
                      </w:rPr>
                    </w:pPr>
                    <w:r>
                      <w:rPr>
                        <w:rFonts w:ascii="微软雅黑" w:hAnsi="微软雅黑" w:eastAsia="微软雅黑" w:cs="微软雅黑"/>
                        <w:b/>
                        <w:bCs/>
                        <w:color w:val="F08643"/>
                        <w:spacing w:val="-4"/>
                        <w:sz w:val="22"/>
                        <w:szCs w:val="22"/>
                      </w:rPr>
                      <w:t>保障薪酬福利</w:t>
                    </w:r>
                  </w:p>
                </w:txbxContent>
              </v:textbox>
            </v:shape>
            <w10:wrap type="none"/>
            <w10:anchorlock/>
          </v:group>
        </w:pict>
      </w:r>
    </w:p>
    <w:p w14:paraId="1956151E">
      <w:pPr>
        <w:spacing w:before="230" w:line="248" w:lineRule="auto"/>
        <w:ind w:left="5" w:firstLine="4"/>
        <w:jc w:val="both"/>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2023 年，安徽体彩修订下发《安徽省体育彩票管理中心绩效工资暂行管理办法》，进一步完善省体彩中心绩效考核</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1"/>
          <w:sz w:val="18"/>
          <w:szCs w:val="18"/>
        </w:rPr>
        <w:t>和分配制度；重视完善分中心薪酬管理，制定《分中心薪酬管理办法》，建立了相对科学、透明、合理和具有竞争</w:t>
      </w:r>
      <w:r>
        <w:rPr>
          <w:rFonts w:ascii="微软雅黑" w:hAnsi="微软雅黑" w:eastAsia="微软雅黑" w:cs="微软雅黑"/>
          <w:color w:val="4C4948"/>
          <w:spacing w:val="7"/>
          <w:sz w:val="18"/>
          <w:szCs w:val="18"/>
        </w:rPr>
        <w:t xml:space="preserve"> </w:t>
      </w:r>
      <w:r>
        <w:rPr>
          <w:rFonts w:ascii="微软雅黑" w:hAnsi="微软雅黑" w:eastAsia="微软雅黑" w:cs="微软雅黑"/>
          <w:color w:val="4C4948"/>
          <w:spacing w:val="-4"/>
          <w:sz w:val="18"/>
          <w:szCs w:val="18"/>
        </w:rPr>
        <w:t>性的薪酬体系。报告期内，人均带薪年休假天数 7.14 天。</w:t>
      </w:r>
    </w:p>
    <w:p w14:paraId="480CA777">
      <w:pPr>
        <w:pStyle w:val="2"/>
        <w:spacing w:line="302" w:lineRule="auto"/>
      </w:pPr>
    </w:p>
    <w:p w14:paraId="49AF29DE">
      <w:pPr>
        <w:pStyle w:val="2"/>
        <w:spacing w:line="303" w:lineRule="auto"/>
      </w:pPr>
    </w:p>
    <w:p w14:paraId="0E7D5D9E">
      <w:pPr>
        <w:pStyle w:val="2"/>
        <w:spacing w:line="303" w:lineRule="auto"/>
      </w:pPr>
    </w:p>
    <w:p w14:paraId="559335FA">
      <w:pPr>
        <w:spacing w:before="1" w:line="381" w:lineRule="exact"/>
      </w:pPr>
      <w:r>
        <w:rPr>
          <w:position w:val="-7"/>
        </w:rPr>
        <w:pict>
          <v:group id="_x0000_s1522" o:spid="_x0000_s1522" o:spt="203" style="height:19.1pt;width:95.4pt;" coordsize="1908,382">
            <o:lock v:ext="edit"/>
            <v:shape id="_x0000_s1523" o:spid="_x0000_s1523" o:spt="75" type="#_x0000_t75" style="position:absolute;left:0;top:0;height:382;width:1908;" filled="f" stroked="f" coordsize="21600,21600">
              <v:path/>
              <v:fill on="f" focussize="0,0"/>
              <v:stroke on="f"/>
              <v:imagedata r:id="rId339" o:title=""/>
              <o:lock v:ext="edit" aspectratio="t"/>
            </v:shape>
            <v:shape id="_x0000_s1524" o:spid="_x0000_s1524" o:spt="202" type="#_x0000_t202" style="position:absolute;left:-20;top:-20;height:422;width:1948;" filled="f" stroked="f" coordsize="21600,21600">
              <v:path/>
              <v:fill on="f" focussize="0,0"/>
              <v:stroke on="f"/>
              <v:imagedata o:title=""/>
              <o:lock v:ext="edit" aspectratio="f"/>
              <v:textbox inset="0mm,0mm,0mm,0mm">
                <w:txbxContent>
                  <w:p w14:paraId="54DC07C0">
                    <w:pPr>
                      <w:spacing w:before="75" w:line="177" w:lineRule="auto"/>
                      <w:ind w:left="115"/>
                      <w:rPr>
                        <w:rFonts w:ascii="微软雅黑" w:hAnsi="微软雅黑" w:eastAsia="微软雅黑" w:cs="微软雅黑"/>
                        <w:sz w:val="28"/>
                        <w:szCs w:val="28"/>
                      </w:rPr>
                    </w:pPr>
                    <w:r>
                      <w:rPr>
                        <w:rFonts w:ascii="微软雅黑" w:hAnsi="微软雅黑" w:eastAsia="微软雅黑" w:cs="微软雅黑"/>
                        <w:b/>
                        <w:bCs/>
                        <w:color w:val="FFFFFF"/>
                        <w:spacing w:val="-7"/>
                        <w:sz w:val="28"/>
                        <w:szCs w:val="28"/>
                      </w:rPr>
                      <w:t>员工成长发展</w:t>
                    </w:r>
                  </w:p>
                </w:txbxContent>
              </v:textbox>
            </v:shape>
            <w10:wrap type="none"/>
            <w10:anchorlock/>
          </v:group>
        </w:pict>
      </w:r>
    </w:p>
    <w:p w14:paraId="1C0190CE">
      <w:pPr>
        <w:pStyle w:val="2"/>
        <w:spacing w:line="371" w:lineRule="auto"/>
      </w:pPr>
    </w:p>
    <w:p w14:paraId="0F86507C">
      <w:pPr>
        <w:spacing w:line="347" w:lineRule="exact"/>
      </w:pPr>
      <w:r>
        <w:rPr>
          <w:position w:val="-6"/>
        </w:rPr>
        <w:pict>
          <v:group id="_x0000_s1525" o:spid="_x0000_s1525" o:spt="203" style="height:17.35pt;width:77.95pt;" coordsize="1558,347">
            <o:lock v:ext="edit"/>
            <v:shape id="_x0000_s1526" o:spid="_x0000_s1526" style="position:absolute;left:0;top:0;height:347;width:1558;" filled="f" stroked="t" coordsize="1558,347" path="m1509,203l1490,184c1484,178,1484,168,1490,162l1509,143c1515,137,1525,137,1531,143l1550,162c1556,168,1556,178,1550,184l1531,203c1525,209,1515,209,1509,203m1495,91l1438,7c1435,5,1431,3,1427,3l1404,3,53,3c25,3,3,25,3,53l3,293c3,320,25,343,53,343l1404,343,1430,343c1434,343,1438,341,1441,338l1495,253c1501,247,1501,237,1495,231l1448,186c1442,180,1442,171,1448,165l1495,112c1501,106,1501,97,1495,91e">
              <v:fill on="f" focussize="0,0"/>
              <v:stroke weight="0.35pt" color="#F08643" miterlimit="4" joinstyle="miter"/>
              <v:imagedata o:title=""/>
              <o:lock v:ext="edit"/>
            </v:shape>
            <v:shape id="_x0000_s1527" o:spid="_x0000_s1527" o:spt="202" type="#_x0000_t202" style="position:absolute;left:-20;top:-20;height:387;width:1598;" filled="f" stroked="f" coordsize="21600,21600">
              <v:path/>
              <v:fill on="f" focussize="0,0"/>
              <v:stroke on="f"/>
              <v:imagedata o:title=""/>
              <o:lock v:ext="edit" aspectratio="f"/>
              <v:textbox inset="0mm,0mm,0mm,0mm">
                <w:txbxContent>
                  <w:p w14:paraId="386CA457">
                    <w:pPr>
                      <w:spacing w:before="86" w:line="178" w:lineRule="auto"/>
                      <w:ind w:left="110"/>
                      <w:rPr>
                        <w:rFonts w:ascii="微软雅黑" w:hAnsi="微软雅黑" w:eastAsia="微软雅黑" w:cs="微软雅黑"/>
                        <w:sz w:val="22"/>
                        <w:szCs w:val="22"/>
                      </w:rPr>
                    </w:pPr>
                    <w:r>
                      <w:rPr>
                        <w:rFonts w:ascii="微软雅黑" w:hAnsi="微软雅黑" w:eastAsia="微软雅黑" w:cs="微软雅黑"/>
                        <w:b/>
                        <w:bCs/>
                        <w:color w:val="F08643"/>
                        <w:spacing w:val="-5"/>
                        <w:sz w:val="22"/>
                        <w:szCs w:val="22"/>
                      </w:rPr>
                      <w:t>员工能力培育</w:t>
                    </w:r>
                  </w:p>
                </w:txbxContent>
              </v:textbox>
            </v:shape>
            <w10:wrap type="none"/>
            <w10:anchorlock/>
          </v:group>
        </w:pict>
      </w:r>
    </w:p>
    <w:p w14:paraId="1B15A4DC">
      <w:pPr>
        <w:spacing w:before="230" w:line="248" w:lineRule="auto"/>
        <w:ind w:left="9" w:right="11" w:firstLine="1"/>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2023 年，安徽体彩组织开展全员轮训，涵盖党建专题辅导、考勤管理制度、员工行为</w:t>
      </w:r>
      <w:r>
        <w:rPr>
          <w:rFonts w:ascii="微软雅黑" w:hAnsi="微软雅黑" w:eastAsia="微软雅黑" w:cs="微软雅黑"/>
          <w:color w:val="4C4948"/>
          <w:spacing w:val="-2"/>
          <w:sz w:val="18"/>
          <w:szCs w:val="18"/>
        </w:rPr>
        <w:t>规范、心理咨询辅导、渠道建</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4"/>
          <w:sz w:val="18"/>
          <w:szCs w:val="18"/>
        </w:rPr>
        <w:t>设、风险防控、品牌和玩法营销、应急管理、终端机维修、人力资源和财务</w:t>
      </w:r>
      <w:r>
        <w:rPr>
          <w:rFonts w:ascii="微软雅黑" w:hAnsi="微软雅黑" w:eastAsia="微软雅黑" w:cs="微软雅黑"/>
          <w:color w:val="4C4948"/>
          <w:spacing w:val="-5"/>
          <w:sz w:val="18"/>
          <w:szCs w:val="18"/>
        </w:rPr>
        <w:t>管理等方面，</w:t>
      </w:r>
      <w:r>
        <w:rPr>
          <w:rFonts w:ascii="微软雅黑" w:hAnsi="微软雅黑" w:eastAsia="微软雅黑" w:cs="微软雅黑"/>
          <w:color w:val="4C4948"/>
          <w:spacing w:val="39"/>
          <w:w w:val="101"/>
          <w:sz w:val="18"/>
          <w:szCs w:val="18"/>
        </w:rPr>
        <w:t xml:space="preserve"> </w:t>
      </w:r>
      <w:r>
        <w:rPr>
          <w:rFonts w:ascii="微软雅黑" w:hAnsi="微软雅黑" w:eastAsia="微软雅黑" w:cs="微软雅黑"/>
          <w:color w:val="4C4948"/>
          <w:spacing w:val="-5"/>
          <w:sz w:val="18"/>
          <w:szCs w:val="18"/>
        </w:rPr>
        <w:t>助力提升员工队伍凝聚力、</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3"/>
          <w:sz w:val="18"/>
          <w:szCs w:val="18"/>
        </w:rPr>
        <w:t>战斗力和执行力，推动全省体彩事业高质量发展。</w:t>
      </w:r>
    </w:p>
    <w:p w14:paraId="08AAD967">
      <w:pPr>
        <w:pStyle w:val="2"/>
        <w:spacing w:line="302" w:lineRule="auto"/>
      </w:pPr>
    </w:p>
    <w:p w14:paraId="713A4AD7">
      <w:pPr>
        <w:spacing w:line="2494" w:lineRule="exact"/>
      </w:pPr>
      <w:r>
        <w:drawing>
          <wp:anchor distT="0" distB="0" distL="0" distR="0" simplePos="0" relativeHeight="251897856" behindDoc="0" locked="0" layoutInCell="1" allowOverlap="1">
            <wp:simplePos x="0" y="0"/>
            <wp:positionH relativeFrom="column">
              <wp:posOffset>3156585</wp:posOffset>
            </wp:positionH>
            <wp:positionV relativeFrom="paragraph">
              <wp:posOffset>0</wp:posOffset>
            </wp:positionV>
            <wp:extent cx="2603500" cy="1583690"/>
            <wp:effectExtent l="0" t="0" r="0" b="0"/>
            <wp:wrapNone/>
            <wp:docPr id="402" name="IM 402"/>
            <wp:cNvGraphicFramePr/>
            <a:graphic xmlns:a="http://schemas.openxmlformats.org/drawingml/2006/main">
              <a:graphicData uri="http://schemas.openxmlformats.org/drawingml/2006/picture">
                <pic:pic xmlns:pic="http://schemas.openxmlformats.org/drawingml/2006/picture">
                  <pic:nvPicPr>
                    <pic:cNvPr id="402" name="IM 402"/>
                    <pic:cNvPicPr/>
                  </pic:nvPicPr>
                  <pic:blipFill>
                    <a:blip r:embed="rId340"/>
                    <a:stretch>
                      <a:fillRect/>
                    </a:stretch>
                  </pic:blipFill>
                  <pic:spPr>
                    <a:xfrm>
                      <a:off x="0" y="0"/>
                      <a:ext cx="2603728" cy="1583994"/>
                    </a:xfrm>
                    <a:prstGeom prst="rect">
                      <a:avLst/>
                    </a:prstGeom>
                  </pic:spPr>
                </pic:pic>
              </a:graphicData>
            </a:graphic>
          </wp:anchor>
        </w:drawing>
      </w:r>
      <w:r>
        <w:rPr>
          <w:position w:val="-49"/>
        </w:rPr>
        <w:drawing>
          <wp:inline distT="0" distB="0" distL="0" distR="0">
            <wp:extent cx="2603500" cy="1583690"/>
            <wp:effectExtent l="0" t="0" r="0" b="0"/>
            <wp:docPr id="404" name="IM 404"/>
            <wp:cNvGraphicFramePr/>
            <a:graphic xmlns:a="http://schemas.openxmlformats.org/drawingml/2006/main">
              <a:graphicData uri="http://schemas.openxmlformats.org/drawingml/2006/picture">
                <pic:pic xmlns:pic="http://schemas.openxmlformats.org/drawingml/2006/picture">
                  <pic:nvPicPr>
                    <pic:cNvPr id="404" name="IM 404"/>
                    <pic:cNvPicPr/>
                  </pic:nvPicPr>
                  <pic:blipFill>
                    <a:blip r:embed="rId341"/>
                    <a:stretch>
                      <a:fillRect/>
                    </a:stretch>
                  </pic:blipFill>
                  <pic:spPr>
                    <a:xfrm>
                      <a:off x="0" y="0"/>
                      <a:ext cx="2603733" cy="1583994"/>
                    </a:xfrm>
                    <a:prstGeom prst="rect">
                      <a:avLst/>
                    </a:prstGeom>
                  </pic:spPr>
                </pic:pic>
              </a:graphicData>
            </a:graphic>
          </wp:inline>
        </w:drawing>
      </w:r>
    </w:p>
    <w:p w14:paraId="6F73B23F">
      <w:pPr>
        <w:spacing w:before="144" w:line="168" w:lineRule="exact"/>
        <w:ind w:left="10"/>
        <w:rPr>
          <w:rFonts w:ascii="微软雅黑" w:hAnsi="微软雅黑" w:eastAsia="微软雅黑" w:cs="微软雅黑"/>
          <w:sz w:val="18"/>
          <w:szCs w:val="18"/>
        </w:rPr>
      </w:pPr>
      <w:r>
        <w:rPr>
          <w:rFonts w:ascii="微软雅黑" w:hAnsi="微软雅黑" w:eastAsia="微软雅黑" w:cs="微软雅黑"/>
          <w:color w:val="4C4948"/>
          <w:position w:val="-2"/>
          <w:sz w:val="18"/>
          <w:szCs w:val="18"/>
        </w:rPr>
        <w:t xml:space="preserve">安徽体彩开展考勤制度轮训                             </w:t>
      </w:r>
      <w:r>
        <w:rPr>
          <w:rFonts w:ascii="微软雅黑" w:hAnsi="微软雅黑" w:eastAsia="微软雅黑" w:cs="微软雅黑"/>
          <w:color w:val="4C4948"/>
          <w:spacing w:val="-1"/>
          <w:position w:val="-2"/>
          <w:sz w:val="18"/>
          <w:szCs w:val="18"/>
        </w:rPr>
        <w:t xml:space="preserve">                        安徽体彩组织分中心职级管理办法培训</w:t>
      </w:r>
    </w:p>
    <w:p w14:paraId="56AC28CF">
      <w:pPr>
        <w:spacing w:line="168" w:lineRule="exact"/>
        <w:rPr>
          <w:rFonts w:ascii="微软雅黑" w:hAnsi="微软雅黑" w:eastAsia="微软雅黑" w:cs="微软雅黑"/>
          <w:sz w:val="18"/>
          <w:szCs w:val="18"/>
        </w:rPr>
        <w:sectPr>
          <w:type w:val="continuous"/>
          <w:pgSz w:w="23812" w:h="16158"/>
          <w:pgMar w:top="400" w:right="1132" w:bottom="1111" w:left="1132" w:header="0" w:footer="963" w:gutter="0"/>
          <w:cols w:equalWidth="0" w:num="2">
            <w:col w:w="12374" w:space="100"/>
            <w:col w:w="9073"/>
          </w:cols>
        </w:sectPr>
      </w:pPr>
    </w:p>
    <w:p w14:paraId="6BB81E2F">
      <w:pPr>
        <w:spacing w:before="81"/>
      </w:pPr>
    </w:p>
    <w:p w14:paraId="1841972F">
      <w:pPr>
        <w:spacing w:before="80"/>
      </w:pPr>
    </w:p>
    <w:p w14:paraId="24635C4A">
      <w:pPr>
        <w:sectPr>
          <w:footerReference r:id="rId43" w:type="default"/>
          <w:pgSz w:w="23812" w:h="16158"/>
          <w:pgMar w:top="400" w:right="1079" w:bottom="1111" w:left="1133" w:header="0" w:footer="964" w:gutter="0"/>
          <w:cols w:equalWidth="0" w:num="1">
            <w:col w:w="21598"/>
          </w:cols>
        </w:sectPr>
      </w:pPr>
    </w:p>
    <w:p w14:paraId="2B1148B2">
      <w:pPr>
        <w:spacing w:before="27" w:line="175" w:lineRule="auto"/>
        <w:ind w:left="7"/>
        <w:rPr>
          <w:rFonts w:ascii="微软雅黑" w:hAnsi="微软雅黑" w:eastAsia="微软雅黑" w:cs="微软雅黑"/>
          <w:sz w:val="15"/>
          <w:szCs w:val="15"/>
        </w:rPr>
      </w:pPr>
      <w:r>
        <w:rPr>
          <w:rFonts w:ascii="微软雅黑" w:hAnsi="微软雅黑" w:eastAsia="微软雅黑" w:cs="微软雅黑"/>
          <w:color w:val="4C4948"/>
          <w:spacing w:val="-2"/>
          <w:sz w:val="15"/>
          <w:szCs w:val="15"/>
        </w:rPr>
        <w:t>安徽省体育彩票</w:t>
      </w:r>
    </w:p>
    <w:p w14:paraId="746CC366">
      <w:pPr>
        <w:pStyle w:val="2"/>
        <w:spacing w:before="78" w:line="173" w:lineRule="auto"/>
        <w:ind w:left="10"/>
        <w:rPr>
          <w:rFonts w:ascii="微软雅黑" w:hAnsi="微软雅黑" w:eastAsia="微软雅黑" w:cs="微软雅黑"/>
          <w:sz w:val="15"/>
          <w:szCs w:val="15"/>
        </w:rPr>
      </w:pPr>
      <w:r>
        <w:rPr>
          <w:color w:val="4C4948"/>
          <w:spacing w:val="-4"/>
          <w:sz w:val="16"/>
          <w:szCs w:val="16"/>
        </w:rPr>
        <w:t xml:space="preserve">2023 </w:t>
      </w:r>
      <w:r>
        <w:rPr>
          <w:rFonts w:ascii="微软雅黑" w:hAnsi="微软雅黑" w:eastAsia="微软雅黑" w:cs="微软雅黑"/>
          <w:color w:val="4C4948"/>
          <w:spacing w:val="-4"/>
          <w:sz w:val="15"/>
          <w:szCs w:val="15"/>
        </w:rPr>
        <w:t>年社会责任报告</w:t>
      </w:r>
    </w:p>
    <w:p w14:paraId="76AB7755">
      <w:pPr>
        <w:pStyle w:val="2"/>
        <w:spacing w:line="246" w:lineRule="auto"/>
      </w:pPr>
    </w:p>
    <w:p w14:paraId="796924E5">
      <w:pPr>
        <w:pStyle w:val="2"/>
        <w:spacing w:line="246" w:lineRule="auto"/>
      </w:pPr>
    </w:p>
    <w:p w14:paraId="00FA2C89">
      <w:pPr>
        <w:pStyle w:val="2"/>
        <w:spacing w:line="246" w:lineRule="auto"/>
      </w:pPr>
    </w:p>
    <w:p w14:paraId="2EA68CE7">
      <w:pPr>
        <w:spacing w:before="1" w:line="346" w:lineRule="exact"/>
      </w:pPr>
      <w:r>
        <w:rPr>
          <w:position w:val="-6"/>
        </w:rPr>
        <w:pict>
          <v:group id="_x0000_s1528" o:spid="_x0000_s1528" o:spt="203" style="height:17.35pt;width:77.95pt;" coordsize="1558,347">
            <o:lock v:ext="edit"/>
            <v:shape id="_x0000_s1024" o:spid="_x0000_s1024" style="position:absolute;left:0;top:0;height:347;width:1558;" filled="f" stroked="t" coordsize="1558,347" path="m1509,203l1490,184c1484,178,1484,168,1490,162l1509,143c1515,137,1525,137,1531,143l1550,162c1556,168,1556,178,1550,184l1531,203c1525,209,1515,209,1509,203m1495,91l1438,8c1435,5,1431,3,1427,3l1404,3,53,3c25,3,3,25,3,53l3,293c3,320,25,343,53,343l1404,343,1430,343c1434,343,1438,341,1441,338l1495,253c1501,247,1501,237,1495,231l1448,186c1442,180,1442,171,1448,165l1495,112c1501,106,1501,97,1495,91e">
              <v:fill on="f" focussize="0,0"/>
              <v:stroke weight="0.35pt" color="#F08643" miterlimit="4" joinstyle="miter"/>
              <v:imagedata o:title=""/>
              <o:lock v:ext="edit"/>
            </v:shape>
            <v:shape id="_x0000_s1529" o:spid="_x0000_s1529" o:spt="202" type="#_x0000_t202" style="position:absolute;left:-20;top:-20;height:387;width:1598;" filled="f" stroked="f" coordsize="21600,21600">
              <v:path/>
              <v:fill on="f" focussize="0,0"/>
              <v:stroke on="f"/>
              <v:imagedata o:title=""/>
              <o:lock v:ext="edit" aspectratio="f"/>
              <v:textbox inset="0mm,0mm,0mm,0mm">
                <w:txbxContent>
                  <w:p w14:paraId="0DA57539">
                    <w:pPr>
                      <w:spacing w:before="90" w:line="175" w:lineRule="auto"/>
                      <w:ind w:left="107"/>
                      <w:rPr>
                        <w:rFonts w:ascii="微软雅黑" w:hAnsi="微软雅黑" w:eastAsia="微软雅黑" w:cs="微软雅黑"/>
                        <w:sz w:val="22"/>
                        <w:szCs w:val="22"/>
                      </w:rPr>
                    </w:pPr>
                    <w:r>
                      <w:rPr>
                        <w:rFonts w:ascii="微软雅黑" w:hAnsi="微软雅黑" w:eastAsia="微软雅黑" w:cs="微软雅黑"/>
                        <w:b/>
                        <w:bCs/>
                        <w:color w:val="F08643"/>
                        <w:spacing w:val="-5"/>
                        <w:sz w:val="22"/>
                        <w:szCs w:val="22"/>
                      </w:rPr>
                      <w:t>职业晋升发展</w:t>
                    </w:r>
                  </w:p>
                </w:txbxContent>
              </v:textbox>
            </v:shape>
            <w10:wrap type="none"/>
            <w10:anchorlock/>
          </v:group>
        </w:pict>
      </w:r>
    </w:p>
    <w:p w14:paraId="35E9CBC7">
      <w:pPr>
        <w:spacing w:before="232" w:line="248" w:lineRule="auto"/>
        <w:ind w:left="8" w:right="3298" w:firstLine="1"/>
        <w:jc w:val="both"/>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2023 年，安徽体彩制定《安徽省体彩中心队伍建设规划》，助力完善组织治理体</w:t>
      </w:r>
      <w:r>
        <w:rPr>
          <w:rFonts w:ascii="微软雅黑" w:hAnsi="微软雅黑" w:eastAsia="微软雅黑" w:cs="微软雅黑"/>
          <w:color w:val="4C4948"/>
          <w:spacing w:val="-2"/>
          <w:sz w:val="18"/>
          <w:szCs w:val="18"/>
        </w:rPr>
        <w:t>系、加强干部队伍建设和加强人才</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1"/>
          <w:sz w:val="18"/>
          <w:szCs w:val="18"/>
        </w:rPr>
        <w:t>队伍建设三个方面目标任务，为全省体彩人力资源管理工作高质量发展确定目标方向；制定《安徽体彩中心分中心</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3"/>
          <w:sz w:val="18"/>
          <w:szCs w:val="18"/>
        </w:rPr>
        <w:t>员工职级评定办法（暂行）</w:t>
      </w:r>
      <w:r>
        <w:rPr>
          <w:rFonts w:ascii="微软雅黑" w:hAnsi="微软雅黑" w:eastAsia="微软雅黑" w:cs="微软雅黑"/>
          <w:color w:val="4C4948"/>
          <w:spacing w:val="-17"/>
          <w:sz w:val="18"/>
          <w:szCs w:val="18"/>
        </w:rPr>
        <w:t xml:space="preserve"> </w:t>
      </w:r>
      <w:r>
        <w:rPr>
          <w:rFonts w:ascii="微软雅黑" w:hAnsi="微软雅黑" w:eastAsia="微软雅黑" w:cs="微软雅黑"/>
          <w:color w:val="4C4948"/>
          <w:spacing w:val="-3"/>
          <w:sz w:val="18"/>
          <w:szCs w:val="18"/>
        </w:rPr>
        <w:t>》，助力规范分中心建设；为推动形成“能者上、优者奖、庸者下、劣者汰”的鲜明用人</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3"/>
          <w:sz w:val="18"/>
          <w:szCs w:val="18"/>
        </w:rPr>
        <w:t>导向，安徽体彩围绕员工队伍建设“选、用、育、留”4 个方面</w:t>
      </w:r>
      <w:r>
        <w:rPr>
          <w:rFonts w:ascii="微软雅黑" w:hAnsi="微软雅黑" w:eastAsia="微软雅黑" w:cs="微软雅黑"/>
          <w:color w:val="4C4948"/>
          <w:spacing w:val="-4"/>
          <w:sz w:val="18"/>
          <w:szCs w:val="18"/>
        </w:rPr>
        <w:t>开展基层调研，探寻全省体彩事业发展路径。</w:t>
      </w:r>
    </w:p>
    <w:p w14:paraId="7FBB3150">
      <w:pPr>
        <w:pStyle w:val="2"/>
        <w:spacing w:line="324" w:lineRule="auto"/>
      </w:pPr>
    </w:p>
    <w:p w14:paraId="2559559A">
      <w:pPr>
        <w:pStyle w:val="2"/>
        <w:spacing w:line="325" w:lineRule="auto"/>
      </w:pPr>
    </w:p>
    <w:p w14:paraId="7351D73A">
      <w:pPr>
        <w:spacing w:before="1" w:line="381" w:lineRule="exact"/>
      </w:pPr>
      <w:r>
        <w:rPr>
          <w:position w:val="-7"/>
        </w:rPr>
        <w:pict>
          <v:group id="_x0000_s1530" o:spid="_x0000_s1530" o:spt="203" style="height:19.1pt;width:95.4pt;" coordsize="1908,382">
            <o:lock v:ext="edit"/>
            <v:shape id="_x0000_s1531" o:spid="_x0000_s1531" o:spt="75" type="#_x0000_t75" style="position:absolute;left:0;top:0;height:382;width:1908;" filled="f" stroked="f" coordsize="21600,21600">
              <v:path/>
              <v:fill on="f" focussize="0,0"/>
              <v:stroke on="f"/>
              <v:imagedata r:id="rId342" o:title=""/>
              <o:lock v:ext="edit" aspectratio="t"/>
            </v:shape>
            <v:shape id="_x0000_s1532" o:spid="_x0000_s1532" o:spt="202" type="#_x0000_t202" style="position:absolute;left:-20;top:-20;height:422;width:1948;" filled="f" stroked="f" coordsize="21600,21600">
              <v:path/>
              <v:fill on="f" focussize="0,0"/>
              <v:stroke on="f"/>
              <v:imagedata o:title=""/>
              <o:lock v:ext="edit" aspectratio="f"/>
              <v:textbox inset="0mm,0mm,0mm,0mm">
                <w:txbxContent>
                  <w:p w14:paraId="67663405">
                    <w:pPr>
                      <w:spacing w:before="73" w:line="179" w:lineRule="auto"/>
                      <w:ind w:left="110"/>
                      <w:rPr>
                        <w:rFonts w:ascii="微软雅黑" w:hAnsi="微软雅黑" w:eastAsia="微软雅黑" w:cs="微软雅黑"/>
                        <w:sz w:val="28"/>
                        <w:szCs w:val="28"/>
                      </w:rPr>
                    </w:pPr>
                    <w:r>
                      <w:rPr>
                        <w:rFonts w:ascii="微软雅黑" w:hAnsi="微软雅黑" w:eastAsia="微软雅黑" w:cs="微软雅黑"/>
                        <w:b/>
                        <w:bCs/>
                        <w:color w:val="FFFFFF"/>
                        <w:spacing w:val="-6"/>
                        <w:sz w:val="28"/>
                        <w:szCs w:val="28"/>
                      </w:rPr>
                      <w:t>关心关爱员工</w:t>
                    </w:r>
                  </w:p>
                </w:txbxContent>
              </v:textbox>
            </v:shape>
            <w10:wrap type="none"/>
            <w10:anchorlock/>
          </v:group>
        </w:pict>
      </w:r>
    </w:p>
    <w:p w14:paraId="0EC66500">
      <w:pPr>
        <w:spacing w:before="301" w:line="249" w:lineRule="auto"/>
        <w:ind w:left="8" w:right="3337" w:firstLine="1"/>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安徽体彩关爱员工生活，积极倡导全省各地市体彩分</w:t>
      </w:r>
      <w:r>
        <w:rPr>
          <w:rFonts w:ascii="微软雅黑" w:hAnsi="微软雅黑" w:eastAsia="微软雅黑" w:cs="微软雅黑"/>
          <w:color w:val="4C4948"/>
          <w:sz w:val="18"/>
          <w:szCs w:val="18"/>
        </w:rPr>
        <w:t xml:space="preserve">中心为员工办实事、解难事、做好事，让员工管理更有温度， </w:t>
      </w:r>
      <w:r>
        <w:rPr>
          <w:rFonts w:ascii="微软雅黑" w:hAnsi="微软雅黑" w:eastAsia="微软雅黑" w:cs="微软雅黑"/>
          <w:color w:val="4C4948"/>
          <w:spacing w:val="-2"/>
          <w:sz w:val="18"/>
          <w:szCs w:val="18"/>
        </w:rPr>
        <w:t>让员工关爱更有力度，不断增强员工的凝聚力、归属感和幸福感，构建温馨、舒适的工作氛围。</w:t>
      </w:r>
    </w:p>
    <w:p w14:paraId="1D124A48">
      <w:pPr>
        <w:pStyle w:val="2"/>
        <w:spacing w:line="303" w:lineRule="auto"/>
      </w:pPr>
    </w:p>
    <w:p w14:paraId="0AB468A6">
      <w:pPr>
        <w:spacing w:line="2381" w:lineRule="exact"/>
      </w:pPr>
      <w:r>
        <w:drawing>
          <wp:anchor distT="0" distB="0" distL="0" distR="0" simplePos="0" relativeHeight="251904000" behindDoc="0" locked="0" layoutInCell="1" allowOverlap="1">
            <wp:simplePos x="0" y="0"/>
            <wp:positionH relativeFrom="column">
              <wp:posOffset>3156585</wp:posOffset>
            </wp:positionH>
            <wp:positionV relativeFrom="paragraph">
              <wp:posOffset>0</wp:posOffset>
            </wp:positionV>
            <wp:extent cx="2603500" cy="1511935"/>
            <wp:effectExtent l="0" t="0" r="0" b="0"/>
            <wp:wrapNone/>
            <wp:docPr id="406" name="IM 406"/>
            <wp:cNvGraphicFramePr/>
            <a:graphic xmlns:a="http://schemas.openxmlformats.org/drawingml/2006/main">
              <a:graphicData uri="http://schemas.openxmlformats.org/drawingml/2006/picture">
                <pic:pic xmlns:pic="http://schemas.openxmlformats.org/drawingml/2006/picture">
                  <pic:nvPicPr>
                    <pic:cNvPr id="406" name="IM 406"/>
                    <pic:cNvPicPr/>
                  </pic:nvPicPr>
                  <pic:blipFill>
                    <a:blip r:embed="rId343"/>
                    <a:stretch>
                      <a:fillRect/>
                    </a:stretch>
                  </pic:blipFill>
                  <pic:spPr>
                    <a:xfrm>
                      <a:off x="0" y="0"/>
                      <a:ext cx="2603734" cy="1512011"/>
                    </a:xfrm>
                    <a:prstGeom prst="rect">
                      <a:avLst/>
                    </a:prstGeom>
                  </pic:spPr>
                </pic:pic>
              </a:graphicData>
            </a:graphic>
          </wp:anchor>
        </w:drawing>
      </w:r>
      <w:r>
        <w:rPr>
          <w:position w:val="-47"/>
        </w:rPr>
        <w:drawing>
          <wp:inline distT="0" distB="0" distL="0" distR="0">
            <wp:extent cx="2603500" cy="1511935"/>
            <wp:effectExtent l="0" t="0" r="0" b="0"/>
            <wp:docPr id="408" name="IM 408"/>
            <wp:cNvGraphicFramePr/>
            <a:graphic xmlns:a="http://schemas.openxmlformats.org/drawingml/2006/main">
              <a:graphicData uri="http://schemas.openxmlformats.org/drawingml/2006/picture">
                <pic:pic xmlns:pic="http://schemas.openxmlformats.org/drawingml/2006/picture">
                  <pic:nvPicPr>
                    <pic:cNvPr id="408" name="IM 408"/>
                    <pic:cNvPicPr/>
                  </pic:nvPicPr>
                  <pic:blipFill>
                    <a:blip r:embed="rId344"/>
                    <a:stretch>
                      <a:fillRect/>
                    </a:stretch>
                  </pic:blipFill>
                  <pic:spPr>
                    <a:xfrm>
                      <a:off x="0" y="0"/>
                      <a:ext cx="2603728" cy="1512011"/>
                    </a:xfrm>
                    <a:prstGeom prst="rect">
                      <a:avLst/>
                    </a:prstGeom>
                  </pic:spPr>
                </pic:pic>
              </a:graphicData>
            </a:graphic>
          </wp:inline>
        </w:drawing>
      </w:r>
    </w:p>
    <w:p w14:paraId="1C6AC604">
      <w:pPr>
        <w:spacing w:before="145" w:line="174" w:lineRule="auto"/>
        <w:ind w:left="10"/>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蚌埠分中心慰问生病员工                                                         淮南分中心慰问受伤员工</w:t>
      </w:r>
    </w:p>
    <w:p w14:paraId="37D60322">
      <w:pPr>
        <w:pStyle w:val="2"/>
        <w:spacing w:line="253" w:lineRule="auto"/>
      </w:pPr>
    </w:p>
    <w:p w14:paraId="53A47D32">
      <w:pPr>
        <w:pStyle w:val="2"/>
        <w:spacing w:line="253" w:lineRule="auto"/>
      </w:pPr>
    </w:p>
    <w:p w14:paraId="7171C7E0">
      <w:pPr>
        <w:pStyle w:val="2"/>
        <w:spacing w:line="253" w:lineRule="auto"/>
      </w:pPr>
    </w:p>
    <w:p w14:paraId="35E3E05A">
      <w:pPr>
        <w:spacing w:before="1" w:line="381" w:lineRule="exact"/>
      </w:pPr>
      <w:r>
        <w:rPr>
          <w:position w:val="-7"/>
        </w:rPr>
        <w:pict>
          <v:group id="_x0000_s1533" o:spid="_x0000_s1533" o:spt="203" style="height:19.1pt;width:95.4pt;" coordsize="1908,382">
            <o:lock v:ext="edit"/>
            <v:shape id="_x0000_s1534" o:spid="_x0000_s1534" o:spt="75" type="#_x0000_t75" style="position:absolute;left:0;top:0;height:382;width:1908;" filled="f" stroked="f" coordsize="21600,21600">
              <v:path/>
              <v:fill on="f" focussize="0,0"/>
              <v:stroke on="f"/>
              <v:imagedata r:id="rId345" o:title=""/>
              <o:lock v:ext="edit" aspectratio="t"/>
            </v:shape>
            <v:shape id="_x0000_s1535" o:spid="_x0000_s1535" o:spt="202" type="#_x0000_t202" style="position:absolute;left:-20;top:-20;height:422;width:1948;" filled="f" stroked="f" coordsize="21600,21600">
              <v:path/>
              <v:fill on="f" focussize="0,0"/>
              <v:stroke on="f"/>
              <v:imagedata o:title=""/>
              <o:lock v:ext="edit" aspectratio="f"/>
              <v:textbox inset="0mm,0mm,0mm,0mm">
                <w:txbxContent>
                  <w:p w14:paraId="7A84B708">
                    <w:pPr>
                      <w:spacing w:before="78" w:line="175" w:lineRule="auto"/>
                      <w:ind w:left="112"/>
                      <w:rPr>
                        <w:rFonts w:ascii="微软雅黑" w:hAnsi="微软雅黑" w:eastAsia="微软雅黑" w:cs="微软雅黑"/>
                        <w:sz w:val="28"/>
                        <w:szCs w:val="28"/>
                      </w:rPr>
                    </w:pPr>
                    <w:r>
                      <w:rPr>
                        <w:rFonts w:ascii="微软雅黑" w:hAnsi="微软雅黑" w:eastAsia="微软雅黑" w:cs="微软雅黑"/>
                        <w:b/>
                        <w:bCs/>
                        <w:color w:val="FFFFFF"/>
                        <w:spacing w:val="-6"/>
                        <w:sz w:val="28"/>
                        <w:szCs w:val="28"/>
                      </w:rPr>
                      <w:t>平衡工作生活</w:t>
                    </w:r>
                  </w:p>
                </w:txbxContent>
              </v:textbox>
            </v:shape>
            <w10:wrap type="none"/>
            <w10:anchorlock/>
          </v:group>
        </w:pict>
      </w:r>
    </w:p>
    <w:p w14:paraId="261FEB70">
      <w:pPr>
        <w:spacing w:before="301" w:line="248" w:lineRule="auto"/>
        <w:ind w:left="6" w:right="3309" w:firstLine="3"/>
        <w:jc w:val="both"/>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安徽体彩致力建设具有凝聚力、向心力的体彩队伍，积极倡导各地市体彩分中心组织开展丰</w:t>
      </w:r>
      <w:r>
        <w:rPr>
          <w:rFonts w:ascii="微软雅黑" w:hAnsi="微软雅黑" w:eastAsia="微软雅黑" w:cs="微软雅黑"/>
          <w:color w:val="4C4948"/>
          <w:sz w:val="18"/>
          <w:szCs w:val="18"/>
        </w:rPr>
        <w:t xml:space="preserve">富多彩的文体活动，帮 </w:t>
      </w:r>
      <w:r>
        <w:rPr>
          <w:rFonts w:ascii="微软雅黑" w:hAnsi="微软雅黑" w:eastAsia="微软雅黑" w:cs="微软雅黑"/>
          <w:color w:val="4C4948"/>
          <w:spacing w:val="-1"/>
          <w:sz w:val="18"/>
          <w:szCs w:val="18"/>
        </w:rPr>
        <w:t>助缓解员工工作压力，培养业余兴趣爱好，营造轻松愉快的工作环境和氛围。2023 年，安徽体彩</w:t>
      </w:r>
      <w:r>
        <w:rPr>
          <w:rFonts w:ascii="微软雅黑" w:hAnsi="微软雅黑" w:eastAsia="微软雅黑" w:cs="微软雅黑"/>
          <w:color w:val="4C4948"/>
          <w:spacing w:val="-2"/>
          <w:sz w:val="18"/>
          <w:szCs w:val="18"/>
        </w:rPr>
        <w:t>组织开展迎新春活</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2"/>
          <w:sz w:val="18"/>
          <w:szCs w:val="18"/>
        </w:rPr>
        <w:t>动、三八妇女节专项活动等文体活动，在活跃职工文化生活的同时营造健康向上的生活氛围。</w:t>
      </w:r>
    </w:p>
    <w:p w14:paraId="41E03A8D">
      <w:pPr>
        <w:pStyle w:val="2"/>
        <w:spacing w:line="311" w:lineRule="auto"/>
      </w:pPr>
    </w:p>
    <w:p w14:paraId="0754AD99">
      <w:pPr>
        <w:spacing w:before="1" w:line="2438" w:lineRule="exact"/>
      </w:pPr>
      <w:r>
        <w:drawing>
          <wp:anchor distT="0" distB="0" distL="0" distR="0" simplePos="0" relativeHeight="251902976" behindDoc="0" locked="0" layoutInCell="1" allowOverlap="1">
            <wp:simplePos x="0" y="0"/>
            <wp:positionH relativeFrom="column">
              <wp:posOffset>3156585</wp:posOffset>
            </wp:positionH>
            <wp:positionV relativeFrom="paragraph">
              <wp:posOffset>0</wp:posOffset>
            </wp:positionV>
            <wp:extent cx="2603500" cy="1548130"/>
            <wp:effectExtent l="0" t="0" r="0" b="0"/>
            <wp:wrapNone/>
            <wp:docPr id="410" name="IM 410"/>
            <wp:cNvGraphicFramePr/>
            <a:graphic xmlns:a="http://schemas.openxmlformats.org/drawingml/2006/main">
              <a:graphicData uri="http://schemas.openxmlformats.org/drawingml/2006/picture">
                <pic:pic xmlns:pic="http://schemas.openxmlformats.org/drawingml/2006/picture">
                  <pic:nvPicPr>
                    <pic:cNvPr id="410" name="IM 410"/>
                    <pic:cNvPicPr/>
                  </pic:nvPicPr>
                  <pic:blipFill>
                    <a:blip r:embed="rId346"/>
                    <a:stretch>
                      <a:fillRect/>
                    </a:stretch>
                  </pic:blipFill>
                  <pic:spPr>
                    <a:xfrm>
                      <a:off x="0" y="0"/>
                      <a:ext cx="2603741" cy="1548003"/>
                    </a:xfrm>
                    <a:prstGeom prst="rect">
                      <a:avLst/>
                    </a:prstGeom>
                  </pic:spPr>
                </pic:pic>
              </a:graphicData>
            </a:graphic>
          </wp:anchor>
        </w:drawing>
      </w:r>
      <w:r>
        <w:rPr>
          <w:position w:val="-48"/>
        </w:rPr>
        <w:drawing>
          <wp:inline distT="0" distB="0" distL="0" distR="0">
            <wp:extent cx="2603500" cy="1547495"/>
            <wp:effectExtent l="0" t="0" r="0" b="0"/>
            <wp:docPr id="412" name="IM 412"/>
            <wp:cNvGraphicFramePr/>
            <a:graphic xmlns:a="http://schemas.openxmlformats.org/drawingml/2006/main">
              <a:graphicData uri="http://schemas.openxmlformats.org/drawingml/2006/picture">
                <pic:pic xmlns:pic="http://schemas.openxmlformats.org/drawingml/2006/picture">
                  <pic:nvPicPr>
                    <pic:cNvPr id="412" name="IM 412"/>
                    <pic:cNvPicPr/>
                  </pic:nvPicPr>
                  <pic:blipFill>
                    <a:blip r:embed="rId347"/>
                    <a:stretch>
                      <a:fillRect/>
                    </a:stretch>
                  </pic:blipFill>
                  <pic:spPr>
                    <a:xfrm>
                      <a:off x="0" y="0"/>
                      <a:ext cx="2603728" cy="1548003"/>
                    </a:xfrm>
                    <a:prstGeom prst="rect">
                      <a:avLst/>
                    </a:prstGeom>
                  </pic:spPr>
                </pic:pic>
              </a:graphicData>
            </a:graphic>
          </wp:inline>
        </w:drawing>
      </w:r>
    </w:p>
    <w:p w14:paraId="4E31C8DB">
      <w:pPr>
        <w:spacing w:before="143" w:line="168" w:lineRule="exact"/>
        <w:ind w:left="11"/>
        <w:rPr>
          <w:rFonts w:ascii="微软雅黑" w:hAnsi="微软雅黑" w:eastAsia="微软雅黑" w:cs="微软雅黑"/>
          <w:sz w:val="18"/>
          <w:szCs w:val="18"/>
        </w:rPr>
      </w:pPr>
      <w:r>
        <w:rPr>
          <w:rFonts w:ascii="微软雅黑" w:hAnsi="微软雅黑" w:eastAsia="微软雅黑" w:cs="微软雅黑"/>
          <w:color w:val="4C4948"/>
          <w:spacing w:val="-3"/>
          <w:position w:val="-1"/>
          <w:sz w:val="18"/>
          <w:szCs w:val="18"/>
        </w:rPr>
        <w:t xml:space="preserve">六安分中心开展“迎新春”文体活动                               </w:t>
      </w:r>
      <w:r>
        <w:rPr>
          <w:rFonts w:ascii="微软雅黑" w:hAnsi="微软雅黑" w:eastAsia="微软雅黑" w:cs="微软雅黑"/>
          <w:color w:val="4C4948"/>
          <w:spacing w:val="-4"/>
          <w:position w:val="-1"/>
          <w:sz w:val="18"/>
          <w:szCs w:val="18"/>
        </w:rPr>
        <w:t xml:space="preserve">           阜阳分中心开展“迎新春”文体活动</w:t>
      </w:r>
    </w:p>
    <w:p w14:paraId="224240A6">
      <w:pPr>
        <w:pStyle w:val="2"/>
        <w:spacing w:line="14" w:lineRule="auto"/>
        <w:rPr>
          <w:sz w:val="2"/>
        </w:rPr>
      </w:pPr>
      <w:r>
        <w:rPr>
          <w:sz w:val="2"/>
          <w:szCs w:val="2"/>
        </w:rPr>
        <w:br w:type="column"/>
      </w:r>
    </w:p>
    <w:p w14:paraId="289ACBAF">
      <w:pPr>
        <w:spacing w:before="172" w:line="175" w:lineRule="auto"/>
        <w:ind w:left="7892"/>
        <w:rPr>
          <w:rFonts w:ascii="微软雅黑" w:hAnsi="微软雅黑" w:eastAsia="微软雅黑" w:cs="微软雅黑"/>
          <w:sz w:val="14"/>
          <w:szCs w:val="14"/>
        </w:rPr>
      </w:pPr>
      <w:r>
        <w:rPr>
          <w:rFonts w:ascii="微软雅黑" w:hAnsi="微软雅黑" w:eastAsia="微软雅黑" w:cs="微软雅黑"/>
          <w:color w:val="4C4948"/>
          <w:spacing w:val="-3"/>
          <w:sz w:val="14"/>
          <w:szCs w:val="14"/>
        </w:rPr>
        <w:t>公益体彩</w:t>
      </w:r>
      <w:r>
        <w:rPr>
          <w:rFonts w:ascii="微软雅黑" w:hAnsi="微软雅黑" w:eastAsia="微软雅黑" w:cs="微软雅黑"/>
          <w:color w:val="4C4948"/>
          <w:spacing w:val="42"/>
          <w:w w:val="101"/>
          <w:sz w:val="14"/>
          <w:szCs w:val="14"/>
        </w:rPr>
        <w:t xml:space="preserve"> </w:t>
      </w:r>
      <w:r>
        <w:rPr>
          <w:rFonts w:ascii="微软雅黑" w:hAnsi="微软雅黑" w:eastAsia="微软雅黑" w:cs="微软雅黑"/>
          <w:color w:val="4C4948"/>
          <w:spacing w:val="-3"/>
          <w:sz w:val="14"/>
          <w:szCs w:val="14"/>
        </w:rPr>
        <w:t>乐善人生</w:t>
      </w:r>
    </w:p>
    <w:p w14:paraId="6DF5913F">
      <w:pPr>
        <w:pStyle w:val="2"/>
        <w:spacing w:line="289" w:lineRule="auto"/>
      </w:pPr>
    </w:p>
    <w:p w14:paraId="47BA509A">
      <w:pPr>
        <w:pStyle w:val="2"/>
        <w:spacing w:line="289" w:lineRule="auto"/>
      </w:pPr>
    </w:p>
    <w:p w14:paraId="06F55178">
      <w:pPr>
        <w:pStyle w:val="2"/>
        <w:spacing w:line="290" w:lineRule="auto"/>
      </w:pPr>
    </w:p>
    <w:p w14:paraId="394E3D86">
      <w:pPr>
        <w:spacing w:line="381" w:lineRule="exact"/>
      </w:pPr>
      <w:r>
        <w:rPr>
          <w:position w:val="-7"/>
        </w:rPr>
        <w:pict>
          <v:group id="_x0000_s1536" o:spid="_x0000_s1536" o:spt="203" style="height:19.1pt;width:95.4pt;" coordsize="1908,382">
            <o:lock v:ext="edit"/>
            <v:shape id="_x0000_s1537" o:spid="_x0000_s1537" o:spt="75" type="#_x0000_t75" style="position:absolute;left:0;top:0;height:382;width:1908;" filled="f" stroked="f" coordsize="21600,21600">
              <v:path/>
              <v:fill on="f" focussize="0,0"/>
              <v:stroke on="f"/>
              <v:imagedata r:id="rId348" o:title=""/>
              <o:lock v:ext="edit" aspectratio="t"/>
            </v:shape>
            <v:shape id="_x0000_s1538" o:spid="_x0000_s1538" o:spt="202" type="#_x0000_t202" style="position:absolute;left:-20;top:-20;height:422;width:1948;" filled="f" stroked="f" coordsize="21600,21600">
              <v:path/>
              <v:fill on="f" focussize="0,0"/>
              <v:stroke on="f"/>
              <v:imagedata o:title=""/>
              <o:lock v:ext="edit" aspectratio="f"/>
              <v:textbox inset="0mm,0mm,0mm,0mm">
                <w:txbxContent>
                  <w:p w14:paraId="3F8F8141">
                    <w:pPr>
                      <w:spacing w:before="80" w:line="175" w:lineRule="auto"/>
                      <w:ind w:left="103"/>
                      <w:rPr>
                        <w:rFonts w:ascii="微软雅黑" w:hAnsi="微软雅黑" w:eastAsia="微软雅黑" w:cs="微软雅黑"/>
                        <w:sz w:val="28"/>
                        <w:szCs w:val="28"/>
                      </w:rPr>
                    </w:pPr>
                    <w:r>
                      <w:rPr>
                        <w:rFonts w:ascii="微软雅黑" w:hAnsi="微软雅黑" w:eastAsia="微软雅黑" w:cs="微软雅黑"/>
                        <w:b/>
                        <w:bCs/>
                        <w:color w:val="FFFFFF"/>
                        <w:spacing w:val="-5"/>
                        <w:sz w:val="28"/>
                        <w:szCs w:val="28"/>
                      </w:rPr>
                      <w:t>保障职业健康</w:t>
                    </w:r>
                  </w:p>
                </w:txbxContent>
              </v:textbox>
            </v:shape>
            <w10:wrap type="none"/>
            <w10:anchorlock/>
          </v:group>
        </w:pict>
      </w:r>
    </w:p>
    <w:p w14:paraId="36AF28B7">
      <w:pPr>
        <w:spacing w:before="300" w:line="247" w:lineRule="auto"/>
        <w:ind w:left="6" w:firstLine="3"/>
        <w:jc w:val="both"/>
        <w:rPr>
          <w:rFonts w:ascii="微软雅黑" w:hAnsi="微软雅黑" w:eastAsia="微软雅黑" w:cs="微软雅黑"/>
          <w:sz w:val="18"/>
          <w:szCs w:val="18"/>
        </w:rPr>
      </w:pPr>
      <w:r>
        <w:rPr>
          <w:rFonts w:ascii="微软雅黑" w:hAnsi="微软雅黑" w:eastAsia="微软雅黑" w:cs="微软雅黑"/>
          <w:color w:val="4C4948"/>
          <w:spacing w:val="-3"/>
          <w:sz w:val="18"/>
          <w:szCs w:val="18"/>
        </w:rPr>
        <w:t>安徽体彩组织员工参加年度体检，员工体检率为</w:t>
      </w:r>
      <w:r>
        <w:rPr>
          <w:rFonts w:ascii="微软雅黑" w:hAnsi="微软雅黑" w:eastAsia="微软雅黑" w:cs="微软雅黑"/>
          <w:color w:val="4C4948"/>
          <w:spacing w:val="51"/>
          <w:sz w:val="18"/>
          <w:szCs w:val="18"/>
        </w:rPr>
        <w:t xml:space="preserve"> </w:t>
      </w:r>
      <w:r>
        <w:rPr>
          <w:rFonts w:ascii="微软雅黑" w:hAnsi="微软雅黑" w:eastAsia="微软雅黑" w:cs="微软雅黑"/>
          <w:color w:val="4C4948"/>
          <w:spacing w:val="-3"/>
          <w:sz w:val="18"/>
          <w:szCs w:val="18"/>
        </w:rPr>
        <w:t>100%。重视保护女性员工身心健康，将 TCT 检查和 HPV 检查作为</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5"/>
          <w:sz w:val="18"/>
          <w:szCs w:val="18"/>
        </w:rPr>
        <w:t>为女性员工办实事的一项具体内容。同时，</w:t>
      </w:r>
      <w:r>
        <w:rPr>
          <w:rFonts w:ascii="微软雅黑" w:hAnsi="微软雅黑" w:eastAsia="微软雅黑" w:cs="微软雅黑"/>
          <w:color w:val="4C4948"/>
          <w:spacing w:val="-27"/>
          <w:sz w:val="18"/>
          <w:szCs w:val="18"/>
        </w:rPr>
        <w:t xml:space="preserve"> </w:t>
      </w:r>
      <w:r>
        <w:rPr>
          <w:rFonts w:ascii="微软雅黑" w:hAnsi="微软雅黑" w:eastAsia="微软雅黑" w:cs="微软雅黑"/>
          <w:color w:val="4C4948"/>
          <w:spacing w:val="-5"/>
          <w:sz w:val="18"/>
          <w:szCs w:val="18"/>
        </w:rPr>
        <w:t>重视增强员工身心健康意识，组织开展健康知识培训和</w:t>
      </w:r>
      <w:r>
        <w:rPr>
          <w:rFonts w:ascii="微软雅黑" w:hAnsi="微软雅黑" w:eastAsia="微软雅黑" w:cs="微软雅黑"/>
          <w:color w:val="4C4948"/>
          <w:spacing w:val="-6"/>
          <w:sz w:val="18"/>
          <w:szCs w:val="18"/>
        </w:rPr>
        <w:t>心理咨询辅导培训，</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4"/>
          <w:sz w:val="18"/>
          <w:szCs w:val="18"/>
        </w:rPr>
        <w:t>助力提升员工健康水平。</w:t>
      </w:r>
    </w:p>
    <w:p w14:paraId="44C50754">
      <w:pPr>
        <w:spacing w:before="201" w:line="2325" w:lineRule="exact"/>
      </w:pPr>
      <w:r>
        <w:drawing>
          <wp:anchor distT="0" distB="0" distL="0" distR="0" simplePos="0" relativeHeight="251905024" behindDoc="0" locked="0" layoutInCell="1" allowOverlap="1">
            <wp:simplePos x="0" y="0"/>
            <wp:positionH relativeFrom="column">
              <wp:posOffset>3156585</wp:posOffset>
            </wp:positionH>
            <wp:positionV relativeFrom="paragraph">
              <wp:posOffset>127635</wp:posOffset>
            </wp:positionV>
            <wp:extent cx="2603500" cy="1475740"/>
            <wp:effectExtent l="0" t="0" r="0" b="0"/>
            <wp:wrapNone/>
            <wp:docPr id="414" name="IM 414"/>
            <wp:cNvGraphicFramePr/>
            <a:graphic xmlns:a="http://schemas.openxmlformats.org/drawingml/2006/main">
              <a:graphicData uri="http://schemas.openxmlformats.org/drawingml/2006/picture">
                <pic:pic xmlns:pic="http://schemas.openxmlformats.org/drawingml/2006/picture">
                  <pic:nvPicPr>
                    <pic:cNvPr id="414" name="IM 414"/>
                    <pic:cNvPicPr/>
                  </pic:nvPicPr>
                  <pic:blipFill>
                    <a:blip r:embed="rId349"/>
                    <a:stretch>
                      <a:fillRect/>
                    </a:stretch>
                  </pic:blipFill>
                  <pic:spPr>
                    <a:xfrm>
                      <a:off x="0" y="0"/>
                      <a:ext cx="2603727" cy="1476006"/>
                    </a:xfrm>
                    <a:prstGeom prst="rect">
                      <a:avLst/>
                    </a:prstGeom>
                  </pic:spPr>
                </pic:pic>
              </a:graphicData>
            </a:graphic>
          </wp:anchor>
        </w:drawing>
      </w:r>
      <w:r>
        <w:rPr>
          <w:position w:val="-46"/>
        </w:rPr>
        <w:drawing>
          <wp:inline distT="0" distB="0" distL="0" distR="0">
            <wp:extent cx="2603500" cy="1475740"/>
            <wp:effectExtent l="0" t="0" r="0" b="0"/>
            <wp:docPr id="416" name="IM 416"/>
            <wp:cNvGraphicFramePr/>
            <a:graphic xmlns:a="http://schemas.openxmlformats.org/drawingml/2006/main">
              <a:graphicData uri="http://schemas.openxmlformats.org/drawingml/2006/picture">
                <pic:pic xmlns:pic="http://schemas.openxmlformats.org/drawingml/2006/picture">
                  <pic:nvPicPr>
                    <pic:cNvPr id="416" name="IM 416"/>
                    <pic:cNvPicPr/>
                  </pic:nvPicPr>
                  <pic:blipFill>
                    <a:blip r:embed="rId350"/>
                    <a:stretch>
                      <a:fillRect/>
                    </a:stretch>
                  </pic:blipFill>
                  <pic:spPr>
                    <a:xfrm>
                      <a:off x="0" y="0"/>
                      <a:ext cx="2603741" cy="1476006"/>
                    </a:xfrm>
                    <a:prstGeom prst="rect">
                      <a:avLst/>
                    </a:prstGeom>
                  </pic:spPr>
                </pic:pic>
              </a:graphicData>
            </a:graphic>
          </wp:inline>
        </w:drawing>
      </w:r>
    </w:p>
    <w:p w14:paraId="25E00DD6">
      <w:pPr>
        <w:spacing w:before="144" w:line="203" w:lineRule="auto"/>
        <w:ind w:left="4979" w:right="40"/>
        <w:rPr>
          <w:rFonts w:ascii="微软雅黑" w:hAnsi="微软雅黑" w:eastAsia="微软雅黑" w:cs="微软雅黑"/>
          <w:sz w:val="18"/>
          <w:szCs w:val="18"/>
        </w:rPr>
      </w:pPr>
      <w:r>
        <w:pict>
          <v:shape id="_x0000_s1539" o:spid="_x0000_s1539" o:spt="202" type="#_x0000_t202" style="position:absolute;left:0pt;margin-left:-0.5pt;margin-top:6.2pt;height:13.3pt;width:144.6pt;z-index:251906048;mso-width-relative:page;mso-height-relative:page;" filled="f" stroked="f" coordsize="21600,21600">
            <v:path/>
            <v:fill on="f" focussize="0,0"/>
            <v:stroke on="f"/>
            <v:imagedata o:title=""/>
            <o:lock v:ext="edit" aspectratio="f"/>
            <v:textbox inset="0mm,0mm,0mm,0mm">
              <w:txbxContent>
                <w:p w14:paraId="497E4FBC">
                  <w:pPr>
                    <w:spacing w:before="19" w:line="175" w:lineRule="auto"/>
                    <w:ind w:left="20"/>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安徽体彩组织开展心理咨询辅导培训</w:t>
                  </w:r>
                </w:p>
              </w:txbxContent>
            </v:textbox>
          </v:shape>
        </w:pict>
      </w:r>
      <w:r>
        <w:rPr>
          <w:rFonts w:ascii="微软雅黑" w:hAnsi="微软雅黑" w:eastAsia="微软雅黑" w:cs="微软雅黑"/>
          <w:color w:val="4C4948"/>
          <w:spacing w:val="-5"/>
          <w:sz w:val="18"/>
          <w:szCs w:val="18"/>
        </w:rPr>
        <w:t>淮南分中心开展“关爱职工健康</w:t>
      </w:r>
      <w:r>
        <w:rPr>
          <w:rFonts w:ascii="微软雅黑" w:hAnsi="微软雅黑" w:eastAsia="微软雅黑" w:cs="微软雅黑"/>
          <w:color w:val="4C4948"/>
          <w:spacing w:val="26"/>
          <w:sz w:val="18"/>
          <w:szCs w:val="18"/>
        </w:rPr>
        <w:t xml:space="preserve"> </w:t>
      </w:r>
      <w:r>
        <w:rPr>
          <w:rFonts w:ascii="微软雅黑" w:hAnsi="微软雅黑" w:eastAsia="微软雅黑" w:cs="微软雅黑"/>
          <w:color w:val="4C4948"/>
          <w:spacing w:val="-5"/>
          <w:sz w:val="18"/>
          <w:szCs w:val="18"/>
        </w:rPr>
        <w:t>预防高发疾病”健康</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3"/>
          <w:sz w:val="18"/>
          <w:szCs w:val="18"/>
        </w:rPr>
        <w:t>知识培训</w:t>
      </w:r>
    </w:p>
    <w:p w14:paraId="1085B753">
      <w:pPr>
        <w:spacing w:before="135" w:line="176" w:lineRule="auto"/>
        <w:ind w:left="31"/>
        <w:rPr>
          <w:rFonts w:ascii="微软雅黑" w:hAnsi="微软雅黑" w:eastAsia="微软雅黑" w:cs="微软雅黑"/>
          <w:sz w:val="56"/>
          <w:szCs w:val="56"/>
        </w:rPr>
      </w:pPr>
      <w:r>
        <w:rPr>
          <w:rFonts w:ascii="微软雅黑" w:hAnsi="微软雅黑" w:eastAsia="微软雅黑" w:cs="微软雅黑"/>
          <w:b/>
          <w:bCs/>
          <w:color w:val="F08643"/>
          <w:spacing w:val="-13"/>
          <w:sz w:val="56"/>
          <w:szCs w:val="56"/>
        </w:rPr>
        <w:t>专管员管理</w:t>
      </w:r>
    </w:p>
    <w:p w14:paraId="391F11E8">
      <w:pPr>
        <w:spacing w:before="179" w:line="168" w:lineRule="exact"/>
      </w:pPr>
      <w:r>
        <w:rPr>
          <w:position w:val="-3"/>
        </w:rPr>
        <w:pict>
          <v:shape id="_x0000_s1540" o:spid="_x0000_s1540" style="height:8.45pt;width:453.55pt;" filled="f" stroked="t" coordsize="9070,168" path="m8986,165c9031,165,9068,128,9068,84c9068,39,9031,2,8986,2c8942,2,8905,39,8905,84c8905,128,8942,165,8986,165m42,124c65,124,83,106,83,84c83,61,65,43,42,43c20,43,2,61,2,84c2,106,20,124,42,124m8986,123c9008,123,9025,105,9025,84c9025,62,9008,44,8986,44c8965,44,8947,62,8947,84c8947,105,8965,123,8986,123m8902,84l83,84e">
            <v:fill on="f" focussize="0,0"/>
            <v:stroke weight="0.28pt" color="#F08643" miterlimit="4" joinstyle="miter"/>
            <v:imagedata o:title=""/>
            <o:lock v:ext="edit"/>
            <w10:wrap type="none"/>
            <w10:anchorlock/>
          </v:shape>
        </w:pict>
      </w:r>
    </w:p>
    <w:p w14:paraId="17851E5A">
      <w:pPr>
        <w:pStyle w:val="2"/>
        <w:spacing w:line="453" w:lineRule="auto"/>
      </w:pPr>
    </w:p>
    <w:p w14:paraId="3D4C3105">
      <w:pPr>
        <w:spacing w:line="381" w:lineRule="exact"/>
      </w:pPr>
      <w:r>
        <w:rPr>
          <w:position w:val="-7"/>
        </w:rPr>
        <w:pict>
          <v:group id="_x0000_s1541" o:spid="_x0000_s1541" o:spt="203" style="height:19.1pt;width:95.4pt;" coordsize="1908,382">
            <o:lock v:ext="edit"/>
            <v:shape id="_x0000_s1542" o:spid="_x0000_s1542" o:spt="75" type="#_x0000_t75" style="position:absolute;left:0;top:0;height:382;width:1908;" filled="f" stroked="f" coordsize="21600,21600">
              <v:path/>
              <v:fill on="f" focussize="0,0"/>
              <v:stroke on="f"/>
              <v:imagedata r:id="rId351" o:title=""/>
              <o:lock v:ext="edit" aspectratio="t"/>
            </v:shape>
            <v:shape id="_x0000_s1543" o:spid="_x0000_s1543" o:spt="202" type="#_x0000_t202" style="position:absolute;left:-20;top:-20;height:422;width:1948;" filled="f" stroked="f" coordsize="21600,21600">
              <v:path/>
              <v:fill on="f" focussize="0,0"/>
              <v:stroke on="f"/>
              <v:imagedata o:title=""/>
              <o:lock v:ext="edit" aspectratio="f"/>
              <v:textbox inset="0mm,0mm,0mm,0mm">
                <w:txbxContent>
                  <w:p w14:paraId="0BA1FF2A">
                    <w:pPr>
                      <w:spacing w:before="72" w:line="179" w:lineRule="auto"/>
                      <w:ind w:left="107"/>
                      <w:rPr>
                        <w:rFonts w:ascii="微软雅黑" w:hAnsi="微软雅黑" w:eastAsia="微软雅黑" w:cs="微软雅黑"/>
                        <w:sz w:val="28"/>
                        <w:szCs w:val="28"/>
                      </w:rPr>
                    </w:pPr>
                    <w:r>
                      <w:rPr>
                        <w:rFonts w:ascii="微软雅黑" w:hAnsi="微软雅黑" w:eastAsia="微软雅黑" w:cs="微软雅黑"/>
                        <w:b/>
                        <w:bCs/>
                        <w:color w:val="FFFFFF"/>
                        <w:spacing w:val="-6"/>
                        <w:sz w:val="28"/>
                        <w:szCs w:val="28"/>
                      </w:rPr>
                      <w:t>基本权益保障</w:t>
                    </w:r>
                  </w:p>
                </w:txbxContent>
              </v:textbox>
            </v:shape>
            <w10:wrap type="none"/>
            <w10:anchorlock/>
          </v:group>
        </w:pict>
      </w:r>
    </w:p>
    <w:p w14:paraId="3BD171BA">
      <w:pPr>
        <w:pStyle w:val="2"/>
        <w:spacing w:line="267" w:lineRule="auto"/>
      </w:pPr>
    </w:p>
    <w:p w14:paraId="0206D30D">
      <w:pPr>
        <w:spacing w:before="78" w:line="248" w:lineRule="auto"/>
        <w:ind w:left="7" w:right="61" w:firstLine="5"/>
        <w:jc w:val="both"/>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为保障专管员队伍基本权益，安徽体彩依法与专管员签订劳动合同，保障合法权益。推动各地市</w:t>
      </w:r>
      <w:r>
        <w:rPr>
          <w:rFonts w:ascii="微软雅黑" w:hAnsi="微软雅黑" w:eastAsia="微软雅黑" w:cs="微软雅黑"/>
          <w:color w:val="4C4948"/>
          <w:sz w:val="18"/>
          <w:szCs w:val="18"/>
        </w:rPr>
        <w:t xml:space="preserve">级体彩中心为专管 </w:t>
      </w:r>
      <w:r>
        <w:rPr>
          <w:rFonts w:ascii="微软雅黑" w:hAnsi="微软雅黑" w:eastAsia="微软雅黑" w:cs="微软雅黑"/>
          <w:color w:val="4C4948"/>
          <w:spacing w:val="1"/>
          <w:sz w:val="18"/>
          <w:szCs w:val="18"/>
        </w:rPr>
        <w:t>员缴纳五险一金、购买意外伤害保险，并组织参加年度体检，为专管员队伍提供健康保障，增强全省专管员对体彩</w:t>
      </w:r>
      <w:r>
        <w:rPr>
          <w:rFonts w:ascii="微软雅黑" w:hAnsi="微软雅黑" w:eastAsia="微软雅黑" w:cs="微软雅黑"/>
          <w:color w:val="4C4948"/>
          <w:spacing w:val="5"/>
          <w:sz w:val="18"/>
          <w:szCs w:val="18"/>
        </w:rPr>
        <w:t xml:space="preserve"> </w:t>
      </w:r>
      <w:r>
        <w:rPr>
          <w:rFonts w:ascii="微软雅黑" w:hAnsi="微软雅黑" w:eastAsia="微软雅黑" w:cs="微软雅黑"/>
          <w:color w:val="4C4948"/>
          <w:spacing w:val="-3"/>
          <w:sz w:val="18"/>
          <w:szCs w:val="18"/>
        </w:rPr>
        <w:t>事业的归属感。2023 年，全省共有专管员 158 人。</w:t>
      </w:r>
    </w:p>
    <w:p w14:paraId="6D091231">
      <w:pPr>
        <w:pStyle w:val="2"/>
        <w:spacing w:line="477" w:lineRule="auto"/>
      </w:pPr>
    </w:p>
    <w:p w14:paraId="4C04E66D">
      <w:pPr>
        <w:spacing w:line="381" w:lineRule="exact"/>
      </w:pPr>
      <w:r>
        <w:rPr>
          <w:position w:val="-7"/>
        </w:rPr>
        <w:pict>
          <v:group id="_x0000_s1544" o:spid="_x0000_s1544" o:spt="203" style="height:19.1pt;width:95.4pt;" coordsize="1908,382">
            <o:lock v:ext="edit"/>
            <v:shape id="_x0000_s1545" o:spid="_x0000_s1545" o:spt="75" type="#_x0000_t75" style="position:absolute;left:0;top:0;height:382;width:1908;" filled="f" stroked="f" coordsize="21600,21600">
              <v:path/>
              <v:fill on="f" focussize="0,0"/>
              <v:stroke on="f"/>
              <v:imagedata r:id="rId352" o:title=""/>
              <o:lock v:ext="edit" aspectratio="t"/>
            </v:shape>
            <v:shape id="_x0000_s1546" o:spid="_x0000_s1546" o:spt="202" type="#_x0000_t202" style="position:absolute;left:-20;top:-20;height:422;width:1948;" filled="f" stroked="f" coordsize="21600,21600">
              <v:path/>
              <v:fill on="f" focussize="0,0"/>
              <v:stroke on="f"/>
              <v:imagedata o:title=""/>
              <o:lock v:ext="edit" aspectratio="f"/>
              <v:textbox inset="0mm,0mm,0mm,0mm">
                <w:txbxContent>
                  <w:p w14:paraId="40118CE2">
                    <w:pPr>
                      <w:spacing w:before="74" w:line="178" w:lineRule="auto"/>
                      <w:ind w:left="113"/>
                      <w:rPr>
                        <w:rFonts w:ascii="微软雅黑" w:hAnsi="微软雅黑" w:eastAsia="微软雅黑" w:cs="微软雅黑"/>
                        <w:sz w:val="28"/>
                        <w:szCs w:val="28"/>
                      </w:rPr>
                    </w:pPr>
                    <w:r>
                      <w:rPr>
                        <w:rFonts w:ascii="微软雅黑" w:hAnsi="微软雅黑" w:eastAsia="微软雅黑" w:cs="微软雅黑"/>
                        <w:b/>
                        <w:bCs/>
                        <w:color w:val="FFFFFF"/>
                        <w:spacing w:val="-6"/>
                        <w:sz w:val="28"/>
                        <w:szCs w:val="28"/>
                      </w:rPr>
                      <w:t>业务能力提升</w:t>
                    </w:r>
                  </w:p>
                </w:txbxContent>
              </v:textbox>
            </v:shape>
            <w10:wrap type="none"/>
            <w10:anchorlock/>
          </v:group>
        </w:pict>
      </w:r>
    </w:p>
    <w:p w14:paraId="13653CA6">
      <w:pPr>
        <w:pStyle w:val="2"/>
        <w:spacing w:line="263" w:lineRule="auto"/>
      </w:pPr>
    </w:p>
    <w:p w14:paraId="2089E13C">
      <w:pPr>
        <w:spacing w:before="79" w:line="249" w:lineRule="auto"/>
        <w:ind w:left="5" w:right="61" w:firstLine="3"/>
        <w:jc w:val="both"/>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专管员是链接体彩机构与代销者的纽带。为提高全省专管员专业技能水平，保障体彩队伍服务质量，全省各地市体</w:t>
      </w:r>
      <w:r>
        <w:rPr>
          <w:rFonts w:ascii="微软雅黑" w:hAnsi="微软雅黑" w:eastAsia="微软雅黑" w:cs="微软雅黑"/>
          <w:color w:val="4C4948"/>
          <w:spacing w:val="3"/>
          <w:sz w:val="18"/>
          <w:szCs w:val="18"/>
        </w:rPr>
        <w:t xml:space="preserve"> </w:t>
      </w:r>
      <w:r>
        <w:rPr>
          <w:rFonts w:ascii="微软雅黑" w:hAnsi="微软雅黑" w:eastAsia="微软雅黑" w:cs="微软雅黑"/>
          <w:color w:val="4C4948"/>
          <w:spacing w:val="-1"/>
          <w:sz w:val="18"/>
          <w:szCs w:val="18"/>
        </w:rPr>
        <w:t>彩分中心为专管员队伍组织开展了系列培训活动。2023 年，组织开展了法治教育专题培训、合规销</w:t>
      </w:r>
      <w:r>
        <w:rPr>
          <w:rFonts w:ascii="微软雅黑" w:hAnsi="微软雅黑" w:eastAsia="微软雅黑" w:cs="微软雅黑"/>
          <w:color w:val="4C4948"/>
          <w:spacing w:val="-2"/>
          <w:sz w:val="18"/>
          <w:szCs w:val="18"/>
        </w:rPr>
        <w:t>售培训、引导理</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2"/>
          <w:sz w:val="18"/>
          <w:szCs w:val="18"/>
        </w:rPr>
        <w:t>性购彩措施培训等活动，不断加强专管员服务能力建设。报告期内，专管员培</w:t>
      </w:r>
      <w:r>
        <w:rPr>
          <w:rFonts w:ascii="微软雅黑" w:hAnsi="微软雅黑" w:eastAsia="微软雅黑" w:cs="微软雅黑"/>
          <w:color w:val="4C4948"/>
          <w:spacing w:val="-3"/>
          <w:sz w:val="18"/>
          <w:szCs w:val="18"/>
        </w:rPr>
        <w:t>训资金投入</w:t>
      </w:r>
      <w:r>
        <w:rPr>
          <w:rFonts w:ascii="微软雅黑" w:hAnsi="微软雅黑" w:eastAsia="微软雅黑" w:cs="微软雅黑"/>
          <w:color w:val="4C4948"/>
          <w:spacing w:val="20"/>
          <w:sz w:val="18"/>
          <w:szCs w:val="18"/>
        </w:rPr>
        <w:t xml:space="preserve"> </w:t>
      </w:r>
      <w:r>
        <w:rPr>
          <w:rFonts w:ascii="微软雅黑" w:hAnsi="微软雅黑" w:eastAsia="微软雅黑" w:cs="微软雅黑"/>
          <w:color w:val="4C4948"/>
          <w:spacing w:val="-3"/>
          <w:sz w:val="18"/>
          <w:szCs w:val="18"/>
        </w:rPr>
        <w:t>15 万元，专管员人均培训</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3"/>
          <w:sz w:val="18"/>
          <w:szCs w:val="18"/>
        </w:rPr>
        <w:t>时间 26.5 小时，专管员人均培训费用 949 元。</w:t>
      </w:r>
    </w:p>
    <w:p w14:paraId="03781F03">
      <w:pPr>
        <w:pStyle w:val="2"/>
        <w:spacing w:line="366" w:lineRule="auto"/>
      </w:pPr>
    </w:p>
    <w:p w14:paraId="0D9E2419">
      <w:pPr>
        <w:spacing w:line="381" w:lineRule="exact"/>
      </w:pPr>
      <w:r>
        <w:rPr>
          <w:position w:val="-7"/>
        </w:rPr>
        <w:pict>
          <v:group id="_x0000_s1547" o:spid="_x0000_s1547" o:spt="203" style="height:19.1pt;width:95.4pt;" coordsize="1908,382">
            <o:lock v:ext="edit"/>
            <v:shape id="_x0000_s1548" o:spid="_x0000_s1548" o:spt="75" type="#_x0000_t75" style="position:absolute;left:0;top:0;height:382;width:1908;" filled="f" stroked="f" coordsize="21600,21600">
              <v:path/>
              <v:fill on="f" focussize="0,0"/>
              <v:stroke on="f"/>
              <v:imagedata r:id="rId353" o:title=""/>
              <o:lock v:ext="edit" aspectratio="t"/>
            </v:shape>
            <v:shape id="_x0000_s1549" o:spid="_x0000_s1549" o:spt="202" type="#_x0000_t202" style="position:absolute;left:-20;top:-20;height:422;width:1948;" filled="f" stroked="f" coordsize="21600,21600">
              <v:path/>
              <v:fill on="f" focussize="0,0"/>
              <v:stroke on="f"/>
              <v:imagedata o:title=""/>
              <o:lock v:ext="edit" aspectratio="f"/>
              <v:textbox inset="0mm,0mm,0mm,0mm">
                <w:txbxContent>
                  <w:p w14:paraId="4075D55F">
                    <w:pPr>
                      <w:spacing w:before="77" w:line="176" w:lineRule="auto"/>
                      <w:ind w:left="110"/>
                      <w:rPr>
                        <w:rFonts w:ascii="微软雅黑" w:hAnsi="微软雅黑" w:eastAsia="微软雅黑" w:cs="微软雅黑"/>
                        <w:sz w:val="28"/>
                        <w:szCs w:val="28"/>
                      </w:rPr>
                    </w:pPr>
                    <w:r>
                      <w:rPr>
                        <w:rFonts w:ascii="微软雅黑" w:hAnsi="微软雅黑" w:eastAsia="微软雅黑" w:cs="微软雅黑"/>
                        <w:b/>
                        <w:bCs/>
                        <w:color w:val="FFFFFF"/>
                        <w:spacing w:val="-6"/>
                        <w:sz w:val="28"/>
                        <w:szCs w:val="28"/>
                      </w:rPr>
                      <w:t>开展救助帮扶</w:t>
                    </w:r>
                  </w:p>
                </w:txbxContent>
              </v:textbox>
            </v:shape>
            <w10:wrap type="none"/>
            <w10:anchorlock/>
          </v:group>
        </w:pict>
      </w:r>
    </w:p>
    <w:p w14:paraId="5DB93FA6">
      <w:pPr>
        <w:spacing w:before="303" w:line="246" w:lineRule="auto"/>
        <w:ind w:left="7" w:right="90" w:firstLine="2"/>
        <w:rPr>
          <w:rFonts w:ascii="微软雅黑" w:hAnsi="微软雅黑" w:eastAsia="微软雅黑" w:cs="微软雅黑"/>
          <w:sz w:val="18"/>
          <w:szCs w:val="18"/>
        </w:rPr>
      </w:pPr>
      <w:r>
        <w:rPr>
          <w:rFonts w:ascii="微软雅黑" w:hAnsi="微软雅黑" w:eastAsia="微软雅黑" w:cs="微软雅黑"/>
          <w:color w:val="4C4948"/>
          <w:spacing w:val="-3"/>
          <w:sz w:val="18"/>
          <w:szCs w:val="18"/>
        </w:rPr>
        <w:t>安徽体彩重视专管员队伍的救助和帮扶，为专管员购买意外保险，为家庭困难或遭遇变故的专管员提供慰问和</w:t>
      </w:r>
      <w:r>
        <w:rPr>
          <w:rFonts w:ascii="微软雅黑" w:hAnsi="微软雅黑" w:eastAsia="微软雅黑" w:cs="微软雅黑"/>
          <w:color w:val="4C4948"/>
          <w:spacing w:val="-4"/>
          <w:sz w:val="18"/>
          <w:szCs w:val="18"/>
        </w:rPr>
        <w:t>帮扶，</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4"/>
          <w:sz w:val="18"/>
          <w:szCs w:val="18"/>
        </w:rPr>
        <w:t>竭力帮助专管员解决后顾之忧。</w:t>
      </w:r>
    </w:p>
    <w:p w14:paraId="793E7026">
      <w:pPr>
        <w:spacing w:line="246" w:lineRule="auto"/>
        <w:rPr>
          <w:rFonts w:ascii="微软雅黑" w:hAnsi="微软雅黑" w:eastAsia="微软雅黑" w:cs="微软雅黑"/>
          <w:sz w:val="18"/>
          <w:szCs w:val="18"/>
        </w:rPr>
        <w:sectPr>
          <w:type w:val="continuous"/>
          <w:pgSz w:w="23812" w:h="16158"/>
          <w:pgMar w:top="400" w:right="1079" w:bottom="1111" w:left="1133" w:header="0" w:footer="964" w:gutter="0"/>
          <w:cols w:equalWidth="0" w:num="2">
            <w:col w:w="12372" w:space="100"/>
            <w:col w:w="9126"/>
          </w:cols>
        </w:sectPr>
      </w:pPr>
    </w:p>
    <w:p w14:paraId="06673412">
      <w:pPr>
        <w:spacing w:before="81"/>
      </w:pPr>
    </w:p>
    <w:p w14:paraId="4F98ABEF">
      <w:pPr>
        <w:spacing w:before="80"/>
      </w:pPr>
    </w:p>
    <w:p w14:paraId="3DF0D269">
      <w:pPr>
        <w:sectPr>
          <w:footerReference r:id="rId44" w:type="default"/>
          <w:pgSz w:w="23812" w:h="16158"/>
          <w:pgMar w:top="400" w:right="1026" w:bottom="1110" w:left="1133" w:header="0" w:footer="963" w:gutter="0"/>
          <w:cols w:equalWidth="0" w:num="1">
            <w:col w:w="21652"/>
          </w:cols>
        </w:sectPr>
      </w:pPr>
    </w:p>
    <w:p w14:paraId="6EF2BE7C">
      <w:pPr>
        <w:spacing w:before="27" w:line="175" w:lineRule="auto"/>
        <w:ind w:left="8"/>
        <w:rPr>
          <w:rFonts w:ascii="微软雅黑" w:hAnsi="微软雅黑" w:eastAsia="微软雅黑" w:cs="微软雅黑"/>
          <w:sz w:val="15"/>
          <w:szCs w:val="15"/>
        </w:rPr>
      </w:pPr>
      <w:r>
        <w:rPr>
          <w:rFonts w:ascii="微软雅黑" w:hAnsi="微软雅黑" w:eastAsia="微软雅黑" w:cs="微软雅黑"/>
          <w:color w:val="4C4948"/>
          <w:spacing w:val="-2"/>
          <w:sz w:val="15"/>
          <w:szCs w:val="15"/>
        </w:rPr>
        <w:t>安徽省体育彩票</w:t>
      </w:r>
    </w:p>
    <w:p w14:paraId="102D2FDC">
      <w:pPr>
        <w:pStyle w:val="2"/>
        <w:spacing w:before="78" w:line="173" w:lineRule="auto"/>
        <w:ind w:left="11"/>
        <w:rPr>
          <w:rFonts w:ascii="微软雅黑" w:hAnsi="微软雅黑" w:eastAsia="微软雅黑" w:cs="微软雅黑"/>
          <w:sz w:val="15"/>
          <w:szCs w:val="15"/>
        </w:rPr>
      </w:pPr>
      <w:r>
        <w:rPr>
          <w:color w:val="4C4948"/>
          <w:spacing w:val="-4"/>
          <w:sz w:val="16"/>
          <w:szCs w:val="16"/>
        </w:rPr>
        <w:t xml:space="preserve">2023 </w:t>
      </w:r>
      <w:r>
        <w:rPr>
          <w:rFonts w:ascii="微软雅黑" w:hAnsi="微软雅黑" w:eastAsia="微软雅黑" w:cs="微软雅黑"/>
          <w:color w:val="4C4948"/>
          <w:spacing w:val="-4"/>
          <w:sz w:val="15"/>
          <w:szCs w:val="15"/>
        </w:rPr>
        <w:t>年社会责任报告</w:t>
      </w:r>
    </w:p>
    <w:p w14:paraId="3057F187">
      <w:pPr>
        <w:pStyle w:val="2"/>
        <w:spacing w:line="246" w:lineRule="auto"/>
      </w:pPr>
    </w:p>
    <w:p w14:paraId="14B01731">
      <w:pPr>
        <w:pStyle w:val="2"/>
        <w:spacing w:line="246" w:lineRule="auto"/>
      </w:pPr>
    </w:p>
    <w:p w14:paraId="15B58988">
      <w:pPr>
        <w:pStyle w:val="2"/>
        <w:spacing w:line="246" w:lineRule="auto"/>
      </w:pPr>
    </w:p>
    <w:p w14:paraId="07941BB0">
      <w:pPr>
        <w:spacing w:before="1" w:line="381" w:lineRule="exact"/>
      </w:pPr>
      <w:r>
        <w:rPr>
          <w:position w:val="-7"/>
        </w:rPr>
        <w:pict>
          <v:group id="_x0000_s1550" o:spid="_x0000_s1550" o:spt="203" style="height:19.1pt;width:95.4pt;" coordsize="1908,382">
            <o:lock v:ext="edit"/>
            <v:shape id="_x0000_s1551" o:spid="_x0000_s1551" o:spt="75" type="#_x0000_t75" style="position:absolute;left:0;top:0;height:382;width:1908;" filled="f" stroked="f" coordsize="21600,21600">
              <v:path/>
              <v:fill on="f" focussize="0,0"/>
              <v:stroke on="f"/>
              <v:imagedata r:id="rId354" o:title=""/>
              <o:lock v:ext="edit" aspectratio="t"/>
            </v:shape>
            <v:shape id="_x0000_s1552" o:spid="_x0000_s1552" o:spt="202" type="#_x0000_t202" style="position:absolute;left:-20;top:-20;height:422;width:1948;" filled="f" stroked="f" coordsize="21600,21600">
              <v:path/>
              <v:fill on="f" focussize="0,0"/>
              <v:stroke on="f"/>
              <v:imagedata o:title=""/>
              <o:lock v:ext="edit" aspectratio="f"/>
              <v:textbox inset="0mm,0mm,0mm,0mm">
                <w:txbxContent>
                  <w:p w14:paraId="68293633">
                    <w:pPr>
                      <w:spacing w:before="79" w:line="175" w:lineRule="auto"/>
                      <w:ind w:left="103"/>
                      <w:rPr>
                        <w:rFonts w:ascii="微软雅黑" w:hAnsi="微软雅黑" w:eastAsia="微软雅黑" w:cs="微软雅黑"/>
                        <w:sz w:val="28"/>
                        <w:szCs w:val="28"/>
                      </w:rPr>
                    </w:pPr>
                    <w:r>
                      <w:rPr>
                        <w:rFonts w:ascii="微软雅黑" w:hAnsi="微软雅黑" w:eastAsia="微软雅黑" w:cs="微软雅黑"/>
                        <w:b/>
                        <w:bCs/>
                        <w:color w:val="FFFFFF"/>
                        <w:spacing w:val="-5"/>
                        <w:sz w:val="28"/>
                        <w:szCs w:val="28"/>
                      </w:rPr>
                      <w:t>保障职业发展</w:t>
                    </w:r>
                  </w:p>
                </w:txbxContent>
              </v:textbox>
            </v:shape>
            <w10:wrap type="none"/>
            <w10:anchorlock/>
          </v:group>
        </w:pict>
      </w:r>
    </w:p>
    <w:p w14:paraId="6506A80F">
      <w:pPr>
        <w:spacing w:before="302" w:line="246" w:lineRule="auto"/>
        <w:ind w:left="7" w:right="3247" w:firstLine="1"/>
        <w:jc w:val="both"/>
        <w:rPr>
          <w:rFonts w:ascii="微软雅黑" w:hAnsi="微软雅黑" w:eastAsia="微软雅黑" w:cs="微软雅黑"/>
          <w:sz w:val="18"/>
          <w:szCs w:val="18"/>
        </w:rPr>
      </w:pPr>
      <w:r>
        <w:rPr>
          <w:rFonts w:ascii="微软雅黑" w:hAnsi="微软雅黑" w:eastAsia="微软雅黑" w:cs="微软雅黑"/>
          <w:color w:val="4C4948"/>
          <w:spacing w:val="-7"/>
          <w:sz w:val="18"/>
          <w:szCs w:val="18"/>
        </w:rPr>
        <w:t xml:space="preserve">安徽体彩助力专管员队伍职业发展，根据《分中心薪酬管理办法 ( 暂行 </w:t>
      </w:r>
      <w:r>
        <w:rPr>
          <w:rFonts w:ascii="微软雅黑" w:hAnsi="微软雅黑" w:eastAsia="微软雅黑" w:cs="微软雅黑"/>
          <w:color w:val="4C4948"/>
          <w:spacing w:val="-8"/>
          <w:sz w:val="18"/>
          <w:szCs w:val="18"/>
        </w:rPr>
        <w:t>)》《分中心员工职级评定办法 ( 暂行 )》等制度，</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1"/>
          <w:sz w:val="18"/>
          <w:szCs w:val="18"/>
        </w:rPr>
        <w:t xml:space="preserve">制定明确的职业晋升发展路径，根据工作能力、考核结果等标准确认员工职级评定和薪酬待遇。通过开展员工绩效  </w:t>
      </w:r>
      <w:r>
        <w:rPr>
          <w:rFonts w:ascii="微软雅黑" w:hAnsi="微软雅黑" w:eastAsia="微软雅黑" w:cs="微软雅黑"/>
          <w:color w:val="4C4948"/>
          <w:spacing w:val="-2"/>
          <w:sz w:val="18"/>
          <w:szCs w:val="18"/>
        </w:rPr>
        <w:t>评价考核、轮岗交流、关键岗位职业生涯规划等工作，最大限度发挥员工的工作能力和价值。</w:t>
      </w:r>
    </w:p>
    <w:p w14:paraId="0CFD5A28">
      <w:pPr>
        <w:pStyle w:val="2"/>
        <w:spacing w:line="260" w:lineRule="auto"/>
      </w:pPr>
    </w:p>
    <w:p w14:paraId="184D71DF">
      <w:pPr>
        <w:pStyle w:val="2"/>
        <w:spacing w:line="261" w:lineRule="auto"/>
      </w:pPr>
    </w:p>
    <w:p w14:paraId="36E4D577">
      <w:pPr>
        <w:pStyle w:val="2"/>
        <w:spacing w:line="261" w:lineRule="auto"/>
      </w:pPr>
    </w:p>
    <w:p w14:paraId="538ADF4C">
      <w:pPr>
        <w:spacing w:before="241" w:line="176" w:lineRule="auto"/>
        <w:ind w:left="14"/>
        <w:rPr>
          <w:rFonts w:ascii="微软雅黑" w:hAnsi="微软雅黑" w:eastAsia="微软雅黑" w:cs="微软雅黑"/>
          <w:sz w:val="56"/>
          <w:szCs w:val="56"/>
        </w:rPr>
      </w:pPr>
      <w:r>
        <w:rPr>
          <w:rFonts w:ascii="微软雅黑" w:hAnsi="微软雅黑" w:eastAsia="微软雅黑" w:cs="微软雅黑"/>
          <w:b/>
          <w:bCs/>
          <w:color w:val="F08643"/>
          <w:spacing w:val="-10"/>
          <w:sz w:val="56"/>
          <w:szCs w:val="56"/>
        </w:rPr>
        <w:t>代销者管理</w:t>
      </w:r>
    </w:p>
    <w:p w14:paraId="177A86D8">
      <w:pPr>
        <w:spacing w:before="177" w:line="168" w:lineRule="exact"/>
      </w:pPr>
      <w:r>
        <w:rPr>
          <w:position w:val="-3"/>
        </w:rPr>
        <w:pict>
          <v:shape id="_x0000_s1553" o:spid="_x0000_s1553" style="height:8.45pt;width:453.55pt;" filled="f" stroked="t" coordsize="9070,168" path="m8986,165c9031,165,9068,128,9068,84c9068,39,9031,2,8986,2c8942,2,8905,39,8905,84c8905,128,8942,165,8986,165m42,124c65,124,83,106,83,84c83,61,65,43,42,43c20,43,2,61,2,84c2,106,20,124,42,124m8986,123c9008,123,9025,105,9025,84c9025,62,9008,44,8986,44c8965,44,8947,62,8947,84c8947,105,8965,123,8986,123m8902,84l83,84e">
            <v:fill on="f" focussize="0,0"/>
            <v:stroke weight="0.28pt" color="#F08643" miterlimit="4" joinstyle="miter"/>
            <v:imagedata o:title=""/>
            <o:lock v:ext="edit"/>
            <w10:wrap type="none"/>
            <w10:anchorlock/>
          </v:shape>
        </w:pict>
      </w:r>
    </w:p>
    <w:p w14:paraId="5944E0FE">
      <w:pPr>
        <w:pStyle w:val="2"/>
        <w:spacing w:line="453" w:lineRule="auto"/>
      </w:pPr>
    </w:p>
    <w:p w14:paraId="545F9A0F">
      <w:pPr>
        <w:spacing w:before="1" w:line="381" w:lineRule="exact"/>
      </w:pPr>
      <w:r>
        <w:rPr>
          <w:position w:val="-7"/>
        </w:rPr>
        <w:pict>
          <v:group id="_x0000_s1554" o:spid="_x0000_s1554" o:spt="203" style="height:19.1pt;width:95.4pt;" coordsize="1908,382">
            <o:lock v:ext="edit"/>
            <v:shape id="_x0000_s1555" o:spid="_x0000_s1555" o:spt="75" type="#_x0000_t75" style="position:absolute;left:0;top:0;height:382;width:1908;" filled="f" stroked="f" coordsize="21600,21600">
              <v:path/>
              <v:fill on="f" focussize="0,0"/>
              <v:stroke on="f"/>
              <v:imagedata r:id="rId355" o:title=""/>
              <o:lock v:ext="edit" aspectratio="t"/>
            </v:shape>
            <v:shape id="_x0000_s1556" o:spid="_x0000_s1556" o:spt="202" type="#_x0000_t202" style="position:absolute;left:-20;top:-20;height:422;width:1948;" filled="f" stroked="f" coordsize="21600,21600">
              <v:path/>
              <v:fill on="f" focussize="0,0"/>
              <v:stroke on="f"/>
              <v:imagedata o:title=""/>
              <o:lock v:ext="edit" aspectratio="f"/>
              <v:textbox inset="0mm,0mm,0mm,0mm">
                <w:txbxContent>
                  <w:p w14:paraId="04FF941C">
                    <w:pPr>
                      <w:spacing w:before="74" w:line="178" w:lineRule="auto"/>
                      <w:ind w:left="105"/>
                      <w:rPr>
                        <w:rFonts w:ascii="微软雅黑" w:hAnsi="微软雅黑" w:eastAsia="微软雅黑" w:cs="微软雅黑"/>
                        <w:sz w:val="28"/>
                        <w:szCs w:val="28"/>
                      </w:rPr>
                    </w:pPr>
                    <w:r>
                      <w:rPr>
                        <w:rFonts w:ascii="微软雅黑" w:hAnsi="微软雅黑" w:eastAsia="微软雅黑" w:cs="微软雅黑"/>
                        <w:b/>
                        <w:bCs/>
                        <w:color w:val="FFFFFF"/>
                        <w:spacing w:val="-5"/>
                        <w:sz w:val="28"/>
                        <w:szCs w:val="28"/>
                      </w:rPr>
                      <w:t>服务技能提升</w:t>
                    </w:r>
                  </w:p>
                </w:txbxContent>
              </v:textbox>
            </v:shape>
            <w10:wrap type="none"/>
            <w10:anchorlock/>
          </v:group>
        </w:pict>
      </w:r>
    </w:p>
    <w:p w14:paraId="40F3894E">
      <w:pPr>
        <w:spacing w:before="300" w:line="249" w:lineRule="auto"/>
        <w:ind w:left="3" w:right="3237" w:firstLine="7"/>
        <w:jc w:val="both"/>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实体店是体育彩票销售的前线阵地，代销者是购彩者沟通与服务的第一窗口。2023 年，安徽体</w:t>
      </w:r>
      <w:r>
        <w:rPr>
          <w:rFonts w:ascii="微软雅黑" w:hAnsi="微软雅黑" w:eastAsia="微软雅黑" w:cs="微软雅黑"/>
          <w:color w:val="4C4948"/>
          <w:spacing w:val="-2"/>
          <w:sz w:val="18"/>
          <w:szCs w:val="18"/>
        </w:rPr>
        <w:t>彩持续提升代销者队</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6"/>
          <w:sz w:val="18"/>
          <w:szCs w:val="18"/>
        </w:rPr>
        <w:t>伍业务水平，组织开展了大乐透 10</w:t>
      </w:r>
      <w:r>
        <w:rPr>
          <w:rFonts w:ascii="微软雅黑" w:hAnsi="微软雅黑" w:eastAsia="微软雅黑" w:cs="微软雅黑"/>
          <w:color w:val="4C4948"/>
          <w:spacing w:val="-16"/>
          <w:sz w:val="18"/>
          <w:szCs w:val="18"/>
        </w:rPr>
        <w:t xml:space="preserve"> </w:t>
      </w:r>
      <w:r>
        <w:rPr>
          <w:rFonts w:ascii="微软雅黑" w:hAnsi="微软雅黑" w:eastAsia="微软雅黑" w:cs="微软雅黑"/>
          <w:color w:val="4C4948"/>
          <w:spacing w:val="-6"/>
          <w:sz w:val="18"/>
          <w:szCs w:val="18"/>
        </w:rPr>
        <w:t>亿大派奖培训、大乐</w:t>
      </w:r>
      <w:r>
        <w:rPr>
          <w:rFonts w:ascii="微软雅黑" w:hAnsi="微软雅黑" w:eastAsia="微软雅黑" w:cs="微软雅黑"/>
          <w:color w:val="4C4948"/>
          <w:spacing w:val="-7"/>
          <w:sz w:val="18"/>
          <w:szCs w:val="18"/>
        </w:rPr>
        <w:t>透千万促销活动培训、排列三千万促销培训、女足世界杯培训、</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4"/>
          <w:sz w:val="18"/>
          <w:szCs w:val="18"/>
        </w:rPr>
        <w:t>棋王争霸赛培训、新增竞彩门店培训等系列培训活动，</w:t>
      </w:r>
      <w:r>
        <w:rPr>
          <w:rFonts w:ascii="微软雅黑" w:hAnsi="微软雅黑" w:eastAsia="微软雅黑" w:cs="微软雅黑"/>
          <w:color w:val="4C4948"/>
          <w:spacing w:val="19"/>
          <w:sz w:val="18"/>
          <w:szCs w:val="18"/>
        </w:rPr>
        <w:t xml:space="preserve"> </w:t>
      </w:r>
      <w:r>
        <w:rPr>
          <w:rFonts w:ascii="微软雅黑" w:hAnsi="微软雅黑" w:eastAsia="微软雅黑" w:cs="微软雅黑"/>
          <w:color w:val="4C4948"/>
          <w:spacing w:val="-4"/>
          <w:sz w:val="18"/>
          <w:szCs w:val="18"/>
        </w:rPr>
        <w:t>有力提升了代销者的服务能力，增强了体育彩票市场竞争</w:t>
      </w:r>
      <w:r>
        <w:rPr>
          <w:rFonts w:ascii="微软雅黑" w:hAnsi="微软雅黑" w:eastAsia="微软雅黑" w:cs="微软雅黑"/>
          <w:color w:val="4C4948"/>
          <w:spacing w:val="-5"/>
          <w:sz w:val="18"/>
          <w:szCs w:val="18"/>
        </w:rPr>
        <w:t>力。</w:t>
      </w:r>
    </w:p>
    <w:p w14:paraId="082F01B9">
      <w:pPr>
        <w:pStyle w:val="2"/>
        <w:spacing w:line="246" w:lineRule="auto"/>
      </w:pPr>
    </w:p>
    <w:p w14:paraId="776EBDE2">
      <w:pPr>
        <w:pStyle w:val="2"/>
        <w:spacing w:line="246" w:lineRule="auto"/>
      </w:pPr>
    </w:p>
    <w:p w14:paraId="4F202C13">
      <w:pPr>
        <w:spacing w:before="1" w:line="2324" w:lineRule="exact"/>
      </w:pPr>
      <w:r>
        <w:drawing>
          <wp:anchor distT="0" distB="0" distL="0" distR="0" simplePos="0" relativeHeight="251911168" behindDoc="0" locked="0" layoutInCell="1" allowOverlap="1">
            <wp:simplePos x="0" y="0"/>
            <wp:positionH relativeFrom="column">
              <wp:posOffset>3155950</wp:posOffset>
            </wp:positionH>
            <wp:positionV relativeFrom="paragraph">
              <wp:posOffset>0</wp:posOffset>
            </wp:positionV>
            <wp:extent cx="2603500" cy="1475740"/>
            <wp:effectExtent l="0" t="0" r="0" b="0"/>
            <wp:wrapNone/>
            <wp:docPr id="418" name="IM 418"/>
            <wp:cNvGraphicFramePr/>
            <a:graphic xmlns:a="http://schemas.openxmlformats.org/drawingml/2006/main">
              <a:graphicData uri="http://schemas.openxmlformats.org/drawingml/2006/picture">
                <pic:pic xmlns:pic="http://schemas.openxmlformats.org/drawingml/2006/picture">
                  <pic:nvPicPr>
                    <pic:cNvPr id="418" name="IM 418"/>
                    <pic:cNvPicPr/>
                  </pic:nvPicPr>
                  <pic:blipFill>
                    <a:blip r:embed="rId356"/>
                    <a:stretch>
                      <a:fillRect/>
                    </a:stretch>
                  </pic:blipFill>
                  <pic:spPr>
                    <a:xfrm>
                      <a:off x="0" y="0"/>
                      <a:ext cx="2603728" cy="1476006"/>
                    </a:xfrm>
                    <a:prstGeom prst="rect">
                      <a:avLst/>
                    </a:prstGeom>
                  </pic:spPr>
                </pic:pic>
              </a:graphicData>
            </a:graphic>
          </wp:anchor>
        </w:drawing>
      </w:r>
      <w:r>
        <w:rPr>
          <w:position w:val="-46"/>
        </w:rPr>
        <w:drawing>
          <wp:inline distT="0" distB="0" distL="0" distR="0">
            <wp:extent cx="2603500" cy="1475740"/>
            <wp:effectExtent l="0" t="0" r="0" b="0"/>
            <wp:docPr id="420" name="IM 420"/>
            <wp:cNvGraphicFramePr/>
            <a:graphic xmlns:a="http://schemas.openxmlformats.org/drawingml/2006/main">
              <a:graphicData uri="http://schemas.openxmlformats.org/drawingml/2006/picture">
                <pic:pic xmlns:pic="http://schemas.openxmlformats.org/drawingml/2006/picture">
                  <pic:nvPicPr>
                    <pic:cNvPr id="420" name="IM 420"/>
                    <pic:cNvPicPr/>
                  </pic:nvPicPr>
                  <pic:blipFill>
                    <a:blip r:embed="rId357"/>
                    <a:stretch>
                      <a:fillRect/>
                    </a:stretch>
                  </pic:blipFill>
                  <pic:spPr>
                    <a:xfrm>
                      <a:off x="0" y="0"/>
                      <a:ext cx="2603741" cy="1476006"/>
                    </a:xfrm>
                    <a:prstGeom prst="rect">
                      <a:avLst/>
                    </a:prstGeom>
                  </pic:spPr>
                </pic:pic>
              </a:graphicData>
            </a:graphic>
          </wp:inline>
        </w:drawing>
      </w:r>
    </w:p>
    <w:p w14:paraId="48EA7B04">
      <w:pPr>
        <w:spacing w:before="141" w:line="178" w:lineRule="auto"/>
        <w:ind w:left="4978"/>
        <w:rPr>
          <w:rFonts w:ascii="微软雅黑" w:hAnsi="微软雅黑" w:eastAsia="微软雅黑" w:cs="微软雅黑"/>
          <w:sz w:val="18"/>
          <w:szCs w:val="18"/>
        </w:rPr>
      </w:pPr>
      <w:r>
        <w:pict>
          <v:shape id="_x0000_s1557" o:spid="_x0000_s1557" o:spt="202" type="#_x0000_t202" style="position:absolute;left:0pt;margin-left:-0.5pt;margin-top:6.15pt;height:13.3pt;width:145.25pt;z-index:251913216;mso-width-relative:page;mso-height-relative:page;" filled="f" stroked="f" coordsize="21600,21600">
            <v:path/>
            <v:fill on="f" focussize="0,0"/>
            <v:stroke on="f"/>
            <v:imagedata o:title=""/>
            <o:lock v:ext="edit" aspectratio="f"/>
            <v:textbox inset="0mm,0mm,0mm,0mm">
              <w:txbxContent>
                <w:p w14:paraId="3E7C1B64">
                  <w:pPr>
                    <w:spacing w:before="20" w:line="175" w:lineRule="auto"/>
                    <w:ind w:left="20"/>
                    <w:rPr>
                      <w:rFonts w:ascii="微软雅黑" w:hAnsi="微软雅黑" w:eastAsia="微软雅黑" w:cs="微软雅黑"/>
                      <w:sz w:val="18"/>
                      <w:szCs w:val="18"/>
                    </w:rPr>
                  </w:pPr>
                  <w:r>
                    <w:rPr>
                      <w:rFonts w:ascii="微软雅黑" w:hAnsi="微软雅黑" w:eastAsia="微软雅黑" w:cs="微软雅黑"/>
                      <w:color w:val="4C4948"/>
                      <w:spacing w:val="-3"/>
                      <w:sz w:val="18"/>
                      <w:szCs w:val="18"/>
                    </w:rPr>
                    <w:t>亳州分中心开展排列 3 千万促销培训</w:t>
                  </w:r>
                </w:p>
              </w:txbxContent>
            </v:textbox>
          </v:shape>
        </w:pict>
      </w:r>
      <w:r>
        <w:rPr>
          <w:rFonts w:ascii="微软雅黑" w:hAnsi="微软雅黑" w:eastAsia="微软雅黑" w:cs="微软雅黑"/>
          <w:color w:val="4C4948"/>
          <w:spacing w:val="-3"/>
          <w:sz w:val="18"/>
          <w:szCs w:val="18"/>
        </w:rPr>
        <w:t>淮北分中心开展大乐透 1800 万自主营销活动培训</w:t>
      </w:r>
    </w:p>
    <w:p w14:paraId="0B1F05D2">
      <w:pPr>
        <w:pStyle w:val="2"/>
        <w:spacing w:line="271" w:lineRule="auto"/>
      </w:pPr>
    </w:p>
    <w:p w14:paraId="2F8FBC79">
      <w:pPr>
        <w:pStyle w:val="2"/>
        <w:spacing w:line="271" w:lineRule="auto"/>
      </w:pPr>
    </w:p>
    <w:p w14:paraId="6F1F6469">
      <w:pPr>
        <w:spacing w:before="1" w:line="2324" w:lineRule="exact"/>
      </w:pPr>
      <w:r>
        <w:drawing>
          <wp:anchor distT="0" distB="0" distL="0" distR="0" simplePos="0" relativeHeight="251909120" behindDoc="0" locked="0" layoutInCell="1" allowOverlap="1">
            <wp:simplePos x="0" y="0"/>
            <wp:positionH relativeFrom="column">
              <wp:posOffset>3156585</wp:posOffset>
            </wp:positionH>
            <wp:positionV relativeFrom="paragraph">
              <wp:posOffset>0</wp:posOffset>
            </wp:positionV>
            <wp:extent cx="2603500" cy="1475740"/>
            <wp:effectExtent l="0" t="0" r="0" b="0"/>
            <wp:wrapNone/>
            <wp:docPr id="422" name="IM 422"/>
            <wp:cNvGraphicFramePr/>
            <a:graphic xmlns:a="http://schemas.openxmlformats.org/drawingml/2006/main">
              <a:graphicData uri="http://schemas.openxmlformats.org/drawingml/2006/picture">
                <pic:pic xmlns:pic="http://schemas.openxmlformats.org/drawingml/2006/picture">
                  <pic:nvPicPr>
                    <pic:cNvPr id="422" name="IM 422"/>
                    <pic:cNvPicPr/>
                  </pic:nvPicPr>
                  <pic:blipFill>
                    <a:blip r:embed="rId358"/>
                    <a:stretch>
                      <a:fillRect/>
                    </a:stretch>
                  </pic:blipFill>
                  <pic:spPr>
                    <a:xfrm>
                      <a:off x="0" y="0"/>
                      <a:ext cx="2603741" cy="1476003"/>
                    </a:xfrm>
                    <a:prstGeom prst="rect">
                      <a:avLst/>
                    </a:prstGeom>
                  </pic:spPr>
                </pic:pic>
              </a:graphicData>
            </a:graphic>
          </wp:anchor>
        </w:drawing>
      </w:r>
      <w:r>
        <w:rPr>
          <w:position w:val="-46"/>
        </w:rPr>
        <w:drawing>
          <wp:inline distT="0" distB="0" distL="0" distR="0">
            <wp:extent cx="2603500" cy="1475740"/>
            <wp:effectExtent l="0" t="0" r="0" b="0"/>
            <wp:docPr id="424" name="IM 424"/>
            <wp:cNvGraphicFramePr/>
            <a:graphic xmlns:a="http://schemas.openxmlformats.org/drawingml/2006/main">
              <a:graphicData uri="http://schemas.openxmlformats.org/drawingml/2006/picture">
                <pic:pic xmlns:pic="http://schemas.openxmlformats.org/drawingml/2006/picture">
                  <pic:nvPicPr>
                    <pic:cNvPr id="424" name="IM 424"/>
                    <pic:cNvPicPr/>
                  </pic:nvPicPr>
                  <pic:blipFill>
                    <a:blip r:embed="rId359"/>
                    <a:stretch>
                      <a:fillRect/>
                    </a:stretch>
                  </pic:blipFill>
                  <pic:spPr>
                    <a:xfrm>
                      <a:off x="0" y="0"/>
                      <a:ext cx="2603728" cy="1476006"/>
                    </a:xfrm>
                    <a:prstGeom prst="rect">
                      <a:avLst/>
                    </a:prstGeom>
                  </pic:spPr>
                </pic:pic>
              </a:graphicData>
            </a:graphic>
          </wp:inline>
        </w:drawing>
      </w:r>
    </w:p>
    <w:p w14:paraId="5C3903BA">
      <w:pPr>
        <w:spacing w:before="142" w:line="170" w:lineRule="exact"/>
        <w:ind w:left="3"/>
        <w:rPr>
          <w:rFonts w:ascii="微软雅黑" w:hAnsi="微软雅黑" w:eastAsia="微软雅黑" w:cs="微软雅黑"/>
          <w:sz w:val="18"/>
          <w:szCs w:val="18"/>
        </w:rPr>
      </w:pPr>
      <w:r>
        <w:pict>
          <v:shape id="_x0000_s1558" o:spid="_x0000_s1558" o:spt="202" type="#_x0000_t202" style="position:absolute;left:0pt;margin-left:248.05pt;margin-top:6.1pt;height:13.35pt;width:162.45pt;z-index:251912192;mso-width-relative:page;mso-height-relative:page;" filled="f" stroked="f" coordsize="21600,21600">
            <v:path/>
            <v:fill on="f" focussize="0,0"/>
            <v:stroke on="f"/>
            <v:imagedata o:title=""/>
            <o:lock v:ext="edit" aspectratio="f"/>
            <v:textbox inset="0mm,0mm,0mm,0mm">
              <w:txbxContent>
                <w:p w14:paraId="09622E45">
                  <w:pPr>
                    <w:spacing w:before="20" w:line="176" w:lineRule="auto"/>
                    <w:ind w:left="20"/>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宣城分中心开展新渠道从业人员专题培训</w:t>
                  </w:r>
                </w:p>
              </w:txbxContent>
            </v:textbox>
          </v:shape>
        </w:pict>
      </w:r>
      <w:r>
        <w:rPr>
          <w:rFonts w:ascii="微软雅黑" w:hAnsi="微软雅黑" w:eastAsia="微软雅黑" w:cs="微软雅黑"/>
          <w:color w:val="4C4948"/>
          <w:spacing w:val="-2"/>
          <w:position w:val="-1"/>
          <w:sz w:val="18"/>
          <w:szCs w:val="18"/>
        </w:rPr>
        <w:t>铜陵分中心开展邻几渠道责任彩票及合规销售培训</w:t>
      </w:r>
    </w:p>
    <w:p w14:paraId="5BFC3094">
      <w:pPr>
        <w:pStyle w:val="2"/>
        <w:spacing w:line="14" w:lineRule="auto"/>
        <w:rPr>
          <w:sz w:val="2"/>
        </w:rPr>
      </w:pPr>
      <w:r>
        <w:rPr>
          <w:sz w:val="2"/>
          <w:szCs w:val="2"/>
        </w:rPr>
        <w:br w:type="column"/>
      </w:r>
    </w:p>
    <w:p w14:paraId="3A2D7052">
      <w:pPr>
        <w:spacing w:before="172" w:line="175" w:lineRule="auto"/>
        <w:ind w:left="7892"/>
        <w:rPr>
          <w:rFonts w:ascii="微软雅黑" w:hAnsi="微软雅黑" w:eastAsia="微软雅黑" w:cs="微软雅黑"/>
          <w:sz w:val="14"/>
          <w:szCs w:val="14"/>
        </w:rPr>
      </w:pPr>
      <w:r>
        <w:rPr>
          <w:rFonts w:ascii="微软雅黑" w:hAnsi="微软雅黑" w:eastAsia="微软雅黑" w:cs="微软雅黑"/>
          <w:color w:val="4C4948"/>
          <w:spacing w:val="-3"/>
          <w:sz w:val="14"/>
          <w:szCs w:val="14"/>
        </w:rPr>
        <w:t>公益体彩</w:t>
      </w:r>
      <w:r>
        <w:rPr>
          <w:rFonts w:ascii="微软雅黑" w:hAnsi="微软雅黑" w:eastAsia="微软雅黑" w:cs="微软雅黑"/>
          <w:color w:val="4C4948"/>
          <w:spacing w:val="42"/>
          <w:w w:val="101"/>
          <w:sz w:val="14"/>
          <w:szCs w:val="14"/>
        </w:rPr>
        <w:t xml:space="preserve"> </w:t>
      </w:r>
      <w:r>
        <w:rPr>
          <w:rFonts w:ascii="微软雅黑" w:hAnsi="微软雅黑" w:eastAsia="微软雅黑" w:cs="微软雅黑"/>
          <w:color w:val="4C4948"/>
          <w:spacing w:val="-3"/>
          <w:sz w:val="14"/>
          <w:szCs w:val="14"/>
        </w:rPr>
        <w:t>乐善人生</w:t>
      </w:r>
    </w:p>
    <w:p w14:paraId="786E587B">
      <w:pPr>
        <w:pStyle w:val="2"/>
        <w:spacing w:line="289" w:lineRule="auto"/>
      </w:pPr>
    </w:p>
    <w:p w14:paraId="4D7053E2">
      <w:pPr>
        <w:pStyle w:val="2"/>
        <w:spacing w:line="289" w:lineRule="auto"/>
      </w:pPr>
    </w:p>
    <w:p w14:paraId="2C691E4B">
      <w:pPr>
        <w:pStyle w:val="2"/>
        <w:spacing w:line="290" w:lineRule="auto"/>
      </w:pPr>
    </w:p>
    <w:p w14:paraId="536A4BD2">
      <w:pPr>
        <w:spacing w:line="381" w:lineRule="exact"/>
      </w:pPr>
      <w:r>
        <w:rPr>
          <w:position w:val="-7"/>
        </w:rPr>
        <w:pict>
          <v:group id="_x0000_s1559" o:spid="_x0000_s1559" o:spt="203" style="height:19.1pt;width:95.4pt;" coordsize="1908,382">
            <o:lock v:ext="edit"/>
            <v:shape id="_x0000_s1560" o:spid="_x0000_s1560" o:spt="75" type="#_x0000_t75" style="position:absolute;left:0;top:0;height:382;width:1908;" filled="f" stroked="f" coordsize="21600,21600">
              <v:path/>
              <v:fill on="f" focussize="0,0"/>
              <v:stroke on="f"/>
              <v:imagedata r:id="rId348" o:title=""/>
              <o:lock v:ext="edit" aspectratio="t"/>
            </v:shape>
            <v:shape id="_x0000_s1561" o:spid="_x0000_s1561" o:spt="202" type="#_x0000_t202" style="position:absolute;left:-20;top:-20;height:422;width:1948;" filled="f" stroked="f" coordsize="21600,21600">
              <v:path/>
              <v:fill on="f" focussize="0,0"/>
              <v:stroke on="f"/>
              <v:imagedata o:title=""/>
              <o:lock v:ext="edit" aspectratio="f"/>
              <v:textbox inset="0mm,0mm,0mm,0mm">
                <w:txbxContent>
                  <w:p w14:paraId="0647E8DE">
                    <w:pPr>
                      <w:spacing w:before="72" w:line="179" w:lineRule="auto"/>
                      <w:ind w:left="107"/>
                      <w:rPr>
                        <w:rFonts w:ascii="微软雅黑" w:hAnsi="微软雅黑" w:eastAsia="微软雅黑" w:cs="微软雅黑"/>
                        <w:sz w:val="28"/>
                        <w:szCs w:val="28"/>
                      </w:rPr>
                    </w:pPr>
                    <w:r>
                      <w:rPr>
                        <w:rFonts w:ascii="微软雅黑" w:hAnsi="微软雅黑" w:eastAsia="微软雅黑" w:cs="微软雅黑"/>
                        <w:b/>
                        <w:bCs/>
                        <w:color w:val="FFFFFF"/>
                        <w:spacing w:val="-6"/>
                        <w:sz w:val="28"/>
                        <w:szCs w:val="28"/>
                      </w:rPr>
                      <w:t>基本权益保障</w:t>
                    </w:r>
                  </w:p>
                </w:txbxContent>
              </v:textbox>
            </v:shape>
            <w10:wrap type="none"/>
            <w10:anchorlock/>
          </v:group>
        </w:pict>
      </w:r>
    </w:p>
    <w:p w14:paraId="608383DE">
      <w:pPr>
        <w:pStyle w:val="2"/>
        <w:spacing w:line="267" w:lineRule="auto"/>
      </w:pPr>
    </w:p>
    <w:p w14:paraId="6647CC5C">
      <w:pPr>
        <w:spacing w:before="77" w:line="248" w:lineRule="auto"/>
        <w:ind w:left="5"/>
        <w:jc w:val="both"/>
        <w:rPr>
          <w:rFonts w:ascii="微软雅黑" w:hAnsi="微软雅黑" w:eastAsia="微软雅黑" w:cs="微软雅黑"/>
          <w:sz w:val="18"/>
          <w:szCs w:val="18"/>
        </w:rPr>
      </w:pPr>
      <w:r>
        <w:rPr>
          <w:rFonts w:ascii="微软雅黑" w:hAnsi="微软雅黑" w:eastAsia="微软雅黑" w:cs="微软雅黑"/>
          <w:color w:val="4C4948"/>
          <w:spacing w:val="-7"/>
          <w:sz w:val="18"/>
          <w:szCs w:val="18"/>
        </w:rPr>
        <w:t>代销队伍是体育彩票事业的生力军，为保障代销者基本权益，安徽体彩根据《彩票管理条例》《彩票管理条例实施细则》</w:t>
      </w:r>
      <w:r>
        <w:rPr>
          <w:rFonts w:ascii="微软雅黑" w:hAnsi="微软雅黑" w:eastAsia="微软雅黑" w:cs="微软雅黑"/>
          <w:color w:val="4C4948"/>
          <w:spacing w:val="3"/>
          <w:sz w:val="18"/>
          <w:szCs w:val="18"/>
        </w:rPr>
        <w:t xml:space="preserve"> </w:t>
      </w:r>
      <w:r>
        <w:rPr>
          <w:rFonts w:ascii="微软雅黑" w:hAnsi="微软雅黑" w:eastAsia="微软雅黑" w:cs="微软雅黑"/>
          <w:color w:val="4C4948"/>
          <w:spacing w:val="-3"/>
          <w:sz w:val="18"/>
          <w:szCs w:val="18"/>
        </w:rPr>
        <w:t>及实体渠道管理工作要求，依法与代销者签订代销合同；为代销者购买意外保险，倡导全省代销者参与国民体质监测</w:t>
      </w:r>
      <w:r>
        <w:rPr>
          <w:rFonts w:ascii="微软雅黑" w:hAnsi="微软雅黑" w:eastAsia="微软雅黑" w:cs="微软雅黑"/>
          <w:color w:val="4C4948"/>
          <w:spacing w:val="4"/>
          <w:sz w:val="18"/>
          <w:szCs w:val="18"/>
        </w:rPr>
        <w:t xml:space="preserve">   </w:t>
      </w:r>
      <w:r>
        <w:rPr>
          <w:rFonts w:ascii="微软雅黑" w:hAnsi="微软雅黑" w:eastAsia="微软雅黑" w:cs="微软雅黑"/>
          <w:color w:val="4C4948"/>
          <w:spacing w:val="-2"/>
          <w:sz w:val="18"/>
          <w:szCs w:val="18"/>
        </w:rPr>
        <w:t>项目，保障代销者的身体健康和合法权益；加强实体店代销关系合规管理，实现全流程</w:t>
      </w:r>
      <w:r>
        <w:rPr>
          <w:rFonts w:ascii="微软雅黑" w:hAnsi="微软雅黑" w:eastAsia="微软雅黑" w:cs="微软雅黑"/>
          <w:color w:val="4C4948"/>
          <w:spacing w:val="-3"/>
          <w:sz w:val="18"/>
          <w:szCs w:val="18"/>
        </w:rPr>
        <w:t>实体店数字化管理，助力提升</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6"/>
          <w:sz w:val="18"/>
          <w:szCs w:val="18"/>
        </w:rPr>
        <w:t>代销者合同规范化管理效率。2023 年，实体店从业者人数 11129 人，代销合同履约率 100%，实体店满意率 100%。</w:t>
      </w:r>
    </w:p>
    <w:p w14:paraId="7EEA47E4">
      <w:pPr>
        <w:pStyle w:val="2"/>
        <w:spacing w:line="278" w:lineRule="auto"/>
      </w:pPr>
    </w:p>
    <w:p w14:paraId="639C777E">
      <w:pPr>
        <w:pStyle w:val="2"/>
        <w:spacing w:line="278" w:lineRule="auto"/>
      </w:pPr>
    </w:p>
    <w:p w14:paraId="36E5E005">
      <w:pPr>
        <w:pStyle w:val="2"/>
        <w:spacing w:line="279" w:lineRule="auto"/>
      </w:pPr>
    </w:p>
    <w:p w14:paraId="46872318">
      <w:pPr>
        <w:spacing w:before="1" w:line="381" w:lineRule="exact"/>
      </w:pPr>
      <w:r>
        <w:rPr>
          <w:position w:val="-7"/>
        </w:rPr>
        <w:pict>
          <v:group id="_x0000_s1562" o:spid="_x0000_s1562" o:spt="203" style="height:19.1pt;width:95.4pt;" coordsize="1908,382">
            <o:lock v:ext="edit"/>
            <v:shape id="_x0000_s1563" o:spid="_x0000_s1563" o:spt="75" type="#_x0000_t75" style="position:absolute;left:0;top:0;height:382;width:1908;" filled="f" stroked="f" coordsize="21600,21600">
              <v:path/>
              <v:fill on="f" focussize="0,0"/>
              <v:stroke on="f"/>
              <v:imagedata r:id="rId360" o:title=""/>
              <o:lock v:ext="edit" aspectratio="t"/>
            </v:shape>
            <v:shape id="_x0000_s1564" o:spid="_x0000_s1564" o:spt="202" type="#_x0000_t202" style="position:absolute;left:-20;top:-20;height:422;width:1948;" filled="f" stroked="f" coordsize="21600,21600">
              <v:path/>
              <v:fill on="f" focussize="0,0"/>
              <v:stroke on="f"/>
              <v:imagedata o:title=""/>
              <o:lock v:ext="edit" aspectratio="f"/>
              <v:textbox inset="0mm,0mm,0mm,0mm">
                <w:txbxContent>
                  <w:p w14:paraId="30490526">
                    <w:pPr>
                      <w:spacing w:before="75" w:line="177" w:lineRule="auto"/>
                      <w:ind w:left="117"/>
                      <w:rPr>
                        <w:rFonts w:ascii="微软雅黑" w:hAnsi="微软雅黑" w:eastAsia="微软雅黑" w:cs="微软雅黑"/>
                        <w:sz w:val="28"/>
                        <w:szCs w:val="28"/>
                      </w:rPr>
                    </w:pPr>
                    <w:r>
                      <w:rPr>
                        <w:rFonts w:ascii="微软雅黑" w:hAnsi="微软雅黑" w:eastAsia="微软雅黑" w:cs="微软雅黑"/>
                        <w:b/>
                        <w:bCs/>
                        <w:color w:val="FFFFFF"/>
                        <w:spacing w:val="-7"/>
                        <w:sz w:val="28"/>
                        <w:szCs w:val="28"/>
                      </w:rPr>
                      <w:t>实施救助帮扶</w:t>
                    </w:r>
                  </w:p>
                </w:txbxContent>
              </v:textbox>
            </v:shape>
            <w10:wrap type="none"/>
            <w10:anchorlock/>
          </v:group>
        </w:pict>
      </w:r>
    </w:p>
    <w:p w14:paraId="7212D3C0">
      <w:pPr>
        <w:spacing w:before="300" w:line="248" w:lineRule="auto"/>
        <w:ind w:left="7" w:right="133" w:firstLine="1"/>
        <w:rPr>
          <w:rFonts w:ascii="微软雅黑" w:hAnsi="微软雅黑" w:eastAsia="微软雅黑" w:cs="微软雅黑"/>
          <w:sz w:val="18"/>
          <w:szCs w:val="18"/>
        </w:rPr>
      </w:pPr>
      <w:r>
        <w:rPr>
          <w:rFonts w:ascii="微软雅黑" w:hAnsi="微软雅黑" w:eastAsia="微软雅黑" w:cs="微软雅黑"/>
          <w:color w:val="4C4948"/>
          <w:spacing w:val="-3"/>
          <w:sz w:val="18"/>
          <w:szCs w:val="18"/>
        </w:rPr>
        <w:t>安徽体彩注重体彩门店救助帮扶，积极倡导全省体彩从业人员关心困难实体店业主，通过开展经营减负、爱心捐助、</w:t>
      </w:r>
      <w:r>
        <w:rPr>
          <w:rFonts w:ascii="微软雅黑" w:hAnsi="微软雅黑" w:eastAsia="微软雅黑" w:cs="微软雅黑"/>
          <w:color w:val="4C4948"/>
          <w:spacing w:val="7"/>
          <w:sz w:val="18"/>
          <w:szCs w:val="18"/>
        </w:rPr>
        <w:t xml:space="preserve"> </w:t>
      </w:r>
      <w:r>
        <w:rPr>
          <w:rFonts w:ascii="微软雅黑" w:hAnsi="微软雅黑" w:eastAsia="微软雅黑" w:cs="微软雅黑"/>
          <w:color w:val="4C4948"/>
          <w:spacing w:val="-2"/>
          <w:sz w:val="18"/>
          <w:szCs w:val="18"/>
        </w:rPr>
        <w:t>慰问困难代销者、上门续签合同等方式，帮助代销者减缓生活压力，提振经营信心。</w:t>
      </w:r>
    </w:p>
    <w:p w14:paraId="35AE8BD1">
      <w:pPr>
        <w:spacing w:before="180" w:line="2324" w:lineRule="exact"/>
      </w:pPr>
      <w:r>
        <w:drawing>
          <wp:anchor distT="0" distB="0" distL="0" distR="0" simplePos="0" relativeHeight="251908096" behindDoc="0" locked="0" layoutInCell="1" allowOverlap="1">
            <wp:simplePos x="0" y="0"/>
            <wp:positionH relativeFrom="column">
              <wp:posOffset>3155950</wp:posOffset>
            </wp:positionH>
            <wp:positionV relativeFrom="paragraph">
              <wp:posOffset>113665</wp:posOffset>
            </wp:positionV>
            <wp:extent cx="2603500" cy="1475740"/>
            <wp:effectExtent l="0" t="0" r="0" b="0"/>
            <wp:wrapNone/>
            <wp:docPr id="426" name="IM 426"/>
            <wp:cNvGraphicFramePr/>
            <a:graphic xmlns:a="http://schemas.openxmlformats.org/drawingml/2006/main">
              <a:graphicData uri="http://schemas.openxmlformats.org/drawingml/2006/picture">
                <pic:pic xmlns:pic="http://schemas.openxmlformats.org/drawingml/2006/picture">
                  <pic:nvPicPr>
                    <pic:cNvPr id="426" name="IM 426"/>
                    <pic:cNvPicPr/>
                  </pic:nvPicPr>
                  <pic:blipFill>
                    <a:blip r:embed="rId361"/>
                    <a:stretch>
                      <a:fillRect/>
                    </a:stretch>
                  </pic:blipFill>
                  <pic:spPr>
                    <a:xfrm>
                      <a:off x="0" y="0"/>
                      <a:ext cx="2603741" cy="1476006"/>
                    </a:xfrm>
                    <a:prstGeom prst="rect">
                      <a:avLst/>
                    </a:prstGeom>
                  </pic:spPr>
                </pic:pic>
              </a:graphicData>
            </a:graphic>
          </wp:anchor>
        </w:drawing>
      </w:r>
      <w:r>
        <w:rPr>
          <w:position w:val="-46"/>
        </w:rPr>
        <w:drawing>
          <wp:inline distT="0" distB="0" distL="0" distR="0">
            <wp:extent cx="2603500" cy="1475740"/>
            <wp:effectExtent l="0" t="0" r="0" b="0"/>
            <wp:docPr id="428" name="IM 428"/>
            <wp:cNvGraphicFramePr/>
            <a:graphic xmlns:a="http://schemas.openxmlformats.org/drawingml/2006/main">
              <a:graphicData uri="http://schemas.openxmlformats.org/drawingml/2006/picture">
                <pic:pic xmlns:pic="http://schemas.openxmlformats.org/drawingml/2006/picture">
                  <pic:nvPicPr>
                    <pic:cNvPr id="428" name="IM 428"/>
                    <pic:cNvPicPr/>
                  </pic:nvPicPr>
                  <pic:blipFill>
                    <a:blip r:embed="rId362"/>
                    <a:stretch>
                      <a:fillRect/>
                    </a:stretch>
                  </pic:blipFill>
                  <pic:spPr>
                    <a:xfrm>
                      <a:off x="0" y="0"/>
                      <a:ext cx="2603734" cy="1476006"/>
                    </a:xfrm>
                    <a:prstGeom prst="rect">
                      <a:avLst/>
                    </a:prstGeom>
                  </pic:spPr>
                </pic:pic>
              </a:graphicData>
            </a:graphic>
          </wp:inline>
        </w:drawing>
      </w:r>
    </w:p>
    <w:p w14:paraId="3F23BF78">
      <w:pPr>
        <w:spacing w:before="144" w:line="174" w:lineRule="auto"/>
        <w:ind w:left="7"/>
        <w:rPr>
          <w:rFonts w:ascii="微软雅黑" w:hAnsi="微软雅黑" w:eastAsia="微软雅黑" w:cs="微软雅黑"/>
          <w:sz w:val="18"/>
          <w:szCs w:val="18"/>
        </w:rPr>
      </w:pPr>
      <w:r>
        <w:rPr>
          <w:rFonts w:ascii="微软雅黑" w:hAnsi="微软雅黑" w:eastAsia="微软雅黑" w:cs="微软雅黑"/>
          <w:color w:val="4C4948"/>
          <w:sz w:val="18"/>
          <w:szCs w:val="18"/>
        </w:rPr>
        <w:t xml:space="preserve">阜阳分中心上门为代销者续签合同             </w:t>
      </w:r>
      <w:r>
        <w:rPr>
          <w:rFonts w:ascii="微软雅黑" w:hAnsi="微软雅黑" w:eastAsia="微软雅黑" w:cs="微软雅黑"/>
          <w:color w:val="4C4948"/>
          <w:spacing w:val="-1"/>
          <w:sz w:val="18"/>
          <w:szCs w:val="18"/>
        </w:rPr>
        <w:t xml:space="preserve">                              淮南分中心上门为代销者续签合同</w:t>
      </w:r>
    </w:p>
    <w:p w14:paraId="3B553D42">
      <w:pPr>
        <w:pStyle w:val="2"/>
        <w:spacing w:line="463" w:lineRule="auto"/>
      </w:pPr>
    </w:p>
    <w:p w14:paraId="401D9F2E">
      <w:pPr>
        <w:spacing w:before="95"/>
        <w:rPr>
          <w:rFonts w:ascii="微软雅黑" w:hAnsi="微软雅黑" w:eastAsia="微软雅黑" w:cs="微软雅黑"/>
          <w:sz w:val="22"/>
          <w:szCs w:val="22"/>
        </w:rPr>
      </w:pPr>
      <w:r>
        <w:drawing>
          <wp:anchor distT="0" distB="0" distL="0" distR="0" simplePos="0" relativeHeight="251915264" behindDoc="0" locked="0" layoutInCell="1" allowOverlap="1">
            <wp:simplePos x="0" y="0"/>
            <wp:positionH relativeFrom="column">
              <wp:posOffset>73025</wp:posOffset>
            </wp:positionH>
            <wp:positionV relativeFrom="paragraph">
              <wp:posOffset>142875</wp:posOffset>
            </wp:positionV>
            <wp:extent cx="191770" cy="62230"/>
            <wp:effectExtent l="0" t="0" r="0" b="0"/>
            <wp:wrapNone/>
            <wp:docPr id="430" name="IM 430"/>
            <wp:cNvGraphicFramePr/>
            <a:graphic xmlns:a="http://schemas.openxmlformats.org/drawingml/2006/main">
              <a:graphicData uri="http://schemas.openxmlformats.org/drawingml/2006/picture">
                <pic:pic xmlns:pic="http://schemas.openxmlformats.org/drawingml/2006/picture">
                  <pic:nvPicPr>
                    <pic:cNvPr id="430" name="IM 430"/>
                    <pic:cNvPicPr/>
                  </pic:nvPicPr>
                  <pic:blipFill>
                    <a:blip r:embed="rId363"/>
                    <a:stretch>
                      <a:fillRect/>
                    </a:stretch>
                  </pic:blipFill>
                  <pic:spPr>
                    <a:xfrm>
                      <a:off x="0" y="0"/>
                      <a:ext cx="191606" cy="62105"/>
                    </a:xfrm>
                    <a:prstGeom prst="rect">
                      <a:avLst/>
                    </a:prstGeom>
                  </pic:spPr>
                </pic:pic>
              </a:graphicData>
            </a:graphic>
          </wp:anchor>
        </w:drawing>
      </w:r>
      <w:r>
        <w:pict>
          <v:group id="_x0000_s1565" o:spid="_x0000_s1565" o:spt="203" style="position:absolute;left:0pt;margin-left:26.9pt;margin-top:27.75pt;height:3.55pt;width:426.65pt;z-index:-251409408;mso-width-relative:page;mso-height-relative:page;" coordsize="8532,70">
            <o:lock v:ext="edit"/>
            <v:shape id="_x0000_s1566" o:spid="_x0000_s1566" style="position:absolute;left:63;top:32;height:6;width:8405;" filled="f" stroked="t" coordsize="8405,6" path="m0,2l8404,2e">
              <v:fill on="f" focussize="0,0"/>
              <v:stroke weight="0.28pt" color="#F08643" miterlimit="4" joinstyle="miter"/>
              <v:imagedata o:title=""/>
              <o:lock v:ext="edit"/>
            </v:shape>
            <v:shape id="_x0000_s1567" o:spid="_x0000_s1567" style="position:absolute;left:0;top:0;height:70;width:8532;" filled="f" stroked="t" coordsize="8532,70" path="m35,63c51,63,63,51,63,35c63,19,51,7,35,7c19,7,7,19,7,35c7,51,19,63,35,63m8496,63c8512,63,8525,51,8525,35c8525,19,8512,7,8496,7c8481,7,8468,19,8468,35c8468,51,8481,63,8496,63e">
              <v:fill on="f" focussize="0,0"/>
              <v:stroke weight="0.71pt" color="#F08643" miterlimit="4" joinstyle="miter"/>
              <v:imagedata o:title=""/>
              <o:lock v:ext="edit"/>
            </v:shape>
          </v:group>
        </w:pict>
      </w:r>
      <w:r>
        <w:rPr>
          <w:rFonts w:ascii="微软雅黑" w:hAnsi="微软雅黑" w:eastAsia="微软雅黑" w:cs="微软雅黑"/>
          <w:color w:val="F08643"/>
          <w:position w:val="-14"/>
          <w:sz w:val="22"/>
          <w:szCs w:val="22"/>
        </w:rPr>
        <w:drawing>
          <wp:inline distT="0" distB="0" distL="0" distR="0">
            <wp:extent cx="339090" cy="337185"/>
            <wp:effectExtent l="0" t="0" r="0" b="0"/>
            <wp:docPr id="432" name="IM 432"/>
            <wp:cNvGraphicFramePr/>
            <a:graphic xmlns:a="http://schemas.openxmlformats.org/drawingml/2006/main">
              <a:graphicData uri="http://schemas.openxmlformats.org/drawingml/2006/picture">
                <pic:pic xmlns:pic="http://schemas.openxmlformats.org/drawingml/2006/picture">
                  <pic:nvPicPr>
                    <pic:cNvPr id="432" name="IM 432"/>
                    <pic:cNvPicPr/>
                  </pic:nvPicPr>
                  <pic:blipFill>
                    <a:blip r:embed="rId364"/>
                    <a:stretch>
                      <a:fillRect/>
                    </a:stretch>
                  </pic:blipFill>
                  <pic:spPr>
                    <a:xfrm>
                      <a:off x="0" y="0"/>
                      <a:ext cx="339299" cy="337502"/>
                    </a:xfrm>
                    <a:prstGeom prst="rect">
                      <a:avLst/>
                    </a:prstGeom>
                  </pic:spPr>
                </pic:pic>
              </a:graphicData>
            </a:graphic>
          </wp:inline>
        </w:drawing>
      </w:r>
      <w:r>
        <w:rPr>
          <w:rFonts w:ascii="微软雅黑" w:hAnsi="微软雅黑" w:eastAsia="微软雅黑" w:cs="微软雅黑"/>
          <w:b/>
          <w:bCs/>
          <w:color w:val="F08643"/>
          <w:spacing w:val="22"/>
          <w:w w:val="101"/>
          <w:sz w:val="22"/>
          <w:szCs w:val="22"/>
        </w:rPr>
        <w:t xml:space="preserve">  </w:t>
      </w:r>
      <w:r>
        <w:rPr>
          <w:rFonts w:ascii="微软雅黑" w:hAnsi="微软雅黑" w:eastAsia="微软雅黑" w:cs="微软雅黑"/>
          <w:b/>
          <w:bCs/>
          <w:color w:val="F08643"/>
          <w:spacing w:val="-4"/>
          <w:sz w:val="22"/>
          <w:szCs w:val="22"/>
        </w:rPr>
        <w:t>责任案例：滁州分中心帮助实体店进行卫生大扫除</w:t>
      </w:r>
    </w:p>
    <w:p w14:paraId="14ADB9B4">
      <w:pPr>
        <w:pStyle w:val="2"/>
        <w:spacing w:line="258" w:lineRule="auto"/>
      </w:pPr>
    </w:p>
    <w:p w14:paraId="512D420A">
      <w:pPr>
        <w:spacing w:before="77" w:line="249" w:lineRule="auto"/>
        <w:ind w:left="9" w:right="117"/>
        <w:jc w:val="both"/>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2023 年 3 月 5</w:t>
      </w:r>
      <w:r>
        <w:rPr>
          <w:rFonts w:ascii="微软雅黑" w:hAnsi="微软雅黑" w:eastAsia="微软雅黑" w:cs="微软雅黑"/>
          <w:color w:val="4C4948"/>
          <w:spacing w:val="29"/>
          <w:w w:val="101"/>
          <w:sz w:val="18"/>
          <w:szCs w:val="18"/>
        </w:rPr>
        <w:t xml:space="preserve"> </w:t>
      </w:r>
      <w:r>
        <w:rPr>
          <w:rFonts w:ascii="微软雅黑" w:hAnsi="微软雅黑" w:eastAsia="微软雅黑" w:cs="微软雅黑"/>
          <w:color w:val="4C4948"/>
          <w:spacing w:val="-1"/>
          <w:sz w:val="18"/>
          <w:szCs w:val="18"/>
        </w:rPr>
        <w:t>日，滁州分中心利用学雷锋志</w:t>
      </w:r>
      <w:r>
        <w:rPr>
          <w:rFonts w:ascii="微软雅黑" w:hAnsi="微软雅黑" w:eastAsia="微软雅黑" w:cs="微软雅黑"/>
          <w:color w:val="4C4948"/>
          <w:spacing w:val="-2"/>
          <w:sz w:val="18"/>
          <w:szCs w:val="18"/>
        </w:rPr>
        <w:t>愿服务活动的契机，前往体彩</w:t>
      </w:r>
      <w:r>
        <w:rPr>
          <w:rFonts w:ascii="微软雅黑" w:hAnsi="微软雅黑" w:eastAsia="微软雅黑" w:cs="微软雅黑"/>
          <w:color w:val="4C4948"/>
          <w:spacing w:val="16"/>
          <w:sz w:val="18"/>
          <w:szCs w:val="18"/>
        </w:rPr>
        <w:t xml:space="preserve"> </w:t>
      </w:r>
      <w:r>
        <w:rPr>
          <w:rFonts w:ascii="微软雅黑" w:hAnsi="微软雅黑" w:eastAsia="微软雅黑" w:cs="微软雅黑"/>
          <w:color w:val="4C4948"/>
          <w:spacing w:val="-2"/>
          <w:sz w:val="18"/>
          <w:szCs w:val="18"/>
        </w:rPr>
        <w:t>3421021068</w:t>
      </w:r>
      <w:r>
        <w:rPr>
          <w:rFonts w:ascii="微软雅黑" w:hAnsi="微软雅黑" w:eastAsia="微软雅黑" w:cs="微软雅黑"/>
          <w:color w:val="4C4948"/>
          <w:spacing w:val="15"/>
          <w:w w:val="101"/>
          <w:sz w:val="18"/>
          <w:szCs w:val="18"/>
        </w:rPr>
        <w:t xml:space="preserve"> </w:t>
      </w:r>
      <w:r>
        <w:rPr>
          <w:rFonts w:ascii="微软雅黑" w:hAnsi="微软雅黑" w:eastAsia="微软雅黑" w:cs="微软雅黑"/>
          <w:color w:val="4C4948"/>
          <w:spacing w:val="-2"/>
          <w:sz w:val="18"/>
          <w:szCs w:val="18"/>
        </w:rPr>
        <w:t>门店。代销者张先生和妻</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1"/>
          <w:sz w:val="18"/>
          <w:szCs w:val="18"/>
        </w:rPr>
        <w:t>子腿脚均有残疾，考虑到他们面临的现实困难，滁州分中心上门为其服务，帮助他们开展店内卫生大扫除，清理店</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2"/>
          <w:sz w:val="18"/>
          <w:szCs w:val="18"/>
        </w:rPr>
        <w:t>内的各个卫生死角。在大家的分工合作下，一个干净整洁的体彩店呈现在大家面前。</w:t>
      </w:r>
    </w:p>
    <w:p w14:paraId="3A526E92">
      <w:pPr>
        <w:spacing w:before="141" w:line="2324" w:lineRule="exact"/>
      </w:pPr>
      <w:r>
        <w:pict>
          <v:shape id="_x0000_s1568" o:spid="_x0000_s1568" style="position:absolute;left:0pt;margin-left:0.1pt;margin-top:136.35pt;height:0.3pt;width:453.55pt;z-index:251914240;mso-width-relative:page;mso-height-relative:page;" filled="f" stroked="t" coordsize="9070,6" path="m0,2l9070,2e">
            <v:fill on="f" focussize="0,0"/>
            <v:stroke weight="0.28pt" color="#F08643" miterlimit="4" joinstyle="miter"/>
            <v:imagedata o:title=""/>
            <o:lock v:ext="edit"/>
          </v:shape>
        </w:pict>
      </w:r>
      <w:r>
        <w:drawing>
          <wp:anchor distT="0" distB="0" distL="0" distR="0" simplePos="0" relativeHeight="251910144" behindDoc="0" locked="0" layoutInCell="1" allowOverlap="1">
            <wp:simplePos x="0" y="0"/>
            <wp:positionH relativeFrom="column">
              <wp:posOffset>3155950</wp:posOffset>
            </wp:positionH>
            <wp:positionV relativeFrom="paragraph">
              <wp:posOffset>88900</wp:posOffset>
            </wp:positionV>
            <wp:extent cx="2603500" cy="1475740"/>
            <wp:effectExtent l="0" t="0" r="0" b="0"/>
            <wp:wrapNone/>
            <wp:docPr id="434" name="IM 434"/>
            <wp:cNvGraphicFramePr/>
            <a:graphic xmlns:a="http://schemas.openxmlformats.org/drawingml/2006/main">
              <a:graphicData uri="http://schemas.openxmlformats.org/drawingml/2006/picture">
                <pic:pic xmlns:pic="http://schemas.openxmlformats.org/drawingml/2006/picture">
                  <pic:nvPicPr>
                    <pic:cNvPr id="434" name="IM 434"/>
                    <pic:cNvPicPr/>
                  </pic:nvPicPr>
                  <pic:blipFill>
                    <a:blip r:embed="rId365"/>
                    <a:stretch>
                      <a:fillRect/>
                    </a:stretch>
                  </pic:blipFill>
                  <pic:spPr>
                    <a:xfrm>
                      <a:off x="0" y="0"/>
                      <a:ext cx="2603732" cy="1476006"/>
                    </a:xfrm>
                    <a:prstGeom prst="rect">
                      <a:avLst/>
                    </a:prstGeom>
                  </pic:spPr>
                </pic:pic>
              </a:graphicData>
            </a:graphic>
          </wp:anchor>
        </w:drawing>
      </w:r>
      <w:r>
        <w:rPr>
          <w:position w:val="-46"/>
        </w:rPr>
        <w:drawing>
          <wp:inline distT="0" distB="0" distL="0" distR="0">
            <wp:extent cx="2603500" cy="1475740"/>
            <wp:effectExtent l="0" t="0" r="0" b="0"/>
            <wp:docPr id="436" name="IM 436"/>
            <wp:cNvGraphicFramePr/>
            <a:graphic xmlns:a="http://schemas.openxmlformats.org/drawingml/2006/main">
              <a:graphicData uri="http://schemas.openxmlformats.org/drawingml/2006/picture">
                <pic:pic xmlns:pic="http://schemas.openxmlformats.org/drawingml/2006/picture">
                  <pic:nvPicPr>
                    <pic:cNvPr id="436" name="IM 436"/>
                    <pic:cNvPicPr/>
                  </pic:nvPicPr>
                  <pic:blipFill>
                    <a:blip r:embed="rId366"/>
                    <a:stretch>
                      <a:fillRect/>
                    </a:stretch>
                  </pic:blipFill>
                  <pic:spPr>
                    <a:xfrm>
                      <a:off x="0" y="0"/>
                      <a:ext cx="2603734" cy="1476006"/>
                    </a:xfrm>
                    <a:prstGeom prst="rect">
                      <a:avLst/>
                    </a:prstGeom>
                  </pic:spPr>
                </pic:pic>
              </a:graphicData>
            </a:graphic>
          </wp:inline>
        </w:drawing>
      </w:r>
    </w:p>
    <w:p w14:paraId="442F566B">
      <w:pPr>
        <w:spacing w:line="2324" w:lineRule="exact"/>
        <w:sectPr>
          <w:type w:val="continuous"/>
          <w:pgSz w:w="23812" w:h="16158"/>
          <w:pgMar w:top="400" w:right="1026" w:bottom="1110" w:left="1133" w:header="0" w:footer="963" w:gutter="0"/>
          <w:cols w:equalWidth="0" w:num="2">
            <w:col w:w="12373" w:space="100"/>
            <w:col w:w="9179"/>
          </w:cols>
        </w:sectPr>
      </w:pPr>
    </w:p>
    <w:p w14:paraId="57DEC1F1">
      <w:pPr>
        <w:spacing w:before="81"/>
      </w:pPr>
    </w:p>
    <w:p w14:paraId="680A6D32">
      <w:pPr>
        <w:spacing w:before="80"/>
      </w:pPr>
    </w:p>
    <w:p w14:paraId="1C327ACF">
      <w:pPr>
        <w:sectPr>
          <w:footerReference r:id="rId45" w:type="default"/>
          <w:pgSz w:w="23812" w:h="16158"/>
          <w:pgMar w:top="400" w:right="1131" w:bottom="1110" w:left="1133" w:header="0" w:footer="963" w:gutter="0"/>
          <w:cols w:equalWidth="0" w:num="1">
            <w:col w:w="21546"/>
          </w:cols>
        </w:sectPr>
      </w:pPr>
    </w:p>
    <w:p w14:paraId="4CC77363">
      <w:pPr>
        <w:spacing w:before="27" w:line="175" w:lineRule="auto"/>
        <w:ind w:left="7"/>
        <w:rPr>
          <w:rFonts w:ascii="微软雅黑" w:hAnsi="微软雅黑" w:eastAsia="微软雅黑" w:cs="微软雅黑"/>
          <w:sz w:val="15"/>
          <w:szCs w:val="15"/>
        </w:rPr>
      </w:pPr>
      <w:r>
        <w:rPr>
          <w:rFonts w:ascii="微软雅黑" w:hAnsi="微软雅黑" w:eastAsia="微软雅黑" w:cs="微软雅黑"/>
          <w:color w:val="4C4948"/>
          <w:spacing w:val="-2"/>
          <w:sz w:val="15"/>
          <w:szCs w:val="15"/>
        </w:rPr>
        <w:t>安徽省体育彩票</w:t>
      </w:r>
    </w:p>
    <w:p w14:paraId="75AF2EE3">
      <w:pPr>
        <w:pStyle w:val="2"/>
        <w:spacing w:before="78" w:line="173" w:lineRule="auto"/>
        <w:ind w:left="10"/>
        <w:rPr>
          <w:rFonts w:ascii="微软雅黑" w:hAnsi="微软雅黑" w:eastAsia="微软雅黑" w:cs="微软雅黑"/>
          <w:sz w:val="15"/>
          <w:szCs w:val="15"/>
        </w:rPr>
      </w:pPr>
      <w:r>
        <w:rPr>
          <w:color w:val="4C4948"/>
          <w:spacing w:val="-4"/>
          <w:sz w:val="16"/>
          <w:szCs w:val="16"/>
        </w:rPr>
        <w:t xml:space="preserve">2023 </w:t>
      </w:r>
      <w:r>
        <w:rPr>
          <w:rFonts w:ascii="微软雅黑" w:hAnsi="微软雅黑" w:eastAsia="微软雅黑" w:cs="微软雅黑"/>
          <w:color w:val="4C4948"/>
          <w:spacing w:val="-4"/>
          <w:sz w:val="15"/>
          <w:szCs w:val="15"/>
        </w:rPr>
        <w:t>年社会责任报告</w:t>
      </w:r>
    </w:p>
    <w:p w14:paraId="7C707D01">
      <w:pPr>
        <w:pStyle w:val="2"/>
        <w:spacing w:line="447" w:lineRule="auto"/>
      </w:pPr>
    </w:p>
    <w:p w14:paraId="7B7FFFDA">
      <w:pPr>
        <w:spacing w:before="95"/>
        <w:rPr>
          <w:rFonts w:ascii="微软雅黑" w:hAnsi="微软雅黑" w:eastAsia="微软雅黑" w:cs="微软雅黑"/>
          <w:sz w:val="22"/>
          <w:szCs w:val="22"/>
        </w:rPr>
      </w:pPr>
      <w:r>
        <w:drawing>
          <wp:anchor distT="0" distB="0" distL="0" distR="0" simplePos="0" relativeHeight="251921408" behindDoc="0" locked="0" layoutInCell="1" allowOverlap="1">
            <wp:simplePos x="0" y="0"/>
            <wp:positionH relativeFrom="column">
              <wp:posOffset>73025</wp:posOffset>
            </wp:positionH>
            <wp:positionV relativeFrom="paragraph">
              <wp:posOffset>143510</wp:posOffset>
            </wp:positionV>
            <wp:extent cx="191770" cy="62230"/>
            <wp:effectExtent l="0" t="0" r="0" b="0"/>
            <wp:wrapNone/>
            <wp:docPr id="438" name="IM 438"/>
            <wp:cNvGraphicFramePr/>
            <a:graphic xmlns:a="http://schemas.openxmlformats.org/drawingml/2006/main">
              <a:graphicData uri="http://schemas.openxmlformats.org/drawingml/2006/picture">
                <pic:pic xmlns:pic="http://schemas.openxmlformats.org/drawingml/2006/picture">
                  <pic:nvPicPr>
                    <pic:cNvPr id="438" name="IM 438"/>
                    <pic:cNvPicPr/>
                  </pic:nvPicPr>
                  <pic:blipFill>
                    <a:blip r:embed="rId367"/>
                    <a:stretch>
                      <a:fillRect/>
                    </a:stretch>
                  </pic:blipFill>
                  <pic:spPr>
                    <a:xfrm>
                      <a:off x="0" y="0"/>
                      <a:ext cx="191604" cy="62093"/>
                    </a:xfrm>
                    <a:prstGeom prst="rect">
                      <a:avLst/>
                    </a:prstGeom>
                  </pic:spPr>
                </pic:pic>
              </a:graphicData>
            </a:graphic>
          </wp:anchor>
        </w:drawing>
      </w:r>
      <w:r>
        <w:pict>
          <v:group id="_x0000_s1569" o:spid="_x0000_s1569" o:spt="203" style="position:absolute;left:0pt;margin-left:26.9pt;margin-top:27.75pt;height:3.55pt;width:426.65pt;z-index:-251400192;mso-width-relative:page;mso-height-relative:page;" coordsize="8532,70">
            <o:lock v:ext="edit"/>
            <v:shape id="_x0000_s1570" o:spid="_x0000_s1570" style="position:absolute;left:63;top:32;height:6;width:8405;" filled="f" stroked="t" coordsize="8405,6" path="m0,2l8404,2e">
              <v:fill on="f" focussize="0,0"/>
              <v:stroke weight="0.28pt" color="#F08643" miterlimit="4" joinstyle="miter"/>
              <v:imagedata o:title=""/>
              <o:lock v:ext="edit"/>
            </v:shape>
            <v:shape id="_x0000_s1571" o:spid="_x0000_s1571" style="position:absolute;left:0;top:0;height:70;width:8532;" filled="f" stroked="t" coordsize="8532,70" path="m35,63c51,63,63,51,63,35c63,19,51,7,35,7c19,7,7,19,7,35c7,51,19,63,35,63m8496,63c8512,63,8525,51,8525,35c8525,19,8512,7,8496,7c8481,7,8468,19,8468,35c8468,51,8481,63,8496,63e">
              <v:fill on="f" focussize="0,0"/>
              <v:stroke weight="0.71pt" color="#F08643" miterlimit="4" joinstyle="miter"/>
              <v:imagedata o:title=""/>
              <o:lock v:ext="edit"/>
            </v:shape>
          </v:group>
        </w:pict>
      </w:r>
      <w:r>
        <w:rPr>
          <w:rFonts w:ascii="微软雅黑" w:hAnsi="微软雅黑" w:eastAsia="微软雅黑" w:cs="微软雅黑"/>
          <w:color w:val="F08643"/>
          <w:position w:val="-14"/>
          <w:sz w:val="22"/>
          <w:szCs w:val="22"/>
        </w:rPr>
        <w:drawing>
          <wp:inline distT="0" distB="0" distL="0" distR="0">
            <wp:extent cx="339090" cy="337185"/>
            <wp:effectExtent l="0" t="0" r="0" b="0"/>
            <wp:docPr id="440" name="IM 440"/>
            <wp:cNvGraphicFramePr/>
            <a:graphic xmlns:a="http://schemas.openxmlformats.org/drawingml/2006/main">
              <a:graphicData uri="http://schemas.openxmlformats.org/drawingml/2006/picture">
                <pic:pic xmlns:pic="http://schemas.openxmlformats.org/drawingml/2006/picture">
                  <pic:nvPicPr>
                    <pic:cNvPr id="440" name="IM 440"/>
                    <pic:cNvPicPr/>
                  </pic:nvPicPr>
                  <pic:blipFill>
                    <a:blip r:embed="rId368"/>
                    <a:stretch>
                      <a:fillRect/>
                    </a:stretch>
                  </pic:blipFill>
                  <pic:spPr>
                    <a:xfrm>
                      <a:off x="0" y="0"/>
                      <a:ext cx="339299" cy="337501"/>
                    </a:xfrm>
                    <a:prstGeom prst="rect">
                      <a:avLst/>
                    </a:prstGeom>
                  </pic:spPr>
                </pic:pic>
              </a:graphicData>
            </a:graphic>
          </wp:inline>
        </w:drawing>
      </w:r>
      <w:r>
        <w:rPr>
          <w:rFonts w:ascii="微软雅黑" w:hAnsi="微软雅黑" w:eastAsia="微软雅黑" w:cs="微软雅黑"/>
          <w:b/>
          <w:bCs/>
          <w:color w:val="F08643"/>
          <w:spacing w:val="27"/>
          <w:w w:val="101"/>
          <w:sz w:val="22"/>
          <w:szCs w:val="22"/>
        </w:rPr>
        <w:t xml:space="preserve">  </w:t>
      </w:r>
      <w:r>
        <w:rPr>
          <w:rFonts w:ascii="微软雅黑" w:hAnsi="微软雅黑" w:eastAsia="微软雅黑" w:cs="微软雅黑"/>
          <w:b/>
          <w:bCs/>
          <w:color w:val="F08643"/>
          <w:spacing w:val="-9"/>
          <w:sz w:val="22"/>
          <w:szCs w:val="22"/>
        </w:rPr>
        <w:t>责任案例：小爱铸大善，体彩聚关怀——黄山歙县代销者全员自发救助重病业主</w:t>
      </w:r>
    </w:p>
    <w:p w14:paraId="311FF50C">
      <w:pPr>
        <w:pStyle w:val="2"/>
        <w:spacing w:line="261" w:lineRule="auto"/>
      </w:pPr>
    </w:p>
    <w:p w14:paraId="7E75EB55">
      <w:pPr>
        <w:spacing w:before="78" w:line="248" w:lineRule="auto"/>
        <w:ind w:left="4" w:right="3306" w:firstLine="7"/>
        <w:jc w:val="both"/>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黄山市歙县体彩店 3416016923 胡姓业主今年 60 周岁，参与体彩销售工作已有</w:t>
      </w:r>
      <w:r>
        <w:rPr>
          <w:rFonts w:ascii="微软雅黑" w:hAnsi="微软雅黑" w:eastAsia="微软雅黑" w:cs="微软雅黑"/>
          <w:color w:val="4C4948"/>
          <w:spacing w:val="36"/>
          <w:sz w:val="18"/>
          <w:szCs w:val="18"/>
        </w:rPr>
        <w:t xml:space="preserve"> </w:t>
      </w:r>
      <w:r>
        <w:rPr>
          <w:rFonts w:ascii="微软雅黑" w:hAnsi="微软雅黑" w:eastAsia="微软雅黑" w:cs="微软雅黑"/>
          <w:color w:val="4C4948"/>
          <w:spacing w:val="-2"/>
          <w:sz w:val="18"/>
          <w:szCs w:val="18"/>
        </w:rPr>
        <w:t>15 年。2023 年 4 月，胡姓业主被</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1"/>
          <w:sz w:val="18"/>
          <w:szCs w:val="18"/>
        </w:rPr>
        <w:t>确诊为胃癌晚期，由家人陪同多次辗转杭州、上海等大城市治疗，已花去大部分积蓄，但其病情</w:t>
      </w:r>
      <w:r>
        <w:rPr>
          <w:rFonts w:ascii="微软雅黑" w:hAnsi="微软雅黑" w:eastAsia="微软雅黑" w:cs="微软雅黑"/>
          <w:color w:val="4C4948"/>
          <w:sz w:val="18"/>
          <w:szCs w:val="18"/>
        </w:rPr>
        <w:t xml:space="preserve">仍在持续恶化。胡 </w:t>
      </w:r>
      <w:r>
        <w:rPr>
          <w:rFonts w:ascii="微软雅黑" w:hAnsi="微软雅黑" w:eastAsia="微软雅黑" w:cs="微软雅黑"/>
          <w:color w:val="4C4948"/>
          <w:spacing w:val="1"/>
          <w:sz w:val="18"/>
          <w:szCs w:val="18"/>
        </w:rPr>
        <w:t>姓业主患病的消息在歙县体彩业主中渐渐传开，专管员余履文得知消息后，决定发动全县业主和亲朋好友为其筹集</w:t>
      </w:r>
      <w:r>
        <w:rPr>
          <w:rFonts w:ascii="微软雅黑" w:hAnsi="微软雅黑" w:eastAsia="微软雅黑" w:cs="微软雅黑"/>
          <w:color w:val="4C4948"/>
          <w:spacing w:val="7"/>
          <w:sz w:val="18"/>
          <w:szCs w:val="18"/>
        </w:rPr>
        <w:t xml:space="preserve"> </w:t>
      </w:r>
      <w:r>
        <w:rPr>
          <w:rFonts w:ascii="微软雅黑" w:hAnsi="微软雅黑" w:eastAsia="微软雅黑" w:cs="微软雅黑"/>
          <w:color w:val="4C4948"/>
          <w:spacing w:val="-4"/>
          <w:sz w:val="18"/>
          <w:szCs w:val="18"/>
        </w:rPr>
        <w:t>治疗费用，并在 8 月 31</w:t>
      </w:r>
      <w:r>
        <w:rPr>
          <w:rFonts w:ascii="微软雅黑" w:hAnsi="微软雅黑" w:eastAsia="微软雅黑" w:cs="微软雅黑"/>
          <w:color w:val="4C4948"/>
          <w:spacing w:val="36"/>
          <w:w w:val="101"/>
          <w:sz w:val="18"/>
          <w:szCs w:val="18"/>
        </w:rPr>
        <w:t xml:space="preserve"> </w:t>
      </w:r>
      <w:r>
        <w:rPr>
          <w:rFonts w:ascii="微软雅黑" w:hAnsi="微软雅黑" w:eastAsia="微软雅黑" w:cs="微软雅黑"/>
          <w:color w:val="4C4948"/>
          <w:spacing w:val="-4"/>
          <w:sz w:val="18"/>
          <w:szCs w:val="18"/>
        </w:rPr>
        <w:t>日把 1.1 余万元善款送到胡姓业主手上，鼓励他积极配合治疗，重振生活信心。</w:t>
      </w:r>
    </w:p>
    <w:p w14:paraId="1C374D0E">
      <w:pPr>
        <w:pStyle w:val="2"/>
        <w:spacing w:line="274" w:lineRule="auto"/>
      </w:pPr>
      <w:r>
        <w:pict>
          <v:shape id="_x0000_s1572" o:spid="_x0000_s1572" style="position:absolute;left:0pt;margin-left:0.1pt;margin-top:9.85pt;height:0.3pt;width:453.55pt;z-index:251920384;mso-width-relative:page;mso-height-relative:page;" filled="f" stroked="t" coordsize="9070,6" path="m0,2l9070,2e">
            <v:fill on="f" focussize="0,0"/>
            <v:stroke weight="0.28pt" color="#F08643" miterlimit="4" joinstyle="miter"/>
            <v:imagedata o:title=""/>
            <o:lock v:ext="edit"/>
          </v:shape>
        </w:pict>
      </w:r>
    </w:p>
    <w:p w14:paraId="5DABA330">
      <w:pPr>
        <w:pStyle w:val="2"/>
        <w:spacing w:line="274" w:lineRule="auto"/>
      </w:pPr>
    </w:p>
    <w:p w14:paraId="41071405">
      <w:pPr>
        <w:pStyle w:val="2"/>
        <w:spacing w:line="274" w:lineRule="auto"/>
      </w:pPr>
    </w:p>
    <w:p w14:paraId="1DDA57F4">
      <w:pPr>
        <w:spacing w:before="1" w:line="381" w:lineRule="exact"/>
      </w:pPr>
      <w:r>
        <w:rPr>
          <w:position w:val="-7"/>
        </w:rPr>
        <w:pict>
          <v:group id="_x0000_s1573" o:spid="_x0000_s1573" o:spt="203" style="height:19.1pt;width:95.4pt;" coordsize="1908,382">
            <o:lock v:ext="edit"/>
            <v:shape id="_x0000_s1574" o:spid="_x0000_s1574" o:spt="75" type="#_x0000_t75" style="position:absolute;left:0;top:0;height:382;width:1908;" filled="f" stroked="f" coordsize="21600,21600">
              <v:path/>
              <v:fill on="f" focussize="0,0"/>
              <v:stroke on="f"/>
              <v:imagedata r:id="rId369" o:title=""/>
              <o:lock v:ext="edit" aspectratio="t"/>
            </v:shape>
            <v:shape id="_x0000_s1575" o:spid="_x0000_s1575" o:spt="202" type="#_x0000_t202" style="position:absolute;left:-20;top:-20;height:422;width:1948;" filled="f" stroked="f" coordsize="21600,21600">
              <v:path/>
              <v:fill on="f" focussize="0,0"/>
              <v:stroke on="f"/>
              <v:imagedata o:title=""/>
              <o:lock v:ext="edit" aspectratio="f"/>
              <v:textbox inset="0mm,0mm,0mm,0mm">
                <w:txbxContent>
                  <w:p w14:paraId="09E27230">
                    <w:pPr>
                      <w:spacing w:before="74" w:line="176" w:lineRule="auto"/>
                      <w:ind w:left="112"/>
                      <w:rPr>
                        <w:rFonts w:ascii="微软雅黑" w:hAnsi="微软雅黑" w:eastAsia="微软雅黑" w:cs="微软雅黑"/>
                        <w:sz w:val="28"/>
                        <w:szCs w:val="28"/>
                      </w:rPr>
                    </w:pPr>
                    <w:r>
                      <w:rPr>
                        <w:rFonts w:ascii="微软雅黑" w:hAnsi="微软雅黑" w:eastAsia="微软雅黑" w:cs="微软雅黑"/>
                        <w:b/>
                        <w:bCs/>
                        <w:color w:val="FFFFFF"/>
                        <w:spacing w:val="-6"/>
                        <w:sz w:val="28"/>
                        <w:szCs w:val="28"/>
                      </w:rPr>
                      <w:t>营销销售激励</w:t>
                    </w:r>
                  </w:p>
                </w:txbxContent>
              </v:textbox>
            </v:shape>
            <w10:wrap type="none"/>
            <w10:anchorlock/>
          </v:group>
        </w:pict>
      </w:r>
    </w:p>
    <w:p w14:paraId="3C7A012A">
      <w:pPr>
        <w:pStyle w:val="2"/>
        <w:spacing w:line="262" w:lineRule="auto"/>
      </w:pPr>
    </w:p>
    <w:p w14:paraId="7B785ABA">
      <w:pPr>
        <w:spacing w:before="77" w:line="248" w:lineRule="auto"/>
        <w:ind w:left="15" w:right="3300" w:hanging="6"/>
        <w:jc w:val="both"/>
        <w:rPr>
          <w:rFonts w:ascii="微软雅黑" w:hAnsi="微软雅黑" w:eastAsia="微软雅黑" w:cs="微软雅黑"/>
          <w:sz w:val="18"/>
          <w:szCs w:val="18"/>
        </w:rPr>
      </w:pPr>
      <w:r>
        <w:rPr>
          <w:rFonts w:ascii="微软雅黑" w:hAnsi="微软雅黑" w:eastAsia="微软雅黑" w:cs="微软雅黑"/>
          <w:color w:val="4C4948"/>
          <w:spacing w:val="-5"/>
          <w:sz w:val="18"/>
          <w:szCs w:val="18"/>
        </w:rPr>
        <w:t>2023 年，安徽体彩进一步健全实体店营销激励政策，积极推动全省各地市体彩分中心按照门店销售业绩发放奖励；同</w:t>
      </w:r>
      <w:r>
        <w:rPr>
          <w:rFonts w:ascii="微软雅黑" w:hAnsi="微软雅黑" w:eastAsia="微软雅黑" w:cs="微软雅黑"/>
          <w:color w:val="4C4948"/>
          <w:spacing w:val="12"/>
          <w:sz w:val="18"/>
          <w:szCs w:val="18"/>
        </w:rPr>
        <w:t xml:space="preserve"> </w:t>
      </w:r>
      <w:r>
        <w:rPr>
          <w:rFonts w:ascii="微软雅黑" w:hAnsi="微软雅黑" w:eastAsia="微软雅黑" w:cs="微软雅黑"/>
          <w:color w:val="4C4948"/>
          <w:spacing w:val="-2"/>
          <w:sz w:val="18"/>
          <w:szCs w:val="18"/>
        </w:rPr>
        <w:t>时，推动体彩实体店转型升级，不同类型的门店可享受相应级</w:t>
      </w:r>
      <w:r>
        <w:rPr>
          <w:rFonts w:ascii="微软雅黑" w:hAnsi="微软雅黑" w:eastAsia="微软雅黑" w:cs="微软雅黑"/>
          <w:color w:val="4C4948"/>
          <w:spacing w:val="-3"/>
          <w:sz w:val="18"/>
          <w:szCs w:val="18"/>
        </w:rPr>
        <w:t>别的转型补贴、建设补贴和建设维护补贴，增强代销者</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8"/>
          <w:sz w:val="18"/>
          <w:szCs w:val="18"/>
        </w:rPr>
        <w:t>归属感及自我提升的动力。</w:t>
      </w:r>
    </w:p>
    <w:p w14:paraId="3D243F4D">
      <w:pPr>
        <w:spacing w:before="130" w:line="2324" w:lineRule="exact"/>
      </w:pPr>
      <w:r>
        <w:drawing>
          <wp:anchor distT="0" distB="0" distL="0" distR="0" simplePos="0" relativeHeight="251919360" behindDoc="0" locked="0" layoutInCell="1" allowOverlap="1">
            <wp:simplePos x="0" y="0"/>
            <wp:positionH relativeFrom="column">
              <wp:posOffset>3155950</wp:posOffset>
            </wp:positionH>
            <wp:positionV relativeFrom="paragraph">
              <wp:posOffset>81915</wp:posOffset>
            </wp:positionV>
            <wp:extent cx="2603500" cy="1475740"/>
            <wp:effectExtent l="0" t="0" r="0" b="0"/>
            <wp:wrapNone/>
            <wp:docPr id="442" name="IM 442"/>
            <wp:cNvGraphicFramePr/>
            <a:graphic xmlns:a="http://schemas.openxmlformats.org/drawingml/2006/main">
              <a:graphicData uri="http://schemas.openxmlformats.org/drawingml/2006/picture">
                <pic:pic xmlns:pic="http://schemas.openxmlformats.org/drawingml/2006/picture">
                  <pic:nvPicPr>
                    <pic:cNvPr id="442" name="IM 442"/>
                    <pic:cNvPicPr/>
                  </pic:nvPicPr>
                  <pic:blipFill>
                    <a:blip r:embed="rId370"/>
                    <a:stretch>
                      <a:fillRect/>
                    </a:stretch>
                  </pic:blipFill>
                  <pic:spPr>
                    <a:xfrm>
                      <a:off x="0" y="0"/>
                      <a:ext cx="2603728" cy="1476006"/>
                    </a:xfrm>
                    <a:prstGeom prst="rect">
                      <a:avLst/>
                    </a:prstGeom>
                  </pic:spPr>
                </pic:pic>
              </a:graphicData>
            </a:graphic>
          </wp:anchor>
        </w:drawing>
      </w:r>
      <w:r>
        <w:rPr>
          <w:position w:val="-46"/>
        </w:rPr>
        <w:drawing>
          <wp:inline distT="0" distB="0" distL="0" distR="0">
            <wp:extent cx="2603500" cy="1475740"/>
            <wp:effectExtent l="0" t="0" r="0" b="0"/>
            <wp:docPr id="444" name="IM 444"/>
            <wp:cNvGraphicFramePr/>
            <a:graphic xmlns:a="http://schemas.openxmlformats.org/drawingml/2006/main">
              <a:graphicData uri="http://schemas.openxmlformats.org/drawingml/2006/picture">
                <pic:pic xmlns:pic="http://schemas.openxmlformats.org/drawingml/2006/picture">
                  <pic:nvPicPr>
                    <pic:cNvPr id="444" name="IM 444"/>
                    <pic:cNvPicPr/>
                  </pic:nvPicPr>
                  <pic:blipFill>
                    <a:blip r:embed="rId371"/>
                    <a:stretch>
                      <a:fillRect/>
                    </a:stretch>
                  </pic:blipFill>
                  <pic:spPr>
                    <a:xfrm>
                      <a:off x="0" y="0"/>
                      <a:ext cx="2603728" cy="1476006"/>
                    </a:xfrm>
                    <a:prstGeom prst="rect">
                      <a:avLst/>
                    </a:prstGeom>
                  </pic:spPr>
                </pic:pic>
              </a:graphicData>
            </a:graphic>
          </wp:inline>
        </w:drawing>
      </w:r>
    </w:p>
    <w:p w14:paraId="3858D28E">
      <w:pPr>
        <w:spacing w:before="143" w:line="177" w:lineRule="auto"/>
        <w:ind w:left="7"/>
        <w:rPr>
          <w:rFonts w:ascii="微软雅黑" w:hAnsi="微软雅黑" w:eastAsia="微软雅黑" w:cs="微软雅黑"/>
          <w:sz w:val="18"/>
          <w:szCs w:val="18"/>
        </w:rPr>
      </w:pPr>
      <w:r>
        <w:rPr>
          <w:rFonts w:ascii="微软雅黑" w:hAnsi="微软雅黑" w:eastAsia="微软雅黑" w:cs="微软雅黑"/>
          <w:color w:val="4C4948"/>
          <w:spacing w:val="-3"/>
          <w:sz w:val="18"/>
          <w:szCs w:val="18"/>
        </w:rPr>
        <w:t>池州分中心向销售十佳门店颁发荣誉奖牌                                   淮北分中心表彰年度体彩优秀</w:t>
      </w:r>
      <w:r>
        <w:rPr>
          <w:rFonts w:ascii="微软雅黑" w:hAnsi="微软雅黑" w:eastAsia="微软雅黑" w:cs="微软雅黑"/>
          <w:color w:val="4C4948"/>
          <w:spacing w:val="-4"/>
          <w:sz w:val="18"/>
          <w:szCs w:val="18"/>
        </w:rPr>
        <w:t>门店</w:t>
      </w:r>
    </w:p>
    <w:p w14:paraId="6DB68957">
      <w:pPr>
        <w:pStyle w:val="2"/>
        <w:spacing w:line="450" w:lineRule="auto"/>
      </w:pPr>
    </w:p>
    <w:p w14:paraId="7F062373">
      <w:pPr>
        <w:spacing w:line="382" w:lineRule="exact"/>
      </w:pPr>
      <w:r>
        <w:rPr>
          <w:position w:val="-7"/>
        </w:rPr>
        <w:pict>
          <v:group id="_x0000_s1576" o:spid="_x0000_s1576" o:spt="203" style="height:19.1pt;width:95.4pt;" coordsize="1908,382">
            <o:lock v:ext="edit"/>
            <v:shape id="_x0000_s1577" o:spid="_x0000_s1577" o:spt="75" type="#_x0000_t75" style="position:absolute;left:0;top:0;height:382;width:1908;" filled="f" stroked="f" coordsize="21600,21600">
              <v:path/>
              <v:fill on="f" focussize="0,0"/>
              <v:stroke on="f"/>
              <v:imagedata r:id="rId372" o:title=""/>
              <o:lock v:ext="edit" aspectratio="t"/>
            </v:shape>
            <v:shape id="_x0000_s1578" o:spid="_x0000_s1578" o:spt="202" type="#_x0000_t202" style="position:absolute;left:-20;top:-20;height:422;width:1948;" filled="f" stroked="f" coordsize="21600,21600">
              <v:path/>
              <v:fill on="f" focussize="0,0"/>
              <v:stroke on="f"/>
              <v:imagedata o:title=""/>
              <o:lock v:ext="edit" aspectratio="f"/>
              <v:textbox inset="0mm,0mm,0mm,0mm">
                <w:txbxContent>
                  <w:p w14:paraId="6537B38A">
                    <w:pPr>
                      <w:spacing w:before="70" w:line="180" w:lineRule="auto"/>
                      <w:ind w:left="111"/>
                      <w:rPr>
                        <w:rFonts w:ascii="微软雅黑" w:hAnsi="微软雅黑" w:eastAsia="微软雅黑" w:cs="微软雅黑"/>
                        <w:sz w:val="28"/>
                        <w:szCs w:val="28"/>
                      </w:rPr>
                    </w:pPr>
                    <w:r>
                      <w:rPr>
                        <w:rFonts w:ascii="微软雅黑" w:hAnsi="微软雅黑" w:eastAsia="微软雅黑" w:cs="微软雅黑"/>
                        <w:b/>
                        <w:bCs/>
                        <w:color w:val="FFFFFF"/>
                        <w:spacing w:val="-6"/>
                        <w:sz w:val="28"/>
                        <w:szCs w:val="28"/>
                      </w:rPr>
                      <w:t>深化战略参与</w:t>
                    </w:r>
                  </w:p>
                </w:txbxContent>
              </v:textbox>
            </v:shape>
            <w10:wrap type="none"/>
            <w10:anchorlock/>
          </v:group>
        </w:pict>
      </w:r>
    </w:p>
    <w:p w14:paraId="78B0E946">
      <w:pPr>
        <w:pStyle w:val="2"/>
        <w:spacing w:line="265" w:lineRule="auto"/>
      </w:pPr>
    </w:p>
    <w:p w14:paraId="78CDC038">
      <w:pPr>
        <w:spacing w:before="77" w:line="247" w:lineRule="auto"/>
        <w:ind w:left="6" w:right="3247" w:firstLine="3"/>
        <w:jc w:val="both"/>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安徽体彩重视代销者参与全省体育彩票工作的建设和</w:t>
      </w:r>
      <w:r>
        <w:rPr>
          <w:rFonts w:ascii="微软雅黑" w:hAnsi="微软雅黑" w:eastAsia="微软雅黑" w:cs="微软雅黑"/>
          <w:color w:val="4C4948"/>
          <w:spacing w:val="-3"/>
          <w:sz w:val="18"/>
          <w:szCs w:val="18"/>
        </w:rPr>
        <w:t>开展，积极组织代销者参与省体彩中心的调研，为体育彩票相关</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8"/>
          <w:sz w:val="18"/>
          <w:szCs w:val="18"/>
        </w:rPr>
        <w:t>政策制定提供支持。同时，安徽体彩通过组织代销者座谈交流形式，积极推动代销者为全省体育彩票事业发展建言献策，</w:t>
      </w:r>
      <w:r>
        <w:rPr>
          <w:rFonts w:ascii="微软雅黑" w:hAnsi="微软雅黑" w:eastAsia="微软雅黑" w:cs="微软雅黑"/>
          <w:color w:val="4C4948"/>
          <w:spacing w:val="1"/>
          <w:sz w:val="18"/>
          <w:szCs w:val="18"/>
        </w:rPr>
        <w:t xml:space="preserve"> </w:t>
      </w:r>
      <w:r>
        <w:rPr>
          <w:rFonts w:ascii="微软雅黑" w:hAnsi="微软雅黑" w:eastAsia="微软雅黑" w:cs="微软雅黑"/>
          <w:color w:val="4C4948"/>
          <w:spacing w:val="-7"/>
          <w:sz w:val="18"/>
          <w:szCs w:val="18"/>
        </w:rPr>
        <w:t>助力体育彩票事业高质量发展。</w:t>
      </w:r>
    </w:p>
    <w:p w14:paraId="1B4D84D4">
      <w:pPr>
        <w:spacing w:before="131" w:line="2324" w:lineRule="exact"/>
      </w:pPr>
      <w:r>
        <w:drawing>
          <wp:anchor distT="0" distB="0" distL="0" distR="0" simplePos="0" relativeHeight="251918336" behindDoc="0" locked="0" layoutInCell="1" allowOverlap="1">
            <wp:simplePos x="0" y="0"/>
            <wp:positionH relativeFrom="column">
              <wp:posOffset>3155950</wp:posOffset>
            </wp:positionH>
            <wp:positionV relativeFrom="paragraph">
              <wp:posOffset>82550</wp:posOffset>
            </wp:positionV>
            <wp:extent cx="2603500" cy="1475740"/>
            <wp:effectExtent l="0" t="0" r="0" b="0"/>
            <wp:wrapNone/>
            <wp:docPr id="446" name="IM 446"/>
            <wp:cNvGraphicFramePr/>
            <a:graphic xmlns:a="http://schemas.openxmlformats.org/drawingml/2006/main">
              <a:graphicData uri="http://schemas.openxmlformats.org/drawingml/2006/picture">
                <pic:pic xmlns:pic="http://schemas.openxmlformats.org/drawingml/2006/picture">
                  <pic:nvPicPr>
                    <pic:cNvPr id="446" name="IM 446"/>
                    <pic:cNvPicPr/>
                  </pic:nvPicPr>
                  <pic:blipFill>
                    <a:blip r:embed="rId373"/>
                    <a:stretch>
                      <a:fillRect/>
                    </a:stretch>
                  </pic:blipFill>
                  <pic:spPr>
                    <a:xfrm>
                      <a:off x="0" y="0"/>
                      <a:ext cx="2603728" cy="1476006"/>
                    </a:xfrm>
                    <a:prstGeom prst="rect">
                      <a:avLst/>
                    </a:prstGeom>
                  </pic:spPr>
                </pic:pic>
              </a:graphicData>
            </a:graphic>
          </wp:anchor>
        </w:drawing>
      </w:r>
      <w:r>
        <w:rPr>
          <w:position w:val="-46"/>
        </w:rPr>
        <w:drawing>
          <wp:inline distT="0" distB="0" distL="0" distR="0">
            <wp:extent cx="2603500" cy="1475740"/>
            <wp:effectExtent l="0" t="0" r="0" b="0"/>
            <wp:docPr id="448" name="IM 448"/>
            <wp:cNvGraphicFramePr/>
            <a:graphic xmlns:a="http://schemas.openxmlformats.org/drawingml/2006/main">
              <a:graphicData uri="http://schemas.openxmlformats.org/drawingml/2006/picture">
                <pic:pic xmlns:pic="http://schemas.openxmlformats.org/drawingml/2006/picture">
                  <pic:nvPicPr>
                    <pic:cNvPr id="448" name="IM 448"/>
                    <pic:cNvPicPr/>
                  </pic:nvPicPr>
                  <pic:blipFill>
                    <a:blip r:embed="rId374"/>
                    <a:stretch>
                      <a:fillRect/>
                    </a:stretch>
                  </pic:blipFill>
                  <pic:spPr>
                    <a:xfrm>
                      <a:off x="0" y="0"/>
                      <a:ext cx="2603728" cy="1476006"/>
                    </a:xfrm>
                    <a:prstGeom prst="rect">
                      <a:avLst/>
                    </a:prstGeom>
                  </pic:spPr>
                </pic:pic>
              </a:graphicData>
            </a:graphic>
          </wp:inline>
        </w:drawing>
      </w:r>
    </w:p>
    <w:p w14:paraId="58D2FE0F">
      <w:pPr>
        <w:spacing w:before="145" w:line="168" w:lineRule="exact"/>
        <w:ind w:left="7"/>
        <w:rPr>
          <w:rFonts w:ascii="微软雅黑" w:hAnsi="微软雅黑" w:eastAsia="微软雅黑" w:cs="微软雅黑"/>
          <w:sz w:val="18"/>
          <w:szCs w:val="18"/>
        </w:rPr>
      </w:pPr>
      <w:r>
        <w:rPr>
          <w:rFonts w:ascii="微软雅黑" w:hAnsi="微软雅黑" w:eastAsia="微软雅黑" w:cs="微软雅黑"/>
          <w:color w:val="4C4948"/>
          <w:spacing w:val="-3"/>
          <w:position w:val="-1"/>
          <w:sz w:val="18"/>
          <w:szCs w:val="18"/>
        </w:rPr>
        <w:t>阜阳分中心组织优秀代销者开展责任彩票交流                            马鞍山分中心</w:t>
      </w:r>
      <w:r>
        <w:rPr>
          <w:rFonts w:ascii="微软雅黑" w:hAnsi="微软雅黑" w:eastAsia="微软雅黑" w:cs="微软雅黑"/>
          <w:color w:val="4C4948"/>
          <w:spacing w:val="-4"/>
          <w:position w:val="-1"/>
          <w:sz w:val="18"/>
          <w:szCs w:val="18"/>
        </w:rPr>
        <w:t>召开体彩行风治理暨责任彩票座谈会</w:t>
      </w:r>
    </w:p>
    <w:p w14:paraId="50A24395">
      <w:pPr>
        <w:pStyle w:val="2"/>
        <w:spacing w:line="14" w:lineRule="auto"/>
        <w:rPr>
          <w:sz w:val="2"/>
        </w:rPr>
      </w:pPr>
      <w:r>
        <w:rPr>
          <w:sz w:val="2"/>
          <w:szCs w:val="2"/>
        </w:rPr>
        <w:br w:type="column"/>
      </w:r>
    </w:p>
    <w:p w14:paraId="23AE5FCA">
      <w:pPr>
        <w:spacing w:before="172" w:line="175" w:lineRule="auto"/>
        <w:jc w:val="right"/>
        <w:rPr>
          <w:rFonts w:ascii="微软雅黑" w:hAnsi="微软雅黑" w:eastAsia="微软雅黑" w:cs="微软雅黑"/>
          <w:sz w:val="14"/>
          <w:szCs w:val="14"/>
        </w:rPr>
      </w:pPr>
      <w:r>
        <w:rPr>
          <w:rFonts w:ascii="微软雅黑" w:hAnsi="微软雅黑" w:eastAsia="微软雅黑" w:cs="微软雅黑"/>
          <w:color w:val="4C4948"/>
          <w:spacing w:val="-3"/>
          <w:sz w:val="14"/>
          <w:szCs w:val="14"/>
        </w:rPr>
        <w:t>公益体彩</w:t>
      </w:r>
      <w:r>
        <w:rPr>
          <w:rFonts w:ascii="微软雅黑" w:hAnsi="微软雅黑" w:eastAsia="微软雅黑" w:cs="微软雅黑"/>
          <w:color w:val="4C4948"/>
          <w:spacing w:val="40"/>
          <w:sz w:val="14"/>
          <w:szCs w:val="14"/>
        </w:rPr>
        <w:t xml:space="preserve"> </w:t>
      </w:r>
      <w:r>
        <w:rPr>
          <w:rFonts w:ascii="微软雅黑" w:hAnsi="微软雅黑" w:eastAsia="微软雅黑" w:cs="微软雅黑"/>
          <w:color w:val="4C4948"/>
          <w:spacing w:val="-3"/>
          <w:sz w:val="14"/>
          <w:szCs w:val="14"/>
        </w:rPr>
        <w:t>乐善人生</w:t>
      </w:r>
    </w:p>
    <w:p w14:paraId="10CA3BF5">
      <w:pPr>
        <w:pStyle w:val="2"/>
        <w:spacing w:line="322" w:lineRule="auto"/>
      </w:pPr>
    </w:p>
    <w:p w14:paraId="0AA9BBE2">
      <w:pPr>
        <w:pStyle w:val="2"/>
        <w:spacing w:line="322" w:lineRule="auto"/>
      </w:pPr>
    </w:p>
    <w:p w14:paraId="798DDF5E">
      <w:pPr>
        <w:spacing w:before="241" w:line="177" w:lineRule="auto"/>
        <w:ind w:left="16"/>
        <w:rPr>
          <w:rFonts w:ascii="微软雅黑" w:hAnsi="微软雅黑" w:eastAsia="微软雅黑" w:cs="微软雅黑"/>
          <w:sz w:val="56"/>
          <w:szCs w:val="56"/>
        </w:rPr>
      </w:pPr>
      <w:r>
        <w:rPr>
          <w:rFonts w:ascii="微软雅黑" w:hAnsi="微软雅黑" w:eastAsia="微软雅黑" w:cs="微软雅黑"/>
          <w:b/>
          <w:bCs/>
          <w:color w:val="F08643"/>
          <w:spacing w:val="-10"/>
          <w:sz w:val="56"/>
          <w:szCs w:val="56"/>
        </w:rPr>
        <w:t>行业责任</w:t>
      </w:r>
    </w:p>
    <w:p w14:paraId="0B2F0BC6">
      <w:pPr>
        <w:spacing w:before="171" w:line="168" w:lineRule="exact"/>
      </w:pPr>
      <w:r>
        <w:rPr>
          <w:position w:val="-3"/>
        </w:rPr>
        <w:pict>
          <v:shape id="_x0000_s1579" o:spid="_x0000_s1579" style="height:8.45pt;width:453.55pt;" filled="f" stroked="t" coordsize="9070,168" path="m8986,165c9031,165,9068,128,9068,84c9068,39,9031,2,8986,2c8941,2,8905,39,8905,84c8905,128,8941,165,8986,165m42,124c65,124,83,106,83,84c83,61,65,43,42,43c20,43,2,61,2,84c2,106,20,124,42,124m8986,123c9008,123,9025,105,9025,84c9025,62,9008,44,8986,44c8965,44,8947,62,8947,84c8947,105,8965,123,8986,123m8902,84l83,84e">
            <v:fill on="f" focussize="0,0"/>
            <v:stroke weight="0.28pt" color="#F08643" miterlimit="4" joinstyle="miter"/>
            <v:imagedata o:title=""/>
            <o:lock v:ext="edit"/>
            <w10:wrap type="none"/>
            <w10:anchorlock/>
          </v:shape>
        </w:pict>
      </w:r>
    </w:p>
    <w:p w14:paraId="1E3D8B32">
      <w:pPr>
        <w:pStyle w:val="2"/>
        <w:spacing w:line="453" w:lineRule="auto"/>
      </w:pPr>
    </w:p>
    <w:p w14:paraId="28823B26">
      <w:pPr>
        <w:spacing w:line="381" w:lineRule="exact"/>
      </w:pPr>
      <w:r>
        <w:rPr>
          <w:position w:val="-7"/>
        </w:rPr>
        <w:pict>
          <v:group id="_x0000_s1580" o:spid="_x0000_s1580" o:spt="203" style="height:19.1pt;width:95.4pt;" coordsize="1908,382">
            <o:lock v:ext="edit"/>
            <v:shape id="_x0000_s1581" o:spid="_x0000_s1581" o:spt="75" type="#_x0000_t75" style="position:absolute;left:0;top:0;height:382;width:1908;" filled="f" stroked="f" coordsize="21600,21600">
              <v:path/>
              <v:fill on="f" focussize="0,0"/>
              <v:stroke on="f"/>
              <v:imagedata r:id="rId375" o:title=""/>
              <o:lock v:ext="edit" aspectratio="t"/>
            </v:shape>
            <v:shape id="_x0000_s1582" o:spid="_x0000_s1582" o:spt="202" type="#_x0000_t202" style="position:absolute;left:-20;top:-20;height:422;width:1948;" filled="f" stroked="f" coordsize="21600,21600">
              <v:path/>
              <v:fill on="f" focussize="0,0"/>
              <v:stroke on="f"/>
              <v:imagedata o:title=""/>
              <o:lock v:ext="edit" aspectratio="f"/>
              <v:textbox inset="0mm,0mm,0mm,0mm">
                <w:txbxContent>
                  <w:p w14:paraId="43F759B8">
                    <w:pPr>
                      <w:spacing w:before="71" w:line="179" w:lineRule="auto"/>
                      <w:ind w:left="114"/>
                      <w:rPr>
                        <w:rFonts w:ascii="微软雅黑" w:hAnsi="微软雅黑" w:eastAsia="微软雅黑" w:cs="微软雅黑"/>
                        <w:sz w:val="28"/>
                        <w:szCs w:val="28"/>
                      </w:rPr>
                    </w:pPr>
                    <w:r>
                      <w:rPr>
                        <w:rFonts w:ascii="微软雅黑" w:hAnsi="微软雅黑" w:eastAsia="微软雅黑" w:cs="微软雅黑"/>
                        <w:b/>
                        <w:bCs/>
                        <w:color w:val="FFFFFF"/>
                        <w:spacing w:val="-6"/>
                        <w:sz w:val="28"/>
                        <w:szCs w:val="28"/>
                      </w:rPr>
                      <w:t>坚持公平竞争</w:t>
                    </w:r>
                  </w:p>
                </w:txbxContent>
              </v:textbox>
            </v:shape>
            <w10:wrap type="none"/>
            <w10:anchorlock/>
          </v:group>
        </w:pict>
      </w:r>
    </w:p>
    <w:p w14:paraId="3FE3C218">
      <w:pPr>
        <w:pStyle w:val="2"/>
        <w:spacing w:line="267" w:lineRule="auto"/>
      </w:pPr>
      <w:r>
        <w:pict>
          <v:group id="_x0000_s1583" o:spid="_x0000_s1583" o:spt="203" style="position:absolute;left:0pt;margin-left:270.5pt;margin-top:17.15pt;height:258.65pt;width:183.1pt;z-index:251917312;mso-width-relative:page;mso-height-relative:page;" coordsize="3662,5172">
            <o:lock v:ext="edit"/>
            <v:shape id="_x0000_s1584" o:spid="_x0000_s1584" o:spt="75" type="#_x0000_t75" style="position:absolute;left:2;top:2;height:5167;width:3656;" filled="f" stroked="f" coordsize="21600,21600">
              <v:path/>
              <v:fill on="f" focussize="0,0"/>
              <v:stroke on="f"/>
              <v:imagedata r:id="rId376" o:title=""/>
              <o:lock v:ext="edit" aspectratio="t"/>
            </v:shape>
            <v:shape id="_x0000_s1585" o:spid="_x0000_s1585" o:spt="202" type="#_x0000_t202" style="position:absolute;left:-20;top:-20;height:5212;width:3702;" filled="f" stroked="f" coordsize="21600,21600">
              <v:path/>
              <v:fill on="f" focussize="0,0"/>
              <v:stroke on="f"/>
              <v:imagedata o:title=""/>
              <o:lock v:ext="edit" aspectratio="f"/>
              <v:textbox inset="0mm,0mm,0mm,0mm">
                <w:txbxContent>
                  <w:p w14:paraId="64ADB03B">
                    <w:pPr>
                      <w:spacing w:line="20" w:lineRule="exact"/>
                    </w:pPr>
                  </w:p>
                  <w:tbl>
                    <w:tblPr>
                      <w:tblStyle w:val="5"/>
                      <w:tblW w:w="3656" w:type="dxa"/>
                      <w:tblInd w:w="22" w:type="dxa"/>
                      <w:tblBorders>
                        <w:top w:val="single" w:color="C9CACA" w:sz="2" w:space="0"/>
                        <w:left w:val="single" w:color="C9CACA" w:sz="2" w:space="0"/>
                        <w:bottom w:val="single" w:color="C9CACA" w:sz="2" w:space="0"/>
                        <w:right w:val="single" w:color="C9CACA" w:sz="2" w:space="0"/>
                        <w:insideH w:val="none" w:color="auto" w:sz="0" w:space="0"/>
                        <w:insideV w:val="none" w:color="auto" w:sz="0" w:space="0"/>
                      </w:tblBorders>
                      <w:tblLayout w:type="fixed"/>
                      <w:tblCellMar>
                        <w:top w:w="0" w:type="dxa"/>
                        <w:left w:w="0" w:type="dxa"/>
                        <w:bottom w:w="0" w:type="dxa"/>
                        <w:right w:w="0" w:type="dxa"/>
                      </w:tblCellMar>
                    </w:tblPr>
                    <w:tblGrid>
                      <w:gridCol w:w="3656"/>
                    </w:tblGrid>
                    <w:tr w14:paraId="21ADED49">
                      <w:tblPrEx>
                        <w:tblBorders>
                          <w:top w:val="single" w:color="C9CACA" w:sz="2" w:space="0"/>
                          <w:left w:val="single" w:color="C9CACA" w:sz="2" w:space="0"/>
                          <w:bottom w:val="single" w:color="C9CACA" w:sz="2" w:space="0"/>
                          <w:right w:val="single" w:color="C9CACA" w:sz="2" w:space="0"/>
                          <w:insideH w:val="none" w:color="auto" w:sz="0" w:space="0"/>
                          <w:insideV w:val="none" w:color="auto" w:sz="0" w:space="0"/>
                        </w:tblBorders>
                        <w:tblCellMar>
                          <w:top w:w="0" w:type="dxa"/>
                          <w:left w:w="0" w:type="dxa"/>
                          <w:bottom w:w="0" w:type="dxa"/>
                          <w:right w:w="0" w:type="dxa"/>
                        </w:tblCellMar>
                      </w:tblPrEx>
                      <w:trPr>
                        <w:trHeight w:val="5162" w:hRule="atLeast"/>
                      </w:trPr>
                      <w:tc>
                        <w:tcPr>
                          <w:tcW w:w="3656" w:type="dxa"/>
                          <w:vAlign w:val="top"/>
                        </w:tcPr>
                        <w:p w14:paraId="375134EF">
                          <w:pPr>
                            <w:pStyle w:val="6"/>
                            <w:rPr>
                              <w:sz w:val="21"/>
                            </w:rPr>
                          </w:pPr>
                        </w:p>
                      </w:tc>
                    </w:tr>
                  </w:tbl>
                  <w:p w14:paraId="45813395">
                    <w:pPr>
                      <w:pStyle w:val="2"/>
                    </w:pPr>
                  </w:p>
                </w:txbxContent>
              </v:textbox>
            </v:shape>
          </v:group>
        </w:pict>
      </w:r>
    </w:p>
    <w:p w14:paraId="0B38C49B">
      <w:pPr>
        <w:spacing w:before="78" w:line="247" w:lineRule="auto"/>
        <w:ind w:left="5" w:right="4409" w:firstLine="3"/>
        <w:jc w:val="both"/>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安徽体彩严格遵循公开、公平、公正和诚实信用的原则，加</w:t>
      </w:r>
      <w:r>
        <w:rPr>
          <w:rFonts w:ascii="微软雅黑" w:hAnsi="微软雅黑" w:eastAsia="微软雅黑" w:cs="微软雅黑"/>
          <w:color w:val="4C4948"/>
          <w:spacing w:val="5"/>
          <w:sz w:val="18"/>
          <w:szCs w:val="18"/>
        </w:rPr>
        <w:t xml:space="preserve"> </w:t>
      </w:r>
      <w:r>
        <w:rPr>
          <w:rFonts w:ascii="微软雅黑" w:hAnsi="微软雅黑" w:eastAsia="微软雅黑" w:cs="微软雅黑"/>
          <w:color w:val="4C4948"/>
          <w:spacing w:val="-1"/>
          <w:sz w:val="18"/>
          <w:szCs w:val="18"/>
        </w:rPr>
        <w:t>强与供应商的沟通，全年向管理服务对象、</w:t>
      </w:r>
      <w:r>
        <w:rPr>
          <w:rFonts w:ascii="微软雅黑" w:hAnsi="微软雅黑" w:eastAsia="微软雅黑" w:cs="微软雅黑"/>
          <w:color w:val="4C4948"/>
          <w:spacing w:val="-2"/>
          <w:sz w:val="18"/>
          <w:szCs w:val="18"/>
        </w:rPr>
        <w:t>合作方和供应商</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5"/>
          <w:sz w:val="18"/>
          <w:szCs w:val="18"/>
        </w:rPr>
        <w:t>送达《安徽体彩利益相关方社会责任承诺书》，</w:t>
      </w:r>
      <w:r>
        <w:rPr>
          <w:rFonts w:ascii="微软雅黑" w:hAnsi="微软雅黑" w:eastAsia="微软雅黑" w:cs="微软雅黑"/>
          <w:color w:val="4C4948"/>
          <w:spacing w:val="53"/>
          <w:sz w:val="18"/>
          <w:szCs w:val="18"/>
        </w:rPr>
        <w:t xml:space="preserve"> </w:t>
      </w:r>
      <w:r>
        <w:rPr>
          <w:rFonts w:ascii="微软雅黑" w:hAnsi="微软雅黑" w:eastAsia="微软雅黑" w:cs="微软雅黑"/>
          <w:color w:val="4C4948"/>
          <w:spacing w:val="-5"/>
          <w:sz w:val="18"/>
          <w:szCs w:val="18"/>
        </w:rPr>
        <w:t>明确合作双</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2"/>
          <w:sz w:val="18"/>
          <w:szCs w:val="18"/>
        </w:rPr>
        <w:t>方廉洁自律要求，督促双方共同构筑廉洁从业、合作共赢的</w:t>
      </w:r>
      <w:r>
        <w:rPr>
          <w:rFonts w:ascii="微软雅黑" w:hAnsi="微软雅黑" w:eastAsia="微软雅黑" w:cs="微软雅黑"/>
          <w:color w:val="4C4948"/>
          <w:spacing w:val="10"/>
          <w:sz w:val="18"/>
          <w:szCs w:val="18"/>
        </w:rPr>
        <w:t xml:space="preserve"> </w:t>
      </w:r>
      <w:r>
        <w:rPr>
          <w:rFonts w:ascii="微软雅黑" w:hAnsi="微软雅黑" w:eastAsia="微软雅黑" w:cs="微软雅黑"/>
          <w:color w:val="4C4948"/>
          <w:spacing w:val="-8"/>
          <w:sz w:val="18"/>
          <w:szCs w:val="18"/>
        </w:rPr>
        <w:t>良好商务关系。</w:t>
      </w:r>
    </w:p>
    <w:p w14:paraId="5EE36FE9">
      <w:pPr>
        <w:pStyle w:val="2"/>
        <w:spacing w:line="262" w:lineRule="auto"/>
      </w:pPr>
    </w:p>
    <w:p w14:paraId="71752C9E">
      <w:pPr>
        <w:pStyle w:val="2"/>
        <w:spacing w:line="263" w:lineRule="auto"/>
      </w:pPr>
    </w:p>
    <w:p w14:paraId="55BD8571">
      <w:pPr>
        <w:pStyle w:val="2"/>
        <w:spacing w:line="263" w:lineRule="auto"/>
      </w:pPr>
    </w:p>
    <w:p w14:paraId="4EBC3F3F">
      <w:pPr>
        <w:spacing w:before="1" w:line="381" w:lineRule="exact"/>
      </w:pPr>
      <w:r>
        <w:rPr>
          <w:position w:val="-7"/>
        </w:rPr>
        <w:pict>
          <v:group id="_x0000_s1586" o:spid="_x0000_s1586" o:spt="203" style="height:19.1pt;width:95.4pt;" coordsize="1908,382">
            <o:lock v:ext="edit"/>
            <v:shape id="_x0000_s1587" o:spid="_x0000_s1587" o:spt="75" type="#_x0000_t75" style="position:absolute;left:0;top:0;height:382;width:1908;" filled="f" stroked="f" coordsize="21600,21600">
              <v:path/>
              <v:fill on="f" focussize="0,0"/>
              <v:stroke on="f"/>
              <v:imagedata r:id="rId377" o:title=""/>
              <o:lock v:ext="edit" aspectratio="t"/>
            </v:shape>
            <v:shape id="_x0000_s1588" o:spid="_x0000_s1588" o:spt="202" type="#_x0000_t202" style="position:absolute;left:-20;top:-20;height:422;width:1948;" filled="f" stroked="f" coordsize="21600,21600">
              <v:path/>
              <v:fill on="f" focussize="0,0"/>
              <v:stroke on="f"/>
              <v:imagedata o:title=""/>
              <o:lock v:ext="edit" aspectratio="f"/>
              <v:textbox inset="0mm,0mm,0mm,0mm">
                <w:txbxContent>
                  <w:p w14:paraId="0D988B38">
                    <w:pPr>
                      <w:spacing w:before="77" w:line="176" w:lineRule="auto"/>
                      <w:ind w:left="110"/>
                      <w:rPr>
                        <w:rFonts w:ascii="微软雅黑" w:hAnsi="微软雅黑" w:eastAsia="微软雅黑" w:cs="微软雅黑"/>
                        <w:sz w:val="28"/>
                        <w:szCs w:val="28"/>
                      </w:rPr>
                    </w:pPr>
                    <w:r>
                      <w:rPr>
                        <w:rFonts w:ascii="微软雅黑" w:hAnsi="微软雅黑" w:eastAsia="微软雅黑" w:cs="微软雅黑"/>
                        <w:b/>
                        <w:bCs/>
                        <w:color w:val="FFFFFF"/>
                        <w:spacing w:val="-6"/>
                        <w:sz w:val="28"/>
                        <w:szCs w:val="28"/>
                      </w:rPr>
                      <w:t>开展责任采购</w:t>
                    </w:r>
                  </w:p>
                </w:txbxContent>
              </v:textbox>
            </v:shape>
            <w10:wrap type="none"/>
            <w10:anchorlock/>
          </v:group>
        </w:pict>
      </w:r>
    </w:p>
    <w:p w14:paraId="5B0763C5">
      <w:pPr>
        <w:pStyle w:val="2"/>
        <w:spacing w:line="264" w:lineRule="auto"/>
      </w:pPr>
    </w:p>
    <w:p w14:paraId="70D104D9">
      <w:pPr>
        <w:spacing w:before="77" w:line="249" w:lineRule="auto"/>
        <w:ind w:left="6" w:right="4229" w:firstLine="2"/>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安徽体彩规范政府采购管理，严格按照《安徽省体育彩票管</w:t>
      </w:r>
      <w:r>
        <w:rPr>
          <w:rFonts w:ascii="微软雅黑" w:hAnsi="微软雅黑" w:eastAsia="微软雅黑" w:cs="微软雅黑"/>
          <w:color w:val="4C4948"/>
          <w:spacing w:val="3"/>
          <w:sz w:val="18"/>
          <w:szCs w:val="18"/>
        </w:rPr>
        <w:t xml:space="preserve">    </w:t>
      </w:r>
      <w:r>
        <w:rPr>
          <w:rFonts w:ascii="微软雅黑" w:hAnsi="微软雅黑" w:eastAsia="微软雅黑" w:cs="微软雅黑"/>
          <w:color w:val="4C4948"/>
          <w:spacing w:val="-2"/>
          <w:sz w:val="18"/>
          <w:szCs w:val="18"/>
        </w:rPr>
        <w:t>理中心采购管理办法（试行）》等责任采购管理制度，对中</w:t>
      </w:r>
      <w:r>
        <w:rPr>
          <w:rFonts w:ascii="微软雅黑" w:hAnsi="微软雅黑" w:eastAsia="微软雅黑" w:cs="微软雅黑"/>
          <w:color w:val="4C4948"/>
          <w:spacing w:val="1"/>
          <w:sz w:val="18"/>
          <w:szCs w:val="18"/>
        </w:rPr>
        <w:t xml:space="preserve">     </w:t>
      </w:r>
      <w:r>
        <w:rPr>
          <w:rFonts w:ascii="微软雅黑" w:hAnsi="微软雅黑" w:eastAsia="微软雅黑" w:cs="微软雅黑"/>
          <w:color w:val="4C4948"/>
          <w:spacing w:val="-1"/>
          <w:sz w:val="18"/>
          <w:szCs w:val="18"/>
        </w:rPr>
        <w:t>心政府采购的产品和服务做出了详细的规定和</w:t>
      </w:r>
      <w:r>
        <w:rPr>
          <w:rFonts w:ascii="微软雅黑" w:hAnsi="微软雅黑" w:eastAsia="微软雅黑" w:cs="微软雅黑"/>
          <w:color w:val="4C4948"/>
          <w:spacing w:val="-2"/>
          <w:sz w:val="18"/>
          <w:szCs w:val="18"/>
        </w:rPr>
        <w:t>要求，保障采</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1"/>
          <w:sz w:val="18"/>
          <w:szCs w:val="18"/>
        </w:rPr>
        <w:t>购行为合规合法。在项目采购的过程中，严</w:t>
      </w:r>
      <w:r>
        <w:rPr>
          <w:rFonts w:ascii="微软雅黑" w:hAnsi="微软雅黑" w:eastAsia="微软雅黑" w:cs="微软雅黑"/>
          <w:color w:val="4C4948"/>
          <w:spacing w:val="-2"/>
          <w:sz w:val="18"/>
          <w:szCs w:val="18"/>
        </w:rPr>
        <w:t>格审核考查供应</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2"/>
          <w:sz w:val="18"/>
          <w:szCs w:val="18"/>
        </w:rPr>
        <w:t>商资信状况，掌握供应商生产、管理情况，执行政府采购关</w:t>
      </w:r>
      <w:r>
        <w:rPr>
          <w:rFonts w:ascii="微软雅黑" w:hAnsi="微软雅黑" w:eastAsia="微软雅黑" w:cs="微软雅黑"/>
          <w:color w:val="4C4948"/>
          <w:spacing w:val="4"/>
          <w:sz w:val="18"/>
          <w:szCs w:val="18"/>
        </w:rPr>
        <w:t xml:space="preserve">    </w:t>
      </w:r>
      <w:r>
        <w:rPr>
          <w:rFonts w:ascii="微软雅黑" w:hAnsi="微软雅黑" w:eastAsia="微软雅黑" w:cs="微软雅黑"/>
          <w:color w:val="4C4948"/>
          <w:spacing w:val="-8"/>
          <w:w w:val="97"/>
          <w:sz w:val="18"/>
          <w:szCs w:val="18"/>
        </w:rPr>
        <w:t>于“营商环境优化”“中小企业扶持”“绿色节能环保产品采购”</w:t>
      </w:r>
      <w:r>
        <w:rPr>
          <w:rFonts w:ascii="微软雅黑" w:hAnsi="微软雅黑" w:eastAsia="微软雅黑" w:cs="微软雅黑"/>
          <w:color w:val="4C4948"/>
          <w:spacing w:val="4"/>
          <w:sz w:val="18"/>
          <w:szCs w:val="18"/>
        </w:rPr>
        <w:t xml:space="preserve"> </w:t>
      </w:r>
      <w:r>
        <w:rPr>
          <w:rFonts w:ascii="微软雅黑" w:hAnsi="微软雅黑" w:eastAsia="微软雅黑" w:cs="微软雅黑"/>
          <w:color w:val="4C4948"/>
          <w:spacing w:val="-7"/>
          <w:sz w:val="18"/>
          <w:szCs w:val="18"/>
        </w:rPr>
        <w:t>等相关政策的规定，保障采购质量。</w:t>
      </w:r>
    </w:p>
    <w:p w14:paraId="3BF1DC32">
      <w:pPr>
        <w:spacing w:before="1" w:line="174" w:lineRule="auto"/>
        <w:ind w:left="5419"/>
        <w:rPr>
          <w:rFonts w:ascii="微软雅黑" w:hAnsi="微软雅黑" w:eastAsia="微软雅黑" w:cs="微软雅黑"/>
          <w:sz w:val="18"/>
          <w:szCs w:val="18"/>
        </w:rPr>
      </w:pPr>
      <w:r>
        <w:rPr>
          <w:rFonts w:ascii="微软雅黑" w:hAnsi="微软雅黑" w:eastAsia="微软雅黑" w:cs="微软雅黑"/>
          <w:color w:val="4C4948"/>
          <w:spacing w:val="-4"/>
          <w:w w:val="99"/>
          <w:sz w:val="18"/>
          <w:szCs w:val="18"/>
        </w:rPr>
        <w:t>安徽体彩利益相关方社会责任承诺书</w:t>
      </w:r>
    </w:p>
    <w:p w14:paraId="5920C75B">
      <w:pPr>
        <w:pStyle w:val="2"/>
        <w:spacing w:line="288" w:lineRule="auto"/>
      </w:pPr>
    </w:p>
    <w:p w14:paraId="6555EB88">
      <w:pPr>
        <w:pStyle w:val="2"/>
        <w:spacing w:line="288" w:lineRule="auto"/>
      </w:pPr>
    </w:p>
    <w:p w14:paraId="3DB79423">
      <w:pPr>
        <w:spacing w:before="1" w:line="381" w:lineRule="exact"/>
      </w:pPr>
      <w:r>
        <w:rPr>
          <w:position w:val="-7"/>
        </w:rPr>
        <w:pict>
          <v:group id="_x0000_s1589" o:spid="_x0000_s1589" o:spt="203" style="height:19.1pt;width:95.4pt;" coordsize="1908,382">
            <o:lock v:ext="edit"/>
            <v:shape id="_x0000_s1590" o:spid="_x0000_s1590" o:spt="75" type="#_x0000_t75" style="position:absolute;left:0;top:0;height:382;width:1908;" filled="f" stroked="f" coordsize="21600,21600">
              <v:path/>
              <v:fill on="f" focussize="0,0"/>
              <v:stroke on="f"/>
              <v:imagedata r:id="rId378" o:title=""/>
              <o:lock v:ext="edit" aspectratio="t"/>
            </v:shape>
            <v:shape id="_x0000_s1591" o:spid="_x0000_s1591" o:spt="202" type="#_x0000_t202" style="position:absolute;left:-20;top:-20;height:422;width:1948;" filled="f" stroked="f" coordsize="21600,21600">
              <v:path/>
              <v:fill on="f" focussize="0,0"/>
              <v:stroke on="f"/>
              <v:imagedata o:title=""/>
              <o:lock v:ext="edit" aspectratio="f"/>
              <v:textbox inset="0mm,0mm,0mm,0mm">
                <w:txbxContent>
                  <w:p w14:paraId="59C53EF2">
                    <w:pPr>
                      <w:spacing w:before="74" w:line="177" w:lineRule="auto"/>
                      <w:ind w:left="107"/>
                      <w:rPr>
                        <w:rFonts w:ascii="微软雅黑" w:hAnsi="微软雅黑" w:eastAsia="微软雅黑" w:cs="微软雅黑"/>
                        <w:sz w:val="28"/>
                        <w:szCs w:val="28"/>
                      </w:rPr>
                    </w:pPr>
                    <w:r>
                      <w:rPr>
                        <w:rFonts w:ascii="微软雅黑" w:hAnsi="微软雅黑" w:eastAsia="微软雅黑" w:cs="微软雅黑"/>
                        <w:b/>
                        <w:bCs/>
                        <w:color w:val="FFFFFF"/>
                        <w:spacing w:val="-5"/>
                        <w:sz w:val="28"/>
                        <w:szCs w:val="28"/>
                      </w:rPr>
                      <w:t>遵守行业标准</w:t>
                    </w:r>
                  </w:p>
                </w:txbxContent>
              </v:textbox>
            </v:shape>
            <w10:wrap type="none"/>
            <w10:anchorlock/>
          </v:group>
        </w:pict>
      </w:r>
    </w:p>
    <w:p w14:paraId="4160A7C4">
      <w:pPr>
        <w:pStyle w:val="2"/>
        <w:spacing w:line="262" w:lineRule="auto"/>
      </w:pPr>
    </w:p>
    <w:p w14:paraId="1F5C965E">
      <w:pPr>
        <w:spacing w:before="77" w:line="249" w:lineRule="auto"/>
        <w:ind w:left="4" w:right="1" w:firstLine="4"/>
        <w:jc w:val="both"/>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安徽体彩严格遵守彩票行业法律法规，认真贯彻执</w:t>
      </w:r>
      <w:r>
        <w:rPr>
          <w:rFonts w:ascii="微软雅黑" w:hAnsi="微软雅黑" w:eastAsia="微软雅黑" w:cs="微软雅黑"/>
          <w:color w:val="4C4948"/>
          <w:spacing w:val="-3"/>
          <w:sz w:val="18"/>
          <w:szCs w:val="18"/>
        </w:rPr>
        <w:t>行总局体彩中心在渠道建设、合规运营等方面的要求，严格落实责</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2"/>
          <w:sz w:val="18"/>
          <w:szCs w:val="18"/>
        </w:rPr>
        <w:t>任彩票红线要求，加强实体店销售合规运营，规范实体店销售行为，加强理性购彩引导</w:t>
      </w:r>
      <w:r>
        <w:rPr>
          <w:rFonts w:ascii="微软雅黑" w:hAnsi="微软雅黑" w:eastAsia="微软雅黑" w:cs="微软雅黑"/>
          <w:color w:val="4C4948"/>
          <w:spacing w:val="-3"/>
          <w:sz w:val="18"/>
          <w:szCs w:val="18"/>
        </w:rPr>
        <w:t>和宣传，开展实体店的日常巡</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6"/>
          <w:sz w:val="18"/>
          <w:szCs w:val="18"/>
        </w:rPr>
        <w:t>检和监督，确保实体店依法合规运行，维护体育彩票市场的健康发展。</w:t>
      </w:r>
    </w:p>
    <w:p w14:paraId="065FF6AF">
      <w:pPr>
        <w:pStyle w:val="2"/>
        <w:spacing w:line="261" w:lineRule="auto"/>
      </w:pPr>
    </w:p>
    <w:p w14:paraId="1D47A4AE">
      <w:pPr>
        <w:pStyle w:val="2"/>
        <w:spacing w:line="261" w:lineRule="auto"/>
      </w:pPr>
    </w:p>
    <w:p w14:paraId="55719A46">
      <w:pPr>
        <w:pStyle w:val="2"/>
        <w:spacing w:line="262" w:lineRule="auto"/>
      </w:pPr>
    </w:p>
    <w:p w14:paraId="717665E4">
      <w:pPr>
        <w:spacing w:line="381" w:lineRule="exact"/>
      </w:pPr>
      <w:r>
        <w:rPr>
          <w:position w:val="-7"/>
        </w:rPr>
        <w:pict>
          <v:group id="_x0000_s1592" o:spid="_x0000_s1592" o:spt="203" style="height:19.1pt;width:95.4pt;" coordsize="1908,382">
            <o:lock v:ext="edit"/>
            <v:shape id="_x0000_s1593" o:spid="_x0000_s1593" o:spt="75" type="#_x0000_t75" style="position:absolute;left:0;top:0;height:382;width:1908;" filled="f" stroked="f" coordsize="21600,21600">
              <v:path/>
              <v:fill on="f" focussize="0,0"/>
              <v:stroke on="f"/>
              <v:imagedata r:id="rId379" o:title=""/>
              <o:lock v:ext="edit" aspectratio="t"/>
            </v:shape>
            <v:shape id="_x0000_s1594" o:spid="_x0000_s1594" o:spt="202" type="#_x0000_t202" style="position:absolute;left:-20;top:-20;height:422;width:1948;" filled="f" stroked="f" coordsize="21600,21600">
              <v:path/>
              <v:fill on="f" focussize="0,0"/>
              <v:stroke on="f"/>
              <v:imagedata o:title=""/>
              <o:lock v:ext="edit" aspectratio="f"/>
              <v:textbox inset="0mm,0mm,0mm,0mm">
                <w:txbxContent>
                  <w:p w14:paraId="3A1EBA7B">
                    <w:pPr>
                      <w:spacing w:before="79" w:line="175" w:lineRule="auto"/>
                      <w:ind w:left="107"/>
                      <w:rPr>
                        <w:rFonts w:ascii="微软雅黑" w:hAnsi="微软雅黑" w:eastAsia="微软雅黑" w:cs="微软雅黑"/>
                        <w:sz w:val="28"/>
                        <w:szCs w:val="28"/>
                      </w:rPr>
                    </w:pPr>
                    <w:r>
                      <w:rPr>
                        <w:rFonts w:ascii="微软雅黑" w:hAnsi="微软雅黑" w:eastAsia="微软雅黑" w:cs="微软雅黑"/>
                        <w:b/>
                        <w:bCs/>
                        <w:color w:val="FFFFFF"/>
                        <w:spacing w:val="-6"/>
                        <w:sz w:val="28"/>
                        <w:szCs w:val="28"/>
                      </w:rPr>
                      <w:t>推动行业发展</w:t>
                    </w:r>
                  </w:p>
                </w:txbxContent>
              </v:textbox>
            </v:shape>
            <w10:wrap type="none"/>
            <w10:anchorlock/>
          </v:group>
        </w:pict>
      </w:r>
    </w:p>
    <w:p w14:paraId="719EBF95">
      <w:pPr>
        <w:pStyle w:val="2"/>
        <w:spacing w:line="264" w:lineRule="auto"/>
      </w:pPr>
    </w:p>
    <w:p w14:paraId="572C7BE0">
      <w:pPr>
        <w:spacing w:before="78" w:line="227" w:lineRule="auto"/>
        <w:ind w:left="9"/>
        <w:rPr>
          <w:rFonts w:ascii="微软雅黑" w:hAnsi="微软雅黑" w:eastAsia="微软雅黑" w:cs="微软雅黑"/>
          <w:sz w:val="18"/>
          <w:szCs w:val="18"/>
        </w:rPr>
      </w:pPr>
      <w:r>
        <w:rPr>
          <w:rFonts w:ascii="微软雅黑" w:hAnsi="微软雅黑" w:eastAsia="微软雅黑" w:cs="微软雅黑"/>
          <w:color w:val="4C4948"/>
          <w:spacing w:val="-7"/>
          <w:sz w:val="18"/>
          <w:szCs w:val="18"/>
        </w:rPr>
        <w:t>安徽体</w:t>
      </w:r>
      <w:r>
        <w:rPr>
          <w:rFonts w:ascii="微软雅黑" w:hAnsi="微软雅黑" w:eastAsia="微软雅黑" w:cs="微软雅黑"/>
          <w:color w:val="4C4948"/>
          <w:spacing w:val="-6"/>
          <w:sz w:val="18"/>
          <w:szCs w:val="18"/>
        </w:rPr>
        <w:t>彩积极贯彻新发展理念，探索彩票行业高质量发展路径，积极推动技术赋能，探寻跨行业合作，“体彩 +”模</w:t>
      </w:r>
      <w:r>
        <w:rPr>
          <w:rFonts w:ascii="微软雅黑" w:hAnsi="微软雅黑" w:eastAsia="微软雅黑" w:cs="微软雅黑"/>
          <w:color w:val="4C4948"/>
          <w:spacing w:val="-3"/>
          <w:sz w:val="18"/>
          <w:szCs w:val="18"/>
        </w:rPr>
        <w:t>式</w:t>
      </w:r>
      <w:r>
        <w:rPr>
          <w:rFonts w:ascii="微软雅黑" w:hAnsi="微软雅黑" w:eastAsia="微软雅黑" w:cs="微软雅黑"/>
          <w:color w:val="4C4948"/>
          <w:spacing w:val="13"/>
          <w:w w:val="101"/>
          <w:sz w:val="18"/>
          <w:szCs w:val="18"/>
        </w:rPr>
        <w:t xml:space="preserve"> </w:t>
      </w:r>
      <w:r>
        <w:rPr>
          <w:rFonts w:ascii="微软雅黑" w:hAnsi="微软雅黑" w:eastAsia="微软雅黑" w:cs="微软雅黑"/>
          <w:color w:val="4C4948"/>
          <w:spacing w:val="-6"/>
          <w:sz w:val="18"/>
          <w:szCs w:val="18"/>
        </w:rPr>
        <w:t>不断拓展和丰富，共同推进行业繁荣发展。</w:t>
      </w:r>
    </w:p>
    <w:p w14:paraId="4ED622A2">
      <w:pPr>
        <w:spacing w:line="227" w:lineRule="auto"/>
        <w:rPr>
          <w:rFonts w:ascii="微软雅黑" w:hAnsi="微软雅黑" w:eastAsia="微软雅黑" w:cs="微软雅黑"/>
          <w:sz w:val="18"/>
          <w:szCs w:val="18"/>
        </w:rPr>
        <w:sectPr>
          <w:type w:val="continuous"/>
          <w:pgSz w:w="23812" w:h="16158"/>
          <w:pgMar w:top="400" w:right="1131" w:bottom="1110" w:left="1133" w:header="0" w:footer="963" w:gutter="0"/>
          <w:cols w:equalWidth="0" w:num="2">
            <w:col w:w="12373" w:space="100"/>
            <w:col w:w="9074"/>
          </w:cols>
        </w:sectPr>
      </w:pPr>
    </w:p>
    <w:p w14:paraId="12DE4F6F">
      <w:pPr>
        <w:pStyle w:val="2"/>
        <w:spacing w:line="302" w:lineRule="auto"/>
      </w:pPr>
    </w:p>
    <w:p w14:paraId="6D4304A6">
      <w:pPr>
        <w:pStyle w:val="2"/>
        <w:spacing w:line="302" w:lineRule="auto"/>
      </w:pPr>
    </w:p>
    <w:p w14:paraId="2BCD46DD">
      <w:pPr>
        <w:spacing w:before="64" w:line="146" w:lineRule="exact"/>
        <w:ind w:left="1141"/>
        <w:rPr>
          <w:rFonts w:ascii="微软雅黑" w:hAnsi="微软雅黑" w:eastAsia="微软雅黑" w:cs="微软雅黑"/>
          <w:sz w:val="15"/>
          <w:szCs w:val="15"/>
        </w:rPr>
      </w:pPr>
      <w:r>
        <w:rPr>
          <w:rFonts w:ascii="微软雅黑" w:hAnsi="微软雅黑" w:eastAsia="微软雅黑" w:cs="微软雅黑"/>
          <w:color w:val="FFFFFF"/>
          <w:spacing w:val="-2"/>
          <w:position w:val="-1"/>
          <w:sz w:val="15"/>
          <w:szCs w:val="15"/>
        </w:rPr>
        <w:t>安徽省体育彩票</w:t>
      </w:r>
    </w:p>
    <w:p w14:paraId="1E48CD42">
      <w:pPr>
        <w:spacing w:line="124" w:lineRule="exact"/>
        <w:ind w:left="21498"/>
        <w:rPr>
          <w:rFonts w:ascii="微软雅黑" w:hAnsi="微软雅黑" w:eastAsia="微软雅黑" w:cs="微软雅黑"/>
          <w:sz w:val="14"/>
          <w:szCs w:val="14"/>
        </w:rPr>
      </w:pPr>
      <w:r>
        <w:rPr>
          <w:rFonts w:ascii="微软雅黑" w:hAnsi="微软雅黑" w:eastAsia="微软雅黑" w:cs="微软雅黑"/>
          <w:color w:val="FFFFFF"/>
          <w:spacing w:val="-3"/>
          <w:position w:val="-1"/>
          <w:sz w:val="14"/>
          <w:szCs w:val="14"/>
        </w:rPr>
        <w:t>公益体彩</w:t>
      </w:r>
      <w:r>
        <w:rPr>
          <w:rFonts w:ascii="微软雅黑" w:hAnsi="微软雅黑" w:eastAsia="微软雅黑" w:cs="微软雅黑"/>
          <w:color w:val="FFFFFF"/>
          <w:spacing w:val="42"/>
          <w:w w:val="101"/>
          <w:position w:val="-1"/>
          <w:sz w:val="14"/>
          <w:szCs w:val="14"/>
        </w:rPr>
        <w:t xml:space="preserve"> </w:t>
      </w:r>
      <w:r>
        <w:rPr>
          <w:rFonts w:ascii="微软雅黑" w:hAnsi="微软雅黑" w:eastAsia="微软雅黑" w:cs="微软雅黑"/>
          <w:color w:val="FFFFFF"/>
          <w:spacing w:val="-3"/>
          <w:position w:val="-1"/>
          <w:sz w:val="14"/>
          <w:szCs w:val="14"/>
        </w:rPr>
        <w:t>乐善人生</w:t>
      </w:r>
    </w:p>
    <w:p w14:paraId="77700469">
      <w:pPr>
        <w:pStyle w:val="2"/>
        <w:spacing w:line="168" w:lineRule="auto"/>
        <w:ind w:left="1144"/>
        <w:rPr>
          <w:rFonts w:ascii="微软雅黑" w:hAnsi="微软雅黑" w:eastAsia="微软雅黑" w:cs="微软雅黑"/>
          <w:sz w:val="15"/>
          <w:szCs w:val="15"/>
        </w:rPr>
      </w:pPr>
      <w:r>
        <w:rPr>
          <w:color w:val="FFFFFF"/>
          <w:spacing w:val="-4"/>
          <w:sz w:val="16"/>
          <w:szCs w:val="16"/>
        </w:rPr>
        <w:t xml:space="preserve">2023 </w:t>
      </w:r>
      <w:r>
        <w:rPr>
          <w:rFonts w:ascii="微软雅黑" w:hAnsi="微软雅黑" w:eastAsia="微软雅黑" w:cs="微软雅黑"/>
          <w:color w:val="FFFFFF"/>
          <w:spacing w:val="-4"/>
          <w:sz w:val="15"/>
          <w:szCs w:val="15"/>
        </w:rPr>
        <w:t>年社会责任报告</w:t>
      </w:r>
    </w:p>
    <w:p w14:paraId="0AFF16D4">
      <w:pPr>
        <w:pStyle w:val="2"/>
        <w:spacing w:line="308" w:lineRule="auto"/>
      </w:pPr>
    </w:p>
    <w:p w14:paraId="315A9E30">
      <w:pPr>
        <w:pStyle w:val="2"/>
        <w:spacing w:line="308" w:lineRule="auto"/>
      </w:pPr>
    </w:p>
    <w:p w14:paraId="53FAB8B4">
      <w:pPr>
        <w:pStyle w:val="2"/>
        <w:spacing w:line="309" w:lineRule="auto"/>
      </w:pPr>
    </w:p>
    <w:p w14:paraId="2C26D0E7">
      <w:pPr>
        <w:spacing w:before="1" w:line="1348" w:lineRule="exact"/>
        <w:ind w:firstLine="1114"/>
      </w:pPr>
      <w:r>
        <w:rPr>
          <w:position w:val="-26"/>
        </w:rPr>
        <w:drawing>
          <wp:inline distT="0" distB="0" distL="0" distR="0">
            <wp:extent cx="859155" cy="855980"/>
            <wp:effectExtent l="0" t="0" r="0" b="0"/>
            <wp:docPr id="452" name="IM 452"/>
            <wp:cNvGraphicFramePr/>
            <a:graphic xmlns:a="http://schemas.openxmlformats.org/drawingml/2006/main">
              <a:graphicData uri="http://schemas.openxmlformats.org/drawingml/2006/picture">
                <pic:pic xmlns:pic="http://schemas.openxmlformats.org/drawingml/2006/picture">
                  <pic:nvPicPr>
                    <pic:cNvPr id="452" name="IM 452"/>
                    <pic:cNvPicPr/>
                  </pic:nvPicPr>
                  <pic:blipFill>
                    <a:blip r:embed="rId380"/>
                    <a:stretch>
                      <a:fillRect/>
                    </a:stretch>
                  </pic:blipFill>
                  <pic:spPr>
                    <a:xfrm>
                      <a:off x="0" y="0"/>
                      <a:ext cx="859534" cy="856488"/>
                    </a:xfrm>
                    <a:prstGeom prst="rect">
                      <a:avLst/>
                    </a:prstGeom>
                  </pic:spPr>
                </pic:pic>
              </a:graphicData>
            </a:graphic>
          </wp:inline>
        </w:drawing>
      </w:r>
    </w:p>
    <w:p w14:paraId="314A1186">
      <w:pPr>
        <w:spacing w:before="166" w:line="177" w:lineRule="auto"/>
        <w:ind w:left="1176"/>
        <w:outlineLvl w:val="0"/>
        <w:rPr>
          <w:rFonts w:ascii="微软雅黑" w:hAnsi="微软雅黑" w:eastAsia="微软雅黑" w:cs="微软雅黑"/>
          <w:sz w:val="91"/>
          <w:szCs w:val="91"/>
        </w:rPr>
      </w:pPr>
      <w:r>
        <w:drawing>
          <wp:anchor distT="0" distB="0" distL="0" distR="0" simplePos="0" relativeHeight="251922432" behindDoc="1" locked="0" layoutInCell="1" allowOverlap="1">
            <wp:simplePos x="0" y="0"/>
            <wp:positionH relativeFrom="column">
              <wp:posOffset>755015</wp:posOffset>
            </wp:positionH>
            <wp:positionV relativeFrom="paragraph">
              <wp:posOffset>129540</wp:posOffset>
            </wp:positionV>
            <wp:extent cx="2543175" cy="1141730"/>
            <wp:effectExtent l="0" t="0" r="0" b="0"/>
            <wp:wrapNone/>
            <wp:docPr id="454" name="IM 454"/>
            <wp:cNvGraphicFramePr/>
            <a:graphic xmlns:a="http://schemas.openxmlformats.org/drawingml/2006/main">
              <a:graphicData uri="http://schemas.openxmlformats.org/drawingml/2006/picture">
                <pic:pic xmlns:pic="http://schemas.openxmlformats.org/drawingml/2006/picture">
                  <pic:nvPicPr>
                    <pic:cNvPr id="454" name="IM 454"/>
                    <pic:cNvPicPr/>
                  </pic:nvPicPr>
                  <pic:blipFill>
                    <a:blip r:embed="rId381"/>
                    <a:stretch>
                      <a:fillRect/>
                    </a:stretch>
                  </pic:blipFill>
                  <pic:spPr>
                    <a:xfrm>
                      <a:off x="0" y="0"/>
                      <a:ext cx="2543236" cy="1141588"/>
                    </a:xfrm>
                    <a:prstGeom prst="rect">
                      <a:avLst/>
                    </a:prstGeom>
                  </pic:spPr>
                </pic:pic>
              </a:graphicData>
            </a:graphic>
          </wp:anchor>
        </w:drawing>
      </w:r>
      <w:bookmarkStart w:id="9" w:name="bookmark33"/>
      <w:bookmarkEnd w:id="9"/>
      <w:bookmarkStart w:id="10" w:name="bookmark7"/>
      <w:bookmarkEnd w:id="10"/>
      <w:r>
        <w:rPr>
          <w:rFonts w:ascii="微软雅黑" w:hAnsi="微软雅黑" w:eastAsia="微软雅黑" w:cs="微软雅黑"/>
          <w:b/>
          <w:bCs/>
          <w:color w:val="FFFFFF"/>
          <w:spacing w:val="-16"/>
          <w:sz w:val="91"/>
          <w:szCs w:val="91"/>
        </w:rPr>
        <w:t>绿色共享</w:t>
      </w:r>
    </w:p>
    <w:p w14:paraId="397F3E84">
      <w:pPr>
        <w:spacing w:before="2" w:line="177" w:lineRule="auto"/>
        <w:ind w:left="1170"/>
        <w:rPr>
          <w:rFonts w:ascii="微软雅黑" w:hAnsi="微软雅黑" w:eastAsia="微软雅黑" w:cs="微软雅黑"/>
          <w:sz w:val="68"/>
          <w:szCs w:val="68"/>
        </w:rPr>
      </w:pPr>
      <w:r>
        <w:rPr>
          <w:rFonts w:ascii="微软雅黑" w:hAnsi="微软雅黑" w:eastAsia="微软雅黑" w:cs="微软雅黑"/>
          <w:color w:val="FFFFFF"/>
          <w:spacing w:val="-10"/>
          <w:sz w:val="68"/>
          <w:szCs w:val="68"/>
        </w:rPr>
        <w:t>守护美好生态</w:t>
      </w:r>
    </w:p>
    <w:p w14:paraId="17A31D7A">
      <w:pPr>
        <w:spacing w:before="231" w:line="168" w:lineRule="exact"/>
        <w:ind w:firstLine="1133"/>
      </w:pPr>
      <w:r>
        <w:rPr>
          <w:position w:val="-3"/>
        </w:rPr>
        <w:pict>
          <v:shape id="_x0000_s1595" o:spid="_x0000_s1595" style="height:8.45pt;width:250.85pt;" filled="f" stroked="t" coordsize="5017,168" path="m4932,165c4976,165,5013,128,5013,84c5013,39,4976,2,4932,2c4887,2,4850,39,4850,84c4850,128,4887,165,4932,165m42,124c65,124,83,106,83,84c83,61,65,43,42,43c20,43,2,61,2,84c2,106,20,124,42,124m4932,123c4953,123,4971,105,4971,84c4971,62,4953,44,4932,44c4910,44,4892,62,4892,84c4892,105,4910,123,4932,123m4848,84l85,84e">
            <v:fill on="f" focussize="0,0"/>
            <v:stroke weight="0.28pt" color="#FFFFFF" miterlimit="4" joinstyle="miter"/>
            <v:imagedata o:title=""/>
            <o:lock v:ext="edit"/>
            <w10:wrap type="none"/>
            <w10:anchorlock/>
          </v:shape>
        </w:pict>
      </w:r>
    </w:p>
    <w:p w14:paraId="7148E40D">
      <w:pPr>
        <w:spacing w:before="12"/>
      </w:pPr>
    </w:p>
    <w:p w14:paraId="5850D40F">
      <w:pPr>
        <w:spacing w:before="12"/>
      </w:pPr>
    </w:p>
    <w:p w14:paraId="1B36C261">
      <w:pPr>
        <w:spacing w:before="12"/>
      </w:pPr>
    </w:p>
    <w:p w14:paraId="0E0681AB">
      <w:pPr>
        <w:spacing w:before="12"/>
      </w:pPr>
    </w:p>
    <w:p w14:paraId="5BD6908F">
      <w:pPr>
        <w:sectPr>
          <w:headerReference r:id="rId46" w:type="default"/>
          <w:footerReference r:id="rId47" w:type="default"/>
          <w:pgSz w:w="23812" w:h="16158"/>
          <w:pgMar w:top="400" w:right="0" w:bottom="400" w:left="0" w:header="0" w:footer="0" w:gutter="0"/>
          <w:cols w:equalWidth="0" w:num="1">
            <w:col w:w="23812"/>
          </w:cols>
        </w:sectPr>
      </w:pPr>
    </w:p>
    <w:p w14:paraId="31DFD017">
      <w:pPr>
        <w:pStyle w:val="2"/>
        <w:spacing w:before="40" w:line="196" w:lineRule="auto"/>
        <w:ind w:left="1139" w:right="1003" w:firstLine="2"/>
        <w:jc w:val="both"/>
        <w:rPr>
          <w:sz w:val="26"/>
          <w:szCs w:val="26"/>
        </w:rPr>
      </w:pPr>
      <w:r>
        <w:rPr>
          <w:rFonts w:ascii="微软雅黑" w:hAnsi="微软雅黑" w:eastAsia="微软雅黑" w:cs="微软雅黑"/>
          <w:color w:val="FFFFFF"/>
          <w:spacing w:val="-3"/>
          <w:w w:val="97"/>
          <w:sz w:val="22"/>
          <w:szCs w:val="22"/>
        </w:rPr>
        <w:t>绿色</w:t>
      </w:r>
      <w:r>
        <w:rPr>
          <w:rFonts w:ascii="微软雅黑" w:hAnsi="微软雅黑" w:eastAsia="微软雅黑" w:cs="微软雅黑"/>
          <w:color w:val="FFFFFF"/>
          <w:spacing w:val="3"/>
          <w:sz w:val="22"/>
          <w:szCs w:val="22"/>
        </w:rPr>
        <w:t xml:space="preserve"> </w:t>
      </w:r>
      <w:r>
        <w:rPr>
          <w:rFonts w:ascii="微软雅黑" w:hAnsi="微软雅黑" w:eastAsia="微软雅黑" w:cs="微软雅黑"/>
          <w:color w:val="FFFFFF"/>
          <w:spacing w:val="-4"/>
          <w:w w:val="98"/>
          <w:sz w:val="22"/>
          <w:szCs w:val="22"/>
        </w:rPr>
        <w:t>办公</w:t>
      </w:r>
      <w:r>
        <w:rPr>
          <w:rFonts w:ascii="微软雅黑" w:hAnsi="微软雅黑" w:eastAsia="微软雅黑" w:cs="微软雅黑"/>
          <w:color w:val="FFFFFF"/>
          <w:spacing w:val="3"/>
          <w:sz w:val="22"/>
          <w:szCs w:val="22"/>
        </w:rPr>
        <w:t xml:space="preserve"> </w:t>
      </w:r>
      <w:r>
        <w:rPr>
          <w:color w:val="FFFFFF"/>
          <w:spacing w:val="-2"/>
          <w:sz w:val="26"/>
          <w:szCs w:val="26"/>
        </w:rPr>
        <w:t>60</w:t>
      </w:r>
    </w:p>
    <w:p w14:paraId="5877CF44">
      <w:pPr>
        <w:pStyle w:val="2"/>
        <w:spacing w:line="14" w:lineRule="auto"/>
        <w:rPr>
          <w:sz w:val="2"/>
        </w:rPr>
      </w:pPr>
      <w:r>
        <w:rPr>
          <w:sz w:val="2"/>
          <w:szCs w:val="2"/>
        </w:rPr>
        <w:br w:type="column"/>
      </w:r>
    </w:p>
    <w:p w14:paraId="4C23C88A">
      <w:pPr>
        <w:pStyle w:val="2"/>
        <w:spacing w:before="39" w:line="196" w:lineRule="auto"/>
        <w:ind w:right="20714" w:firstLine="3"/>
        <w:jc w:val="both"/>
        <w:rPr>
          <w:sz w:val="26"/>
          <w:szCs w:val="26"/>
        </w:rPr>
      </w:pPr>
      <w:r>
        <w:rPr>
          <w:rFonts w:ascii="微软雅黑" w:hAnsi="微软雅黑" w:eastAsia="微软雅黑" w:cs="微软雅黑"/>
          <w:color w:val="FFFFFF"/>
          <w:spacing w:val="-8"/>
          <w:w w:val="99"/>
          <w:sz w:val="22"/>
          <w:szCs w:val="22"/>
        </w:rPr>
        <w:t>节能</w:t>
      </w:r>
      <w:r>
        <w:rPr>
          <w:rFonts w:ascii="微软雅黑" w:hAnsi="微软雅黑" w:eastAsia="微软雅黑" w:cs="微软雅黑"/>
          <w:color w:val="FFFFFF"/>
          <w:spacing w:val="1"/>
          <w:sz w:val="22"/>
          <w:szCs w:val="22"/>
        </w:rPr>
        <w:t xml:space="preserve"> </w:t>
      </w:r>
      <w:r>
        <w:rPr>
          <w:rFonts w:ascii="微软雅黑" w:hAnsi="微软雅黑" w:eastAsia="微软雅黑" w:cs="微软雅黑"/>
          <w:color w:val="FFFFFF"/>
          <w:spacing w:val="-3"/>
          <w:w w:val="98"/>
          <w:sz w:val="22"/>
          <w:szCs w:val="22"/>
        </w:rPr>
        <w:t>减排</w:t>
      </w:r>
      <w:r>
        <w:rPr>
          <w:rFonts w:ascii="微软雅黑" w:hAnsi="微软雅黑" w:eastAsia="微软雅黑" w:cs="微软雅黑"/>
          <w:color w:val="FFFFFF"/>
          <w:sz w:val="22"/>
          <w:szCs w:val="22"/>
        </w:rPr>
        <w:t xml:space="preserve"> </w:t>
      </w:r>
      <w:r>
        <w:rPr>
          <w:color w:val="FFFFFF"/>
          <w:spacing w:val="-2"/>
          <w:sz w:val="26"/>
          <w:szCs w:val="26"/>
        </w:rPr>
        <w:t>60</w:t>
      </w:r>
    </w:p>
    <w:p w14:paraId="5968B873">
      <w:pPr>
        <w:spacing w:line="196" w:lineRule="auto"/>
        <w:rPr>
          <w:sz w:val="26"/>
          <w:szCs w:val="26"/>
        </w:rPr>
        <w:sectPr>
          <w:type w:val="continuous"/>
          <w:pgSz w:w="23812" w:h="16158"/>
          <w:pgMar w:top="400" w:right="0" w:bottom="400" w:left="0" w:header="0" w:footer="0" w:gutter="0"/>
          <w:cols w:equalWidth="0" w:num="2">
            <w:col w:w="2571" w:space="100"/>
            <w:col w:w="21141"/>
          </w:cols>
        </w:sectPr>
      </w:pPr>
    </w:p>
    <w:p w14:paraId="1485F067">
      <w:pPr>
        <w:pStyle w:val="2"/>
        <w:spacing w:line="284" w:lineRule="auto"/>
      </w:pPr>
    </w:p>
    <w:p w14:paraId="6B13406F">
      <w:pPr>
        <w:pStyle w:val="2"/>
        <w:spacing w:line="284" w:lineRule="auto"/>
      </w:pPr>
    </w:p>
    <w:p w14:paraId="313C3BF9">
      <w:pPr>
        <w:pStyle w:val="2"/>
        <w:spacing w:line="285" w:lineRule="auto"/>
      </w:pPr>
    </w:p>
    <w:p w14:paraId="704D0B9E">
      <w:pPr>
        <w:pStyle w:val="2"/>
        <w:spacing w:before="95" w:line="220" w:lineRule="auto"/>
        <w:ind w:left="1140" w:right="22244" w:firstLine="1"/>
        <w:jc w:val="both"/>
        <w:rPr>
          <w:sz w:val="26"/>
          <w:szCs w:val="26"/>
        </w:rPr>
      </w:pPr>
      <w:r>
        <w:rPr>
          <w:rFonts w:ascii="微软雅黑" w:hAnsi="微软雅黑" w:eastAsia="微软雅黑" w:cs="微软雅黑"/>
          <w:color w:val="FFFFFF"/>
          <w:spacing w:val="-4"/>
          <w:w w:val="98"/>
          <w:sz w:val="22"/>
          <w:szCs w:val="22"/>
        </w:rPr>
        <w:t>环保</w:t>
      </w:r>
      <w:r>
        <w:rPr>
          <w:rFonts w:ascii="微软雅黑" w:hAnsi="微软雅黑" w:eastAsia="微软雅黑" w:cs="微软雅黑"/>
          <w:color w:val="FFFFFF"/>
          <w:sz w:val="22"/>
          <w:szCs w:val="22"/>
        </w:rPr>
        <w:t xml:space="preserve"> </w:t>
      </w:r>
      <w:r>
        <w:rPr>
          <w:rFonts w:ascii="微软雅黑" w:hAnsi="微软雅黑" w:eastAsia="微软雅黑" w:cs="微软雅黑"/>
          <w:color w:val="FFFFFF"/>
          <w:spacing w:val="-6"/>
          <w:w w:val="99"/>
          <w:sz w:val="22"/>
          <w:szCs w:val="22"/>
        </w:rPr>
        <w:t>公益</w:t>
      </w:r>
      <w:r>
        <w:rPr>
          <w:rFonts w:ascii="微软雅黑" w:hAnsi="微软雅黑" w:eastAsia="微软雅黑" w:cs="微软雅黑"/>
          <w:color w:val="FFFFFF"/>
          <w:spacing w:val="1"/>
          <w:sz w:val="22"/>
          <w:szCs w:val="22"/>
        </w:rPr>
        <w:t xml:space="preserve"> </w:t>
      </w:r>
      <w:r>
        <w:rPr>
          <w:color w:val="FFFFFF"/>
          <w:spacing w:val="-2"/>
          <w:sz w:val="26"/>
          <w:szCs w:val="26"/>
        </w:rPr>
        <w:t>61</w:t>
      </w:r>
    </w:p>
    <w:p w14:paraId="1CF9D7BD">
      <w:pPr>
        <w:pStyle w:val="2"/>
        <w:spacing w:line="250" w:lineRule="auto"/>
      </w:pPr>
    </w:p>
    <w:p w14:paraId="2EC2982B">
      <w:pPr>
        <w:pStyle w:val="2"/>
        <w:spacing w:line="250" w:lineRule="auto"/>
      </w:pPr>
    </w:p>
    <w:p w14:paraId="7674AC3A">
      <w:pPr>
        <w:pStyle w:val="2"/>
        <w:spacing w:line="250" w:lineRule="auto"/>
      </w:pPr>
    </w:p>
    <w:p w14:paraId="6635AD1C">
      <w:pPr>
        <w:pStyle w:val="2"/>
        <w:spacing w:line="250" w:lineRule="auto"/>
      </w:pPr>
    </w:p>
    <w:p w14:paraId="31B1DE7F">
      <w:pPr>
        <w:pStyle w:val="2"/>
        <w:spacing w:line="250" w:lineRule="auto"/>
      </w:pPr>
    </w:p>
    <w:p w14:paraId="6D9D20AC">
      <w:pPr>
        <w:pStyle w:val="2"/>
        <w:spacing w:line="250" w:lineRule="auto"/>
      </w:pPr>
    </w:p>
    <w:p w14:paraId="5655340E">
      <w:pPr>
        <w:pStyle w:val="2"/>
        <w:spacing w:line="250" w:lineRule="auto"/>
      </w:pPr>
    </w:p>
    <w:p w14:paraId="378BC735">
      <w:pPr>
        <w:pStyle w:val="2"/>
        <w:spacing w:line="250" w:lineRule="auto"/>
      </w:pPr>
    </w:p>
    <w:p w14:paraId="12BEFE6D">
      <w:pPr>
        <w:pStyle w:val="2"/>
        <w:spacing w:line="250" w:lineRule="auto"/>
      </w:pPr>
    </w:p>
    <w:p w14:paraId="77A855D2">
      <w:pPr>
        <w:pStyle w:val="2"/>
        <w:spacing w:line="250" w:lineRule="auto"/>
      </w:pPr>
    </w:p>
    <w:p w14:paraId="5371A041">
      <w:pPr>
        <w:pStyle w:val="2"/>
        <w:spacing w:line="250" w:lineRule="auto"/>
      </w:pPr>
    </w:p>
    <w:p w14:paraId="39D829E5">
      <w:pPr>
        <w:pStyle w:val="2"/>
        <w:spacing w:line="250" w:lineRule="auto"/>
      </w:pPr>
    </w:p>
    <w:p w14:paraId="1A05F520">
      <w:pPr>
        <w:pStyle w:val="2"/>
        <w:spacing w:line="250" w:lineRule="auto"/>
      </w:pPr>
    </w:p>
    <w:p w14:paraId="4D6D57E8">
      <w:pPr>
        <w:pStyle w:val="2"/>
        <w:spacing w:line="250" w:lineRule="auto"/>
      </w:pPr>
    </w:p>
    <w:p w14:paraId="3DEBE89A">
      <w:pPr>
        <w:pStyle w:val="2"/>
        <w:spacing w:line="250" w:lineRule="auto"/>
      </w:pPr>
    </w:p>
    <w:p w14:paraId="201D1AFA">
      <w:pPr>
        <w:pStyle w:val="2"/>
        <w:spacing w:line="250" w:lineRule="auto"/>
      </w:pPr>
    </w:p>
    <w:p w14:paraId="172B7D87">
      <w:pPr>
        <w:pStyle w:val="2"/>
        <w:spacing w:line="251" w:lineRule="auto"/>
      </w:pPr>
    </w:p>
    <w:p w14:paraId="6ACDC607">
      <w:pPr>
        <w:pStyle w:val="2"/>
        <w:spacing w:line="251" w:lineRule="auto"/>
      </w:pPr>
    </w:p>
    <w:p w14:paraId="00352CAD">
      <w:pPr>
        <w:pStyle w:val="2"/>
        <w:spacing w:line="251" w:lineRule="auto"/>
      </w:pPr>
    </w:p>
    <w:p w14:paraId="5E39CAA2">
      <w:pPr>
        <w:pStyle w:val="2"/>
        <w:spacing w:before="46" w:line="116" w:lineRule="exact"/>
        <w:ind w:left="1145"/>
        <w:rPr>
          <w:sz w:val="16"/>
          <w:szCs w:val="16"/>
        </w:rPr>
      </w:pPr>
      <w:r>
        <w:rPr>
          <w:color w:val="4C4948"/>
          <w:spacing w:val="-9"/>
          <w:position w:val="-2"/>
          <w:sz w:val="16"/>
          <w:szCs w:val="16"/>
        </w:rPr>
        <w:t>58</w:t>
      </w:r>
      <w:r>
        <w:rPr>
          <w:color w:val="4C4948"/>
          <w:position w:val="-2"/>
          <w:sz w:val="16"/>
          <w:szCs w:val="16"/>
        </w:rPr>
        <w:t xml:space="preserve">                                                                                                                                                                                                                                                                                                                                                                                                                                                                                             </w:t>
      </w:r>
      <w:r>
        <w:rPr>
          <w:color w:val="FFFFFF"/>
          <w:spacing w:val="-9"/>
          <w:position w:val="-2"/>
          <w:sz w:val="16"/>
          <w:szCs w:val="16"/>
        </w:rPr>
        <w:t>59</w:t>
      </w:r>
    </w:p>
    <w:p w14:paraId="26E08968">
      <w:pPr>
        <w:spacing w:line="116" w:lineRule="exact"/>
        <w:rPr>
          <w:sz w:val="16"/>
          <w:szCs w:val="16"/>
        </w:rPr>
        <w:sectPr>
          <w:type w:val="continuous"/>
          <w:pgSz w:w="23812" w:h="16158"/>
          <w:pgMar w:top="400" w:right="0" w:bottom="400" w:left="0" w:header="0" w:footer="0" w:gutter="0"/>
          <w:cols w:equalWidth="0" w:num="1">
            <w:col w:w="23812"/>
          </w:cols>
        </w:sectPr>
      </w:pPr>
    </w:p>
    <w:p w14:paraId="2A41BF52">
      <w:pPr>
        <w:spacing w:before="81"/>
      </w:pPr>
    </w:p>
    <w:p w14:paraId="5FFBFE50">
      <w:pPr>
        <w:spacing w:before="80"/>
      </w:pPr>
    </w:p>
    <w:p w14:paraId="5AB4598E">
      <w:pPr>
        <w:sectPr>
          <w:headerReference r:id="rId48" w:type="default"/>
          <w:footerReference r:id="rId49" w:type="default"/>
          <w:pgSz w:w="23812" w:h="16158"/>
          <w:pgMar w:top="400" w:right="1133" w:bottom="1111" w:left="1133" w:header="0" w:footer="964" w:gutter="0"/>
          <w:cols w:equalWidth="0" w:num="1">
            <w:col w:w="21545"/>
          </w:cols>
        </w:sectPr>
      </w:pPr>
    </w:p>
    <w:p w14:paraId="71C355A9">
      <w:pPr>
        <w:spacing w:before="27" w:line="175" w:lineRule="auto"/>
        <w:ind w:left="8"/>
        <w:rPr>
          <w:rFonts w:ascii="微软雅黑" w:hAnsi="微软雅黑" w:eastAsia="微软雅黑" w:cs="微软雅黑"/>
          <w:sz w:val="15"/>
          <w:szCs w:val="15"/>
        </w:rPr>
      </w:pPr>
      <w:r>
        <w:rPr>
          <w:rFonts w:ascii="微软雅黑" w:hAnsi="微软雅黑" w:eastAsia="微软雅黑" w:cs="微软雅黑"/>
          <w:color w:val="4C4948"/>
          <w:spacing w:val="-2"/>
          <w:sz w:val="15"/>
          <w:szCs w:val="15"/>
        </w:rPr>
        <w:t>安徽省体育彩票</w:t>
      </w:r>
    </w:p>
    <w:p w14:paraId="173778AA">
      <w:pPr>
        <w:pStyle w:val="2"/>
        <w:spacing w:before="78" w:line="173" w:lineRule="auto"/>
        <w:ind w:left="11"/>
        <w:rPr>
          <w:rFonts w:ascii="微软雅黑" w:hAnsi="微软雅黑" w:eastAsia="微软雅黑" w:cs="微软雅黑"/>
          <w:sz w:val="15"/>
          <w:szCs w:val="15"/>
        </w:rPr>
      </w:pPr>
      <w:r>
        <w:rPr>
          <w:color w:val="4C4948"/>
          <w:spacing w:val="-4"/>
          <w:sz w:val="16"/>
          <w:szCs w:val="16"/>
        </w:rPr>
        <w:t xml:space="preserve">2023 </w:t>
      </w:r>
      <w:r>
        <w:rPr>
          <w:rFonts w:ascii="微软雅黑" w:hAnsi="微软雅黑" w:eastAsia="微软雅黑" w:cs="微软雅黑"/>
          <w:color w:val="4C4948"/>
          <w:spacing w:val="-4"/>
          <w:sz w:val="15"/>
          <w:szCs w:val="15"/>
        </w:rPr>
        <w:t>年社会责任报告</w:t>
      </w:r>
    </w:p>
    <w:p w14:paraId="414AA400">
      <w:pPr>
        <w:pStyle w:val="2"/>
        <w:spacing w:line="251" w:lineRule="auto"/>
      </w:pPr>
    </w:p>
    <w:p w14:paraId="3F7E76B2">
      <w:pPr>
        <w:pStyle w:val="2"/>
        <w:spacing w:line="252" w:lineRule="auto"/>
      </w:pPr>
    </w:p>
    <w:p w14:paraId="3D158D95">
      <w:pPr>
        <w:spacing w:before="240" w:line="180" w:lineRule="auto"/>
        <w:ind w:left="30"/>
        <w:outlineLvl w:val="0"/>
        <w:rPr>
          <w:rFonts w:ascii="微软雅黑" w:hAnsi="微软雅黑" w:eastAsia="微软雅黑" w:cs="微软雅黑"/>
          <w:sz w:val="56"/>
          <w:szCs w:val="56"/>
        </w:rPr>
      </w:pPr>
      <w:bookmarkStart w:id="11" w:name="bookmark34"/>
      <w:bookmarkEnd w:id="11"/>
      <w:bookmarkStart w:id="12" w:name="bookmark8"/>
      <w:bookmarkEnd w:id="12"/>
      <w:r>
        <w:rPr>
          <w:rFonts w:ascii="微软雅黑" w:hAnsi="微软雅黑" w:eastAsia="微软雅黑" w:cs="微软雅黑"/>
          <w:b/>
          <w:bCs/>
          <w:color w:val="38B270"/>
          <w:spacing w:val="-11"/>
          <w:w w:val="99"/>
          <w:sz w:val="56"/>
          <w:szCs w:val="56"/>
        </w:rPr>
        <w:t>绿色办公</w:t>
      </w:r>
    </w:p>
    <w:p w14:paraId="79DCD909">
      <w:pPr>
        <w:spacing w:before="171" w:line="168" w:lineRule="exact"/>
        <w:ind w:firstLine="1"/>
      </w:pPr>
      <w:r>
        <w:rPr>
          <w:position w:val="-3"/>
        </w:rPr>
        <w:pict>
          <v:shape id="_x0000_s1596" o:spid="_x0000_s1596" style="height:8.45pt;width:453.55pt;" filled="f" stroked="t" coordsize="9070,168" path="m8986,165c9031,165,9068,128,9068,84c9068,39,9031,2,8986,2c8942,2,8905,39,8905,84c8905,128,8942,165,8986,165m42,124c65,124,83,106,83,84c83,61,65,43,42,43c20,43,2,61,2,84c2,106,20,124,42,124m8986,123c9008,123,9025,105,9025,84c9025,62,9008,44,8986,44c8965,44,8947,62,8947,84c8947,105,8965,123,8986,123m8902,84l83,84e">
            <v:fill on="f" focussize="0,0"/>
            <v:stroke weight="0.28pt" color="#38B270" miterlimit="4" joinstyle="miter"/>
            <v:imagedata o:title=""/>
            <o:lock v:ext="edit"/>
            <w10:wrap type="none"/>
            <w10:anchorlock/>
          </v:shape>
        </w:pict>
      </w:r>
    </w:p>
    <w:p w14:paraId="0D977806">
      <w:pPr>
        <w:pStyle w:val="2"/>
        <w:spacing w:line="381" w:lineRule="auto"/>
      </w:pPr>
    </w:p>
    <w:p w14:paraId="3C9CA2AA">
      <w:pPr>
        <w:spacing w:before="78" w:line="247" w:lineRule="auto"/>
        <w:ind w:left="7" w:right="3300" w:firstLine="2"/>
        <w:jc w:val="both"/>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安徽体彩积极响应国家节能减排号召，倡导全省各地市体彩分中心</w:t>
      </w:r>
      <w:r>
        <w:rPr>
          <w:rFonts w:ascii="微软雅黑" w:hAnsi="微软雅黑" w:eastAsia="微软雅黑" w:cs="微软雅黑"/>
          <w:color w:val="4C4948"/>
          <w:spacing w:val="-3"/>
          <w:sz w:val="18"/>
          <w:szCs w:val="18"/>
        </w:rPr>
        <w:t>员工将环保理念融入日常工作中，培养员工的环保</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2"/>
          <w:sz w:val="18"/>
          <w:szCs w:val="18"/>
        </w:rPr>
        <w:t>意识，让绿色低碳成为每个人自觉的行动。在办公区域，我们鼓励员工节约用水用</w:t>
      </w:r>
      <w:r>
        <w:rPr>
          <w:rFonts w:ascii="微软雅黑" w:hAnsi="微软雅黑" w:eastAsia="微软雅黑" w:cs="微软雅黑"/>
          <w:color w:val="4C4948"/>
          <w:spacing w:val="-3"/>
          <w:sz w:val="18"/>
          <w:szCs w:val="18"/>
        </w:rPr>
        <w:t>电，推广使用办公自动化系统和视</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3"/>
          <w:sz w:val="18"/>
          <w:szCs w:val="18"/>
        </w:rPr>
        <w:t>频会议系统，减少纸张使用，实现作业无纸化；</w:t>
      </w:r>
      <w:r>
        <w:rPr>
          <w:rFonts w:ascii="微软雅黑" w:hAnsi="微软雅黑" w:eastAsia="微软雅黑" w:cs="微软雅黑"/>
          <w:color w:val="4C4948"/>
          <w:spacing w:val="-17"/>
          <w:sz w:val="18"/>
          <w:szCs w:val="18"/>
        </w:rPr>
        <w:t xml:space="preserve"> </w:t>
      </w:r>
      <w:r>
        <w:rPr>
          <w:rFonts w:ascii="微软雅黑" w:hAnsi="微软雅黑" w:eastAsia="微软雅黑" w:cs="微软雅黑"/>
          <w:color w:val="4C4948"/>
          <w:spacing w:val="-3"/>
          <w:sz w:val="18"/>
          <w:szCs w:val="18"/>
        </w:rPr>
        <w:t>中心在运营过程中并不涉及大量水资源使用和废水排放，亦不涉及易</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7"/>
          <w:sz w:val="18"/>
          <w:szCs w:val="18"/>
        </w:rPr>
        <w:t>对水资源造成污染的产品及业务。</w:t>
      </w:r>
    </w:p>
    <w:p w14:paraId="02ADE61D">
      <w:pPr>
        <w:pStyle w:val="2"/>
        <w:spacing w:line="244" w:lineRule="auto"/>
      </w:pPr>
    </w:p>
    <w:p w14:paraId="44BC174A">
      <w:pPr>
        <w:pStyle w:val="2"/>
        <w:spacing w:line="245" w:lineRule="auto"/>
      </w:pPr>
      <w:r>
        <w:drawing>
          <wp:anchor distT="0" distB="0" distL="0" distR="0" simplePos="0" relativeHeight="251924480" behindDoc="0" locked="0" layoutInCell="1" allowOverlap="1">
            <wp:simplePos x="0" y="0"/>
            <wp:positionH relativeFrom="column">
              <wp:posOffset>635</wp:posOffset>
            </wp:positionH>
            <wp:positionV relativeFrom="paragraph">
              <wp:posOffset>156210</wp:posOffset>
            </wp:positionV>
            <wp:extent cx="2603500" cy="1548130"/>
            <wp:effectExtent l="0" t="0" r="0" b="0"/>
            <wp:wrapNone/>
            <wp:docPr id="456" name="IM 456"/>
            <wp:cNvGraphicFramePr/>
            <a:graphic xmlns:a="http://schemas.openxmlformats.org/drawingml/2006/main">
              <a:graphicData uri="http://schemas.openxmlformats.org/drawingml/2006/picture">
                <pic:pic xmlns:pic="http://schemas.openxmlformats.org/drawingml/2006/picture">
                  <pic:nvPicPr>
                    <pic:cNvPr id="456" name="IM 456"/>
                    <pic:cNvPicPr/>
                  </pic:nvPicPr>
                  <pic:blipFill>
                    <a:blip r:embed="rId382"/>
                    <a:stretch>
                      <a:fillRect/>
                    </a:stretch>
                  </pic:blipFill>
                  <pic:spPr>
                    <a:xfrm>
                      <a:off x="0" y="0"/>
                      <a:ext cx="2603728" cy="1548002"/>
                    </a:xfrm>
                    <a:prstGeom prst="rect">
                      <a:avLst/>
                    </a:prstGeom>
                  </pic:spPr>
                </pic:pic>
              </a:graphicData>
            </a:graphic>
          </wp:anchor>
        </w:drawing>
      </w:r>
    </w:p>
    <w:p w14:paraId="13F48F26">
      <w:pPr>
        <w:spacing w:before="1" w:line="2438" w:lineRule="exact"/>
        <w:ind w:firstLine="4971"/>
      </w:pPr>
      <w:r>
        <w:rPr>
          <w:position w:val="-48"/>
        </w:rPr>
        <w:drawing>
          <wp:inline distT="0" distB="0" distL="0" distR="0">
            <wp:extent cx="2603500" cy="1547495"/>
            <wp:effectExtent l="0" t="0" r="0" b="0"/>
            <wp:docPr id="458" name="IM 458"/>
            <wp:cNvGraphicFramePr/>
            <a:graphic xmlns:a="http://schemas.openxmlformats.org/drawingml/2006/main">
              <a:graphicData uri="http://schemas.openxmlformats.org/drawingml/2006/picture">
                <pic:pic xmlns:pic="http://schemas.openxmlformats.org/drawingml/2006/picture">
                  <pic:nvPicPr>
                    <pic:cNvPr id="458" name="IM 458"/>
                    <pic:cNvPicPr/>
                  </pic:nvPicPr>
                  <pic:blipFill>
                    <a:blip r:embed="rId383"/>
                    <a:stretch>
                      <a:fillRect/>
                    </a:stretch>
                  </pic:blipFill>
                  <pic:spPr>
                    <a:xfrm>
                      <a:off x="0" y="0"/>
                      <a:ext cx="2603728" cy="1548003"/>
                    </a:xfrm>
                    <a:prstGeom prst="rect">
                      <a:avLst/>
                    </a:prstGeom>
                  </pic:spPr>
                </pic:pic>
              </a:graphicData>
            </a:graphic>
          </wp:inline>
        </w:drawing>
      </w:r>
    </w:p>
    <w:p w14:paraId="023FC4E4">
      <w:pPr>
        <w:spacing w:before="144" w:line="175" w:lineRule="auto"/>
        <w:ind w:left="11"/>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 xml:space="preserve">黄山分中心参加全省业务工作视频会                                  </w:t>
      </w:r>
      <w:r>
        <w:rPr>
          <w:rFonts w:ascii="微软雅黑" w:hAnsi="微软雅黑" w:eastAsia="微软雅黑" w:cs="微软雅黑"/>
          <w:color w:val="4C4948"/>
          <w:spacing w:val="-3"/>
          <w:sz w:val="18"/>
          <w:szCs w:val="18"/>
        </w:rPr>
        <w:t xml:space="preserve">       阜阳分中心倡导绿色办公理念</w:t>
      </w:r>
    </w:p>
    <w:p w14:paraId="1170F939">
      <w:pPr>
        <w:pStyle w:val="2"/>
        <w:spacing w:line="296" w:lineRule="auto"/>
      </w:pPr>
    </w:p>
    <w:p w14:paraId="23755CE6">
      <w:pPr>
        <w:pStyle w:val="2"/>
        <w:spacing w:line="296" w:lineRule="auto"/>
      </w:pPr>
    </w:p>
    <w:p w14:paraId="2E98FB77">
      <w:pPr>
        <w:pStyle w:val="2"/>
        <w:spacing w:line="297" w:lineRule="auto"/>
      </w:pPr>
    </w:p>
    <w:p w14:paraId="2A81D222">
      <w:pPr>
        <w:spacing w:before="240" w:line="177" w:lineRule="auto"/>
        <w:ind w:left="29"/>
        <w:rPr>
          <w:rFonts w:ascii="微软雅黑" w:hAnsi="微软雅黑" w:eastAsia="微软雅黑" w:cs="微软雅黑"/>
          <w:sz w:val="56"/>
          <w:szCs w:val="56"/>
        </w:rPr>
      </w:pPr>
      <w:r>
        <w:rPr>
          <w:rFonts w:ascii="微软雅黑" w:hAnsi="微软雅黑" w:eastAsia="微软雅黑" w:cs="微软雅黑"/>
          <w:b/>
          <w:bCs/>
          <w:color w:val="38B270"/>
          <w:spacing w:val="-13"/>
          <w:sz w:val="56"/>
          <w:szCs w:val="56"/>
        </w:rPr>
        <w:t>节能减排</w:t>
      </w:r>
    </w:p>
    <w:p w14:paraId="50B810AB">
      <w:pPr>
        <w:spacing w:before="175" w:line="168" w:lineRule="exact"/>
      </w:pPr>
      <w:r>
        <w:rPr>
          <w:position w:val="-3"/>
        </w:rPr>
        <w:pict>
          <v:shape id="_x0000_s1597" o:spid="_x0000_s1597" style="height:8.45pt;width:453.55pt;" filled="f" stroked="t" coordsize="9070,168" path="m8986,165c9031,165,9068,128,9068,84c9068,39,9031,2,8986,2c8942,2,8905,39,8905,84c8905,128,8942,165,8986,165m42,124c65,124,83,106,83,84c83,61,65,43,42,43c20,43,2,61,2,84c2,106,20,124,42,124m8986,123c9008,123,9025,105,9025,84c9025,62,9008,44,8986,44c8965,44,8947,62,8947,84c8947,105,8965,123,8986,123m8902,84l83,84e">
            <v:fill on="f" focussize="0,0"/>
            <v:stroke weight="0.28pt" color="#38B270" miterlimit="4" joinstyle="miter"/>
            <v:imagedata o:title=""/>
            <o:lock v:ext="edit"/>
            <w10:wrap type="none"/>
            <w10:anchorlock/>
          </v:shape>
        </w:pict>
      </w:r>
    </w:p>
    <w:p w14:paraId="6F9342D2">
      <w:pPr>
        <w:pStyle w:val="2"/>
        <w:spacing w:line="453" w:lineRule="auto"/>
      </w:pPr>
    </w:p>
    <w:p w14:paraId="19F6BFCB">
      <w:pPr>
        <w:spacing w:before="1" w:line="381" w:lineRule="exact"/>
      </w:pPr>
      <w:r>
        <w:rPr>
          <w:position w:val="-7"/>
        </w:rPr>
        <w:pict>
          <v:group id="_x0000_s1598" o:spid="_x0000_s1598" o:spt="203" style="height:19.1pt;width:95.4pt;" coordsize="1908,382">
            <o:lock v:ext="edit"/>
            <v:shape id="_x0000_s1599" o:spid="_x0000_s1599" o:spt="75" type="#_x0000_t75" style="position:absolute;left:0;top:0;height:382;width:1908;" filled="f" stroked="f" coordsize="21600,21600">
              <v:path/>
              <v:fill on="f" focussize="0,0"/>
              <v:stroke on="f"/>
              <v:imagedata r:id="rId384" o:title=""/>
              <o:lock v:ext="edit" aspectratio="t"/>
            </v:shape>
            <v:shape id="_x0000_s1600" o:spid="_x0000_s1600" o:spt="202" type="#_x0000_t202" style="position:absolute;left:-20;top:-20;height:422;width:1948;" filled="f" stroked="f" coordsize="21600,21600">
              <v:path/>
              <v:fill on="f" focussize="0,0"/>
              <v:stroke on="f"/>
              <v:imagedata o:title=""/>
              <o:lock v:ext="edit" aspectratio="f"/>
              <v:textbox inset="0mm,0mm,0mm,0mm">
                <w:txbxContent>
                  <w:p w14:paraId="42C14DEB">
                    <w:pPr>
                      <w:spacing w:before="79" w:line="176" w:lineRule="auto"/>
                      <w:ind w:left="105"/>
                      <w:rPr>
                        <w:rFonts w:ascii="微软雅黑" w:hAnsi="微软雅黑" w:eastAsia="微软雅黑" w:cs="微软雅黑"/>
                        <w:sz w:val="28"/>
                        <w:szCs w:val="28"/>
                      </w:rPr>
                    </w:pPr>
                    <w:r>
                      <w:rPr>
                        <w:rFonts w:ascii="微软雅黑" w:hAnsi="微软雅黑" w:eastAsia="微软雅黑" w:cs="微软雅黑"/>
                        <w:b/>
                        <w:bCs/>
                        <w:color w:val="FFFFFF"/>
                        <w:spacing w:val="-5"/>
                        <w:sz w:val="28"/>
                        <w:szCs w:val="28"/>
                      </w:rPr>
                      <w:t>尾票废票处理</w:t>
                    </w:r>
                  </w:p>
                </w:txbxContent>
              </v:textbox>
            </v:shape>
            <w10:wrap type="none"/>
            <w10:anchorlock/>
          </v:group>
        </w:pict>
      </w:r>
    </w:p>
    <w:p w14:paraId="2DCFF85B">
      <w:pPr>
        <w:pStyle w:val="2"/>
        <w:spacing w:line="267" w:lineRule="auto"/>
      </w:pPr>
    </w:p>
    <w:p w14:paraId="0EE3179A">
      <w:pPr>
        <w:spacing w:before="78" w:line="246" w:lineRule="auto"/>
        <w:ind w:left="6" w:right="3310" w:firstLine="2"/>
        <w:jc w:val="both"/>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安徽体彩按照总局体彩中心要求，对涉及停售的即开型体育彩票通过粉碎方式进行销毁，由公证人员对</w:t>
      </w:r>
      <w:r>
        <w:rPr>
          <w:rFonts w:ascii="微软雅黑" w:hAnsi="微软雅黑" w:eastAsia="微软雅黑" w:cs="微软雅黑"/>
          <w:color w:val="4C4948"/>
          <w:sz w:val="18"/>
          <w:szCs w:val="18"/>
        </w:rPr>
        <w:t xml:space="preserve">即开彩票销 </w:t>
      </w:r>
      <w:r>
        <w:rPr>
          <w:rFonts w:ascii="微软雅黑" w:hAnsi="微软雅黑" w:eastAsia="微软雅黑" w:cs="微软雅黑"/>
          <w:color w:val="4C4948"/>
          <w:spacing w:val="1"/>
          <w:sz w:val="18"/>
          <w:szCs w:val="18"/>
        </w:rPr>
        <w:t>毁实施工作进行全程公证并开展销毁过程证据保全，全省各地下市下架即开票全部按期回收至省中心仓库中后，集</w:t>
      </w:r>
      <w:r>
        <w:rPr>
          <w:rFonts w:ascii="微软雅黑" w:hAnsi="微软雅黑" w:eastAsia="微软雅黑" w:cs="微软雅黑"/>
          <w:color w:val="4C4948"/>
          <w:spacing w:val="5"/>
          <w:sz w:val="18"/>
          <w:szCs w:val="18"/>
        </w:rPr>
        <w:t xml:space="preserve"> </w:t>
      </w:r>
      <w:r>
        <w:rPr>
          <w:rFonts w:ascii="微软雅黑" w:hAnsi="微软雅黑" w:eastAsia="微软雅黑" w:cs="微软雅黑"/>
          <w:color w:val="4C4948"/>
          <w:spacing w:val="-7"/>
          <w:sz w:val="18"/>
          <w:szCs w:val="18"/>
        </w:rPr>
        <w:t>中处置。</w:t>
      </w:r>
    </w:p>
    <w:p w14:paraId="2BD15FE5">
      <w:pPr>
        <w:pStyle w:val="2"/>
        <w:spacing w:line="255" w:lineRule="auto"/>
      </w:pPr>
    </w:p>
    <w:p w14:paraId="3CBFC89B">
      <w:pPr>
        <w:pStyle w:val="2"/>
        <w:spacing w:line="256" w:lineRule="auto"/>
      </w:pPr>
    </w:p>
    <w:p w14:paraId="3EAB9CE7">
      <w:pPr>
        <w:spacing w:line="381" w:lineRule="exact"/>
      </w:pPr>
      <w:r>
        <w:rPr>
          <w:position w:val="-7"/>
        </w:rPr>
        <w:pict>
          <v:group id="_x0000_s1601" o:spid="_x0000_s1601" o:spt="203" style="height:19.1pt;width:95.4pt;" coordsize="1908,382">
            <o:lock v:ext="edit"/>
            <v:shape id="_x0000_s1602" o:spid="_x0000_s1602" o:spt="75" type="#_x0000_t75" style="position:absolute;left:0;top:0;height:382;width:1908;" filled="f" stroked="f" coordsize="21600,21600">
              <v:path/>
              <v:fill on="f" focussize="0,0"/>
              <v:stroke on="f"/>
              <v:imagedata r:id="rId385" o:title=""/>
              <o:lock v:ext="edit" aspectratio="t"/>
            </v:shape>
            <v:shape id="_x0000_s1603" o:spid="_x0000_s1603" o:spt="202" type="#_x0000_t202" style="position:absolute;left:-20;top:-20;height:422;width:1948;" filled="f" stroked="f" coordsize="21600,21600">
              <v:path/>
              <v:fill on="f" focussize="0,0"/>
              <v:stroke on="f"/>
              <v:imagedata o:title=""/>
              <o:lock v:ext="edit" aspectratio="f"/>
              <v:textbox inset="0mm,0mm,0mm,0mm">
                <w:txbxContent>
                  <w:p w14:paraId="1AF84BDA">
                    <w:pPr>
                      <w:spacing w:before="79" w:line="176" w:lineRule="auto"/>
                      <w:ind w:left="106"/>
                      <w:rPr>
                        <w:rFonts w:ascii="微软雅黑" w:hAnsi="微软雅黑" w:eastAsia="微软雅黑" w:cs="微软雅黑"/>
                        <w:sz w:val="28"/>
                        <w:szCs w:val="28"/>
                      </w:rPr>
                    </w:pPr>
                    <w:r>
                      <w:rPr>
                        <w:rFonts w:ascii="微软雅黑" w:hAnsi="微软雅黑" w:eastAsia="微软雅黑" w:cs="微软雅黑"/>
                        <w:b/>
                        <w:bCs/>
                        <w:color w:val="FFFFFF"/>
                        <w:spacing w:val="-5"/>
                        <w:sz w:val="28"/>
                        <w:szCs w:val="28"/>
                      </w:rPr>
                      <w:t>选用环保材料</w:t>
                    </w:r>
                  </w:p>
                </w:txbxContent>
              </v:textbox>
            </v:shape>
            <w10:wrap type="none"/>
            <w10:anchorlock/>
          </v:group>
        </w:pict>
      </w:r>
    </w:p>
    <w:p w14:paraId="526D289F">
      <w:pPr>
        <w:pStyle w:val="2"/>
        <w:spacing w:line="264" w:lineRule="auto"/>
      </w:pPr>
    </w:p>
    <w:p w14:paraId="3E33393F">
      <w:pPr>
        <w:spacing w:before="78" w:line="195" w:lineRule="auto"/>
        <w:ind w:left="9" w:right="3324"/>
        <w:rPr>
          <w:rFonts w:ascii="微软雅黑" w:hAnsi="微软雅黑" w:eastAsia="微软雅黑" w:cs="微软雅黑"/>
          <w:sz w:val="18"/>
          <w:szCs w:val="18"/>
        </w:rPr>
      </w:pPr>
      <w:r>
        <w:rPr>
          <w:rFonts w:ascii="微软雅黑" w:hAnsi="微软雅黑" w:eastAsia="微软雅黑" w:cs="微软雅黑"/>
          <w:color w:val="4C4948"/>
          <w:spacing w:val="-3"/>
          <w:sz w:val="18"/>
          <w:szCs w:val="18"/>
        </w:rPr>
        <w:t>安徽体彩在办公用纸和油墨材料的选择上，遵循国家环保要求，选择具有环境质量认证的纸张产品；打印所使用的油</w:t>
      </w:r>
      <w:r>
        <w:rPr>
          <w:rFonts w:ascii="微软雅黑" w:hAnsi="微软雅黑" w:eastAsia="微软雅黑" w:cs="微软雅黑"/>
          <w:color w:val="4C4948"/>
          <w:spacing w:val="11"/>
          <w:sz w:val="18"/>
          <w:szCs w:val="18"/>
        </w:rPr>
        <w:t xml:space="preserve"> </w:t>
      </w:r>
      <w:r>
        <w:rPr>
          <w:rFonts w:ascii="微软雅黑" w:hAnsi="微软雅黑" w:eastAsia="微软雅黑" w:cs="微软雅黑"/>
          <w:color w:val="4C4948"/>
          <w:spacing w:val="-5"/>
          <w:sz w:val="18"/>
          <w:szCs w:val="18"/>
        </w:rPr>
        <w:t>墨为符合环保要求的环保油墨，最大限度上降低对人体及生物的危害，保护生态</w:t>
      </w:r>
      <w:r>
        <w:rPr>
          <w:rFonts w:ascii="微软雅黑" w:hAnsi="微软雅黑" w:eastAsia="微软雅黑" w:cs="微软雅黑"/>
          <w:color w:val="4C4948"/>
          <w:spacing w:val="-6"/>
          <w:sz w:val="18"/>
          <w:szCs w:val="18"/>
        </w:rPr>
        <w:t>环境，促进绿色可持续发展。</w:t>
      </w:r>
    </w:p>
    <w:p w14:paraId="3DF199B3">
      <w:pPr>
        <w:pStyle w:val="2"/>
        <w:spacing w:line="14" w:lineRule="auto"/>
        <w:rPr>
          <w:sz w:val="2"/>
        </w:rPr>
      </w:pPr>
      <w:r>
        <w:rPr>
          <w:sz w:val="2"/>
          <w:szCs w:val="2"/>
        </w:rPr>
        <w:br w:type="column"/>
      </w:r>
    </w:p>
    <w:p w14:paraId="33A1F787">
      <w:pPr>
        <w:spacing w:before="172" w:line="175" w:lineRule="auto"/>
        <w:jc w:val="right"/>
        <w:rPr>
          <w:rFonts w:ascii="微软雅黑" w:hAnsi="微软雅黑" w:eastAsia="微软雅黑" w:cs="微软雅黑"/>
          <w:sz w:val="14"/>
          <w:szCs w:val="14"/>
        </w:rPr>
      </w:pPr>
      <w:r>
        <w:rPr>
          <w:rFonts w:ascii="微软雅黑" w:hAnsi="微软雅黑" w:eastAsia="微软雅黑" w:cs="微软雅黑"/>
          <w:color w:val="4C4948"/>
          <w:spacing w:val="-3"/>
          <w:sz w:val="14"/>
          <w:szCs w:val="14"/>
        </w:rPr>
        <w:t>公益体彩</w:t>
      </w:r>
      <w:r>
        <w:rPr>
          <w:rFonts w:ascii="微软雅黑" w:hAnsi="微软雅黑" w:eastAsia="微软雅黑" w:cs="微软雅黑"/>
          <w:color w:val="4C4948"/>
          <w:spacing w:val="40"/>
          <w:sz w:val="14"/>
          <w:szCs w:val="14"/>
        </w:rPr>
        <w:t xml:space="preserve"> </w:t>
      </w:r>
      <w:r>
        <w:rPr>
          <w:rFonts w:ascii="微软雅黑" w:hAnsi="微软雅黑" w:eastAsia="微软雅黑" w:cs="微软雅黑"/>
          <w:color w:val="4C4948"/>
          <w:spacing w:val="-3"/>
          <w:sz w:val="14"/>
          <w:szCs w:val="14"/>
        </w:rPr>
        <w:t>乐善人生</w:t>
      </w:r>
    </w:p>
    <w:p w14:paraId="671456AA">
      <w:pPr>
        <w:pStyle w:val="2"/>
        <w:spacing w:line="317" w:lineRule="auto"/>
      </w:pPr>
    </w:p>
    <w:p w14:paraId="6DADBBBE">
      <w:pPr>
        <w:pStyle w:val="2"/>
        <w:spacing w:line="317" w:lineRule="auto"/>
      </w:pPr>
    </w:p>
    <w:p w14:paraId="39B4D8FD">
      <w:pPr>
        <w:spacing w:before="240" w:line="179" w:lineRule="auto"/>
        <w:ind w:left="22"/>
        <w:rPr>
          <w:rFonts w:ascii="微软雅黑" w:hAnsi="微软雅黑" w:eastAsia="微软雅黑" w:cs="微软雅黑"/>
          <w:sz w:val="56"/>
          <w:szCs w:val="56"/>
        </w:rPr>
      </w:pPr>
      <w:r>
        <w:rPr>
          <w:rFonts w:ascii="微软雅黑" w:hAnsi="微软雅黑" w:eastAsia="微软雅黑" w:cs="微软雅黑"/>
          <w:b/>
          <w:bCs/>
          <w:color w:val="38B270"/>
          <w:spacing w:val="-11"/>
          <w:sz w:val="56"/>
          <w:szCs w:val="56"/>
        </w:rPr>
        <w:t>环保公益</w:t>
      </w:r>
    </w:p>
    <w:p w14:paraId="02F73353">
      <w:pPr>
        <w:spacing w:before="173" w:line="168" w:lineRule="exact"/>
      </w:pPr>
      <w:r>
        <w:rPr>
          <w:position w:val="-3"/>
        </w:rPr>
        <w:pict>
          <v:shape id="_x0000_s1604" o:spid="_x0000_s1604" style="height:8.45pt;width:453.55pt;" filled="f" stroked="t" coordsize="9070,168" path="m8986,165c9031,165,9068,128,9068,84c9068,39,9031,2,8986,2c8942,2,8905,39,8905,84c8905,128,8942,165,8986,165m42,124c65,124,83,106,83,84c83,61,65,43,42,43c20,43,2,61,2,84c2,106,20,124,42,124m8986,123c9008,123,9025,105,9025,84c9025,62,9008,44,8986,44c8965,44,8947,62,8947,84c8947,105,8965,123,8986,123m8902,84l83,84e">
            <v:fill on="f" focussize="0,0"/>
            <v:stroke weight="0.28pt" color="#38B270" miterlimit="4" joinstyle="miter"/>
            <v:imagedata o:title=""/>
            <o:lock v:ext="edit"/>
            <w10:wrap type="none"/>
            <w10:anchorlock/>
          </v:shape>
        </w:pict>
      </w:r>
    </w:p>
    <w:p w14:paraId="118D987B">
      <w:pPr>
        <w:pStyle w:val="2"/>
        <w:spacing w:line="378" w:lineRule="auto"/>
      </w:pPr>
    </w:p>
    <w:p w14:paraId="507D3C09">
      <w:pPr>
        <w:spacing w:before="78" w:line="249" w:lineRule="auto"/>
        <w:ind w:left="6" w:right="7" w:firstLine="3"/>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安徽体彩重视践行绿色环保理念，积极倡导全省体彩从业人</w:t>
      </w:r>
      <w:r>
        <w:rPr>
          <w:rFonts w:ascii="微软雅黑" w:hAnsi="微软雅黑" w:eastAsia="微软雅黑" w:cs="微软雅黑"/>
          <w:color w:val="4C4948"/>
          <w:spacing w:val="-3"/>
          <w:sz w:val="18"/>
          <w:szCs w:val="18"/>
        </w:rPr>
        <w:t>员形成健康、文明、绿色、环保的生活方式，不断营造爱</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5"/>
          <w:sz w:val="18"/>
          <w:szCs w:val="18"/>
        </w:rPr>
        <w:t>护生态环境的氛围，推动绿色发展理念根植于全省</w:t>
      </w:r>
      <w:r>
        <w:rPr>
          <w:rFonts w:ascii="微软雅黑" w:hAnsi="微软雅黑" w:eastAsia="微软雅黑" w:cs="微软雅黑"/>
          <w:color w:val="4C4948"/>
          <w:spacing w:val="-6"/>
          <w:sz w:val="18"/>
          <w:szCs w:val="18"/>
        </w:rPr>
        <w:t>体彩从业人员意识和行动上。</w:t>
      </w:r>
    </w:p>
    <w:p w14:paraId="7DE974FC">
      <w:pPr>
        <w:pStyle w:val="2"/>
        <w:spacing w:line="256" w:lineRule="auto"/>
      </w:pPr>
    </w:p>
    <w:p w14:paraId="55BF754E">
      <w:pPr>
        <w:pStyle w:val="2"/>
        <w:spacing w:line="256" w:lineRule="auto"/>
      </w:pPr>
    </w:p>
    <w:p w14:paraId="0DACDCE8">
      <w:pPr>
        <w:pStyle w:val="2"/>
        <w:spacing w:line="256" w:lineRule="auto"/>
      </w:pPr>
    </w:p>
    <w:p w14:paraId="7CE6EAB9">
      <w:pPr>
        <w:pStyle w:val="2"/>
        <w:spacing w:line="257" w:lineRule="auto"/>
      </w:pPr>
    </w:p>
    <w:p w14:paraId="22508858">
      <w:pPr>
        <w:spacing w:before="95"/>
        <w:rPr>
          <w:rFonts w:ascii="微软雅黑" w:hAnsi="微软雅黑" w:eastAsia="微软雅黑" w:cs="微软雅黑"/>
          <w:sz w:val="22"/>
          <w:szCs w:val="22"/>
        </w:rPr>
      </w:pPr>
      <w:r>
        <w:drawing>
          <wp:anchor distT="0" distB="0" distL="0" distR="0" simplePos="0" relativeHeight="251926528" behindDoc="0" locked="0" layoutInCell="1" allowOverlap="1">
            <wp:simplePos x="0" y="0"/>
            <wp:positionH relativeFrom="column">
              <wp:posOffset>73025</wp:posOffset>
            </wp:positionH>
            <wp:positionV relativeFrom="paragraph">
              <wp:posOffset>143510</wp:posOffset>
            </wp:positionV>
            <wp:extent cx="191770" cy="62230"/>
            <wp:effectExtent l="0" t="0" r="0" b="0"/>
            <wp:wrapNone/>
            <wp:docPr id="460" name="IM 460"/>
            <wp:cNvGraphicFramePr/>
            <a:graphic xmlns:a="http://schemas.openxmlformats.org/drawingml/2006/main">
              <a:graphicData uri="http://schemas.openxmlformats.org/drawingml/2006/picture">
                <pic:pic xmlns:pic="http://schemas.openxmlformats.org/drawingml/2006/picture">
                  <pic:nvPicPr>
                    <pic:cNvPr id="460" name="IM 460"/>
                    <pic:cNvPicPr/>
                  </pic:nvPicPr>
                  <pic:blipFill>
                    <a:blip r:embed="rId386"/>
                    <a:stretch>
                      <a:fillRect/>
                    </a:stretch>
                  </pic:blipFill>
                  <pic:spPr>
                    <a:xfrm>
                      <a:off x="0" y="0"/>
                      <a:ext cx="191606" cy="62094"/>
                    </a:xfrm>
                    <a:prstGeom prst="rect">
                      <a:avLst/>
                    </a:prstGeom>
                  </pic:spPr>
                </pic:pic>
              </a:graphicData>
            </a:graphic>
          </wp:anchor>
        </w:drawing>
      </w:r>
      <w:r>
        <w:pict>
          <v:group id="_x0000_s1605" o:spid="_x0000_s1605" o:spt="203" style="position:absolute;left:0pt;margin-left:26.9pt;margin-top:27.75pt;height:3.55pt;width:426.65pt;z-index:-251393024;mso-width-relative:page;mso-height-relative:page;" coordsize="8532,70">
            <o:lock v:ext="edit"/>
            <v:shape id="_x0000_s1606" o:spid="_x0000_s1606" style="position:absolute;left:63;top:32;height:6;width:8405;" filled="f" stroked="t" coordsize="8405,6" path="m0,2l8404,2e">
              <v:fill on="f" focussize="0,0"/>
              <v:stroke weight="0.28pt" color="#38B270" miterlimit="4" joinstyle="miter"/>
              <v:imagedata o:title=""/>
              <o:lock v:ext="edit"/>
            </v:shape>
            <v:shape id="_x0000_s1607" o:spid="_x0000_s1607" style="position:absolute;left:0;top:0;height:70;width:8532;" filled="f" stroked="t" coordsize="8532,70" path="m35,63c51,63,63,51,63,35c63,19,51,7,35,7c19,7,7,19,7,35c7,51,19,63,35,63m8496,63c8512,63,8525,51,8525,35c8525,19,8512,7,8496,7c8481,7,8468,19,8468,35c8468,51,8481,63,8496,63e">
              <v:fill on="f" focussize="0,0"/>
              <v:stroke weight="0.71pt" color="#38B270" miterlimit="4" joinstyle="miter"/>
              <v:imagedata o:title=""/>
              <o:lock v:ext="edit"/>
            </v:shape>
          </v:group>
        </w:pict>
      </w:r>
      <w:r>
        <w:rPr>
          <w:rFonts w:ascii="微软雅黑" w:hAnsi="微软雅黑" w:eastAsia="微软雅黑" w:cs="微软雅黑"/>
          <w:color w:val="38B270"/>
          <w:position w:val="-14"/>
          <w:sz w:val="22"/>
          <w:szCs w:val="22"/>
        </w:rPr>
        <w:drawing>
          <wp:inline distT="0" distB="0" distL="0" distR="0">
            <wp:extent cx="339090" cy="337185"/>
            <wp:effectExtent l="0" t="0" r="0" b="0"/>
            <wp:docPr id="462" name="IM 462"/>
            <wp:cNvGraphicFramePr/>
            <a:graphic xmlns:a="http://schemas.openxmlformats.org/drawingml/2006/main">
              <a:graphicData uri="http://schemas.openxmlformats.org/drawingml/2006/picture">
                <pic:pic xmlns:pic="http://schemas.openxmlformats.org/drawingml/2006/picture">
                  <pic:nvPicPr>
                    <pic:cNvPr id="462" name="IM 462"/>
                    <pic:cNvPicPr/>
                  </pic:nvPicPr>
                  <pic:blipFill>
                    <a:blip r:embed="rId387"/>
                    <a:stretch>
                      <a:fillRect/>
                    </a:stretch>
                  </pic:blipFill>
                  <pic:spPr>
                    <a:xfrm>
                      <a:off x="0" y="0"/>
                      <a:ext cx="339299" cy="337502"/>
                    </a:xfrm>
                    <a:prstGeom prst="rect">
                      <a:avLst/>
                    </a:prstGeom>
                  </pic:spPr>
                </pic:pic>
              </a:graphicData>
            </a:graphic>
          </wp:inline>
        </w:drawing>
      </w:r>
      <w:r>
        <w:rPr>
          <w:rFonts w:ascii="微软雅黑" w:hAnsi="微软雅黑" w:eastAsia="微软雅黑" w:cs="微软雅黑"/>
          <w:b/>
          <w:bCs/>
          <w:color w:val="38B270"/>
          <w:spacing w:val="25"/>
          <w:sz w:val="22"/>
          <w:szCs w:val="22"/>
        </w:rPr>
        <w:t xml:space="preserve">  </w:t>
      </w:r>
      <w:r>
        <w:rPr>
          <w:rFonts w:ascii="微软雅黑" w:hAnsi="微软雅黑" w:eastAsia="微软雅黑" w:cs="微软雅黑"/>
          <w:b/>
          <w:bCs/>
          <w:color w:val="38B270"/>
          <w:spacing w:val="-4"/>
          <w:sz w:val="22"/>
          <w:szCs w:val="22"/>
        </w:rPr>
        <w:t>责任案例：合肥分中心开展微光行动</w:t>
      </w:r>
      <w:r>
        <w:rPr>
          <w:rFonts w:ascii="Times New Roman" w:hAnsi="Times New Roman" w:eastAsia="Times New Roman" w:cs="Times New Roman"/>
          <w:color w:val="38B270"/>
          <w:spacing w:val="-4"/>
          <w:sz w:val="22"/>
          <w:szCs w:val="22"/>
        </w:rPr>
        <w:t>—</w:t>
      </w:r>
      <w:r>
        <w:rPr>
          <w:rFonts w:ascii="微软雅黑" w:hAnsi="微软雅黑" w:eastAsia="微软雅黑" w:cs="微软雅黑"/>
          <w:b/>
          <w:bCs/>
          <w:color w:val="38B270"/>
          <w:spacing w:val="-4"/>
          <w:sz w:val="22"/>
          <w:szCs w:val="22"/>
        </w:rPr>
        <w:t>第四届公益植树活动</w:t>
      </w:r>
    </w:p>
    <w:p w14:paraId="26BC2BF0">
      <w:pPr>
        <w:pStyle w:val="2"/>
        <w:spacing w:line="258" w:lineRule="auto"/>
      </w:pPr>
    </w:p>
    <w:p w14:paraId="0F876DD8">
      <w:pPr>
        <w:spacing w:before="77" w:line="248" w:lineRule="auto"/>
        <w:ind w:left="5" w:firstLine="3"/>
        <w:rPr>
          <w:rFonts w:ascii="微软雅黑" w:hAnsi="微软雅黑" w:eastAsia="微软雅黑" w:cs="微软雅黑"/>
          <w:sz w:val="18"/>
          <w:szCs w:val="18"/>
        </w:rPr>
      </w:pPr>
      <w:r>
        <w:rPr>
          <w:rFonts w:ascii="微软雅黑" w:hAnsi="微软雅黑" w:eastAsia="微软雅黑" w:cs="微软雅黑"/>
          <w:color w:val="4C4948"/>
          <w:spacing w:val="-9"/>
          <w:sz w:val="18"/>
          <w:szCs w:val="18"/>
        </w:rPr>
        <w:t>2023 年</w:t>
      </w:r>
      <w:r>
        <w:rPr>
          <w:rFonts w:ascii="微软雅黑" w:hAnsi="微软雅黑" w:eastAsia="微软雅黑" w:cs="微软雅黑"/>
          <w:color w:val="4C4948"/>
          <w:spacing w:val="-8"/>
          <w:sz w:val="18"/>
          <w:szCs w:val="18"/>
        </w:rPr>
        <w:t xml:space="preserve"> 3 月</w:t>
      </w:r>
      <w:r>
        <w:rPr>
          <w:rFonts w:ascii="微软雅黑" w:hAnsi="微软雅黑" w:eastAsia="微软雅黑" w:cs="微软雅黑"/>
          <w:color w:val="4C4948"/>
          <w:spacing w:val="23"/>
          <w:sz w:val="18"/>
          <w:szCs w:val="18"/>
        </w:rPr>
        <w:t xml:space="preserve"> </w:t>
      </w:r>
      <w:r>
        <w:rPr>
          <w:rFonts w:ascii="微软雅黑" w:hAnsi="微软雅黑" w:eastAsia="微软雅黑" w:cs="微软雅黑"/>
          <w:color w:val="4C4948"/>
          <w:spacing w:val="-8"/>
          <w:sz w:val="18"/>
          <w:szCs w:val="18"/>
        </w:rPr>
        <w:t>10</w:t>
      </w:r>
      <w:r>
        <w:rPr>
          <w:rFonts w:ascii="微软雅黑" w:hAnsi="微软雅黑" w:eastAsia="微软雅黑" w:cs="微软雅黑"/>
          <w:color w:val="4C4948"/>
          <w:spacing w:val="27"/>
          <w:w w:val="101"/>
          <w:sz w:val="18"/>
          <w:szCs w:val="18"/>
        </w:rPr>
        <w:t xml:space="preserve"> </w:t>
      </w:r>
      <w:r>
        <w:rPr>
          <w:rFonts w:ascii="微软雅黑" w:hAnsi="微软雅黑" w:eastAsia="微软雅黑" w:cs="微软雅黑"/>
          <w:color w:val="4C4948"/>
          <w:spacing w:val="-8"/>
          <w:sz w:val="18"/>
          <w:szCs w:val="18"/>
        </w:rPr>
        <w:t>日，“同植四载‘益’路有你”，合肥分中心微光行动</w:t>
      </w:r>
      <w:r>
        <w:rPr>
          <w:rFonts w:ascii="Times New Roman" w:hAnsi="Times New Roman" w:eastAsia="Times New Roman" w:cs="Times New Roman"/>
          <w:color w:val="4C4948"/>
          <w:spacing w:val="-8"/>
          <w:sz w:val="18"/>
          <w:szCs w:val="18"/>
        </w:rPr>
        <w:t>—</w:t>
      </w:r>
      <w:r>
        <w:rPr>
          <w:rFonts w:ascii="微软雅黑" w:hAnsi="微软雅黑" w:eastAsia="微软雅黑" w:cs="微软雅黑"/>
          <w:color w:val="4C4948"/>
          <w:spacing w:val="-8"/>
          <w:sz w:val="18"/>
          <w:szCs w:val="18"/>
        </w:rPr>
        <w:t>第四届公益植树活动在合肥岸上草原举行，</w:t>
      </w:r>
      <w:r>
        <w:rPr>
          <w:rFonts w:ascii="微软雅黑" w:hAnsi="微软雅黑" w:eastAsia="微软雅黑" w:cs="微软雅黑"/>
          <w:color w:val="4C4948"/>
          <w:spacing w:val="-2"/>
          <w:sz w:val="18"/>
          <w:szCs w:val="18"/>
        </w:rPr>
        <w:t>体</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2"/>
          <w:sz w:val="18"/>
          <w:szCs w:val="18"/>
        </w:rPr>
        <w:t>彩中心工作人员、部分门店代销者、公益联盟代表以及社会爱心人士共计</w:t>
      </w:r>
      <w:r>
        <w:rPr>
          <w:rFonts w:ascii="微软雅黑" w:hAnsi="微软雅黑" w:eastAsia="微软雅黑" w:cs="微软雅黑"/>
          <w:color w:val="4C4948"/>
          <w:spacing w:val="19"/>
          <w:sz w:val="18"/>
          <w:szCs w:val="18"/>
        </w:rPr>
        <w:t xml:space="preserve"> </w:t>
      </w:r>
      <w:r>
        <w:rPr>
          <w:rFonts w:ascii="微软雅黑" w:hAnsi="微软雅黑" w:eastAsia="微软雅黑" w:cs="微软雅黑"/>
          <w:color w:val="4C4948"/>
          <w:spacing w:val="-2"/>
          <w:sz w:val="18"/>
          <w:szCs w:val="18"/>
        </w:rPr>
        <w:t>50 余人参加本次植树活动。通过开展此次</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2"/>
          <w:sz w:val="18"/>
          <w:szCs w:val="18"/>
        </w:rPr>
        <w:t>义务植树活动，不仅有利于美化生态环境，打造生态绿色家园，还让大家在劳动中</w:t>
      </w:r>
      <w:r>
        <w:rPr>
          <w:rFonts w:ascii="微软雅黑" w:hAnsi="微软雅黑" w:eastAsia="微软雅黑" w:cs="微软雅黑"/>
          <w:color w:val="4C4948"/>
          <w:spacing w:val="-3"/>
          <w:sz w:val="18"/>
          <w:szCs w:val="18"/>
        </w:rPr>
        <w:t>体会到了快乐，强化了大家爱绿、</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4"/>
          <w:sz w:val="18"/>
          <w:szCs w:val="18"/>
        </w:rPr>
        <w:t>护绿、植绿的生态文明意识。</w:t>
      </w:r>
    </w:p>
    <w:p w14:paraId="4F534B99">
      <w:pPr>
        <w:pStyle w:val="2"/>
        <w:spacing w:line="323" w:lineRule="auto"/>
      </w:pPr>
    </w:p>
    <w:p w14:paraId="1CB7DFBF">
      <w:pPr>
        <w:spacing w:line="6049" w:lineRule="exact"/>
      </w:pPr>
      <w:r>
        <w:pict>
          <v:shape id="_x0000_s1608" o:spid="_x0000_s1608" style="position:absolute;left:0pt;margin-left:0.1pt;margin-top:319.75pt;height:0.3pt;width:453.55pt;z-index:251925504;mso-width-relative:page;mso-height-relative:page;" filled="f" stroked="t" coordsize="9070,6" path="m0,2l9070,2e">
            <v:fill on="f" focussize="0,0"/>
            <v:stroke weight="0.28pt" color="#38B270" miterlimit="4" joinstyle="miter"/>
            <v:imagedata o:title=""/>
            <o:lock v:ext="edit"/>
          </v:shape>
        </w:pict>
      </w:r>
      <w:r>
        <w:rPr>
          <w:position w:val="-120"/>
        </w:rPr>
        <w:drawing>
          <wp:inline distT="0" distB="0" distL="0" distR="0">
            <wp:extent cx="5760085" cy="3840480"/>
            <wp:effectExtent l="0" t="0" r="0" b="0"/>
            <wp:docPr id="464" name="IM 464"/>
            <wp:cNvGraphicFramePr/>
            <a:graphic xmlns:a="http://schemas.openxmlformats.org/drawingml/2006/main">
              <a:graphicData uri="http://schemas.openxmlformats.org/drawingml/2006/picture">
                <pic:pic xmlns:pic="http://schemas.openxmlformats.org/drawingml/2006/picture">
                  <pic:nvPicPr>
                    <pic:cNvPr id="464" name="IM 464"/>
                    <pic:cNvPicPr/>
                  </pic:nvPicPr>
                  <pic:blipFill>
                    <a:blip r:embed="rId388"/>
                    <a:stretch>
                      <a:fillRect/>
                    </a:stretch>
                  </pic:blipFill>
                  <pic:spPr>
                    <a:xfrm>
                      <a:off x="0" y="0"/>
                      <a:ext cx="5760360" cy="3840498"/>
                    </a:xfrm>
                    <a:prstGeom prst="rect">
                      <a:avLst/>
                    </a:prstGeom>
                  </pic:spPr>
                </pic:pic>
              </a:graphicData>
            </a:graphic>
          </wp:inline>
        </w:drawing>
      </w:r>
    </w:p>
    <w:p w14:paraId="26FB0495">
      <w:pPr>
        <w:spacing w:line="6049" w:lineRule="exact"/>
        <w:sectPr>
          <w:type w:val="continuous"/>
          <w:pgSz w:w="23812" w:h="16158"/>
          <w:pgMar w:top="400" w:right="1133" w:bottom="1111" w:left="1133" w:header="0" w:footer="964" w:gutter="0"/>
          <w:cols w:equalWidth="0" w:num="2">
            <w:col w:w="12373" w:space="100"/>
            <w:col w:w="9072"/>
          </w:cols>
        </w:sectPr>
      </w:pPr>
    </w:p>
    <w:p w14:paraId="124577EA">
      <w:pPr>
        <w:spacing w:before="81"/>
      </w:pPr>
    </w:p>
    <w:p w14:paraId="2867130E">
      <w:pPr>
        <w:spacing w:before="80"/>
      </w:pPr>
    </w:p>
    <w:p w14:paraId="33030F81">
      <w:pPr>
        <w:sectPr>
          <w:footerReference r:id="rId50" w:type="default"/>
          <w:pgSz w:w="23812" w:h="16158"/>
          <w:pgMar w:top="400" w:right="1046" w:bottom="1111" w:left="1133" w:header="0" w:footer="964" w:gutter="0"/>
          <w:cols w:equalWidth="0" w:num="1">
            <w:col w:w="21631"/>
          </w:cols>
        </w:sectPr>
      </w:pPr>
    </w:p>
    <w:p w14:paraId="7288ADF9">
      <w:pPr>
        <w:spacing w:before="27" w:line="175" w:lineRule="auto"/>
        <w:ind w:left="7"/>
        <w:rPr>
          <w:rFonts w:ascii="微软雅黑" w:hAnsi="微软雅黑" w:eastAsia="微软雅黑" w:cs="微软雅黑"/>
          <w:sz w:val="15"/>
          <w:szCs w:val="15"/>
        </w:rPr>
      </w:pPr>
      <w:r>
        <w:rPr>
          <w:rFonts w:ascii="微软雅黑" w:hAnsi="微软雅黑" w:eastAsia="微软雅黑" w:cs="微软雅黑"/>
          <w:color w:val="4C4948"/>
          <w:spacing w:val="-2"/>
          <w:sz w:val="15"/>
          <w:szCs w:val="15"/>
        </w:rPr>
        <w:t>安徽省体育彩票</w:t>
      </w:r>
    </w:p>
    <w:p w14:paraId="557D76BA">
      <w:pPr>
        <w:pStyle w:val="2"/>
        <w:spacing w:before="78" w:line="173" w:lineRule="auto"/>
        <w:ind w:left="10"/>
        <w:rPr>
          <w:rFonts w:ascii="微软雅黑" w:hAnsi="微软雅黑" w:eastAsia="微软雅黑" w:cs="微软雅黑"/>
          <w:sz w:val="15"/>
          <w:szCs w:val="15"/>
        </w:rPr>
      </w:pPr>
      <w:r>
        <w:rPr>
          <w:color w:val="4C4948"/>
          <w:spacing w:val="-4"/>
          <w:sz w:val="16"/>
          <w:szCs w:val="16"/>
        </w:rPr>
        <w:t xml:space="preserve">2023 </w:t>
      </w:r>
      <w:r>
        <w:rPr>
          <w:rFonts w:ascii="微软雅黑" w:hAnsi="微软雅黑" w:eastAsia="微软雅黑" w:cs="微软雅黑"/>
          <w:color w:val="4C4948"/>
          <w:spacing w:val="-4"/>
          <w:sz w:val="15"/>
          <w:szCs w:val="15"/>
        </w:rPr>
        <w:t>年社会责任报告</w:t>
      </w:r>
    </w:p>
    <w:p w14:paraId="4E6C5E14">
      <w:pPr>
        <w:pStyle w:val="2"/>
        <w:spacing w:line="322" w:lineRule="auto"/>
      </w:pPr>
    </w:p>
    <w:p w14:paraId="66065840">
      <w:pPr>
        <w:pStyle w:val="2"/>
        <w:spacing w:line="323" w:lineRule="auto"/>
      </w:pPr>
    </w:p>
    <w:p w14:paraId="00DAB3F6">
      <w:pPr>
        <w:spacing w:before="94"/>
        <w:rPr>
          <w:rFonts w:ascii="微软雅黑" w:hAnsi="微软雅黑" w:eastAsia="微软雅黑" w:cs="微软雅黑"/>
          <w:sz w:val="22"/>
          <w:szCs w:val="22"/>
        </w:rPr>
      </w:pPr>
      <w:r>
        <w:drawing>
          <wp:anchor distT="0" distB="0" distL="0" distR="0" simplePos="0" relativeHeight="251939840" behindDoc="0" locked="0" layoutInCell="1" allowOverlap="1">
            <wp:simplePos x="0" y="0"/>
            <wp:positionH relativeFrom="column">
              <wp:posOffset>73025</wp:posOffset>
            </wp:positionH>
            <wp:positionV relativeFrom="paragraph">
              <wp:posOffset>142875</wp:posOffset>
            </wp:positionV>
            <wp:extent cx="191770" cy="62230"/>
            <wp:effectExtent l="0" t="0" r="0" b="0"/>
            <wp:wrapNone/>
            <wp:docPr id="466" name="IM 466"/>
            <wp:cNvGraphicFramePr/>
            <a:graphic xmlns:a="http://schemas.openxmlformats.org/drawingml/2006/main">
              <a:graphicData uri="http://schemas.openxmlformats.org/drawingml/2006/picture">
                <pic:pic xmlns:pic="http://schemas.openxmlformats.org/drawingml/2006/picture">
                  <pic:nvPicPr>
                    <pic:cNvPr id="466" name="IM 466"/>
                    <pic:cNvPicPr/>
                  </pic:nvPicPr>
                  <pic:blipFill>
                    <a:blip r:embed="rId389"/>
                    <a:stretch>
                      <a:fillRect/>
                    </a:stretch>
                  </pic:blipFill>
                  <pic:spPr>
                    <a:xfrm>
                      <a:off x="0" y="0"/>
                      <a:ext cx="191604" cy="62094"/>
                    </a:xfrm>
                    <a:prstGeom prst="rect">
                      <a:avLst/>
                    </a:prstGeom>
                  </pic:spPr>
                </pic:pic>
              </a:graphicData>
            </a:graphic>
          </wp:anchor>
        </w:drawing>
      </w:r>
      <w:r>
        <w:pict>
          <v:group id="_x0000_s1609" o:spid="_x0000_s1609" o:spt="203" style="position:absolute;left:0pt;margin-left:26.9pt;margin-top:27.75pt;height:3.55pt;width:426.65pt;z-index:-251386880;mso-width-relative:page;mso-height-relative:page;" coordsize="8532,70">
            <o:lock v:ext="edit"/>
            <v:shape id="_x0000_s1610" o:spid="_x0000_s1610" style="position:absolute;left:63;top:32;height:6;width:8405;" filled="f" stroked="t" coordsize="8405,6" path="m0,2l8404,2e">
              <v:fill on="f" focussize="0,0"/>
              <v:stroke weight="0.28pt" color="#38B270" miterlimit="4" joinstyle="miter"/>
              <v:imagedata o:title=""/>
              <o:lock v:ext="edit"/>
            </v:shape>
            <v:shape id="_x0000_s1611" o:spid="_x0000_s1611" style="position:absolute;left:0;top:0;height:70;width:8532;" filled="f" stroked="t" coordsize="8532,70" path="m35,63c51,63,63,51,63,35c63,19,51,7,35,7c19,7,7,19,7,35c7,51,19,63,35,63m8496,63c8512,63,8525,51,8525,35c8525,19,8512,7,8496,7c8481,7,8468,19,8468,35c8468,51,8481,63,8496,63e">
              <v:fill on="f" focussize="0,0"/>
              <v:stroke weight="0.71pt" color="#38B270" miterlimit="4" joinstyle="miter"/>
              <v:imagedata o:title=""/>
              <o:lock v:ext="edit"/>
            </v:shape>
          </v:group>
        </w:pict>
      </w:r>
      <w:r>
        <w:rPr>
          <w:rFonts w:ascii="微软雅黑" w:hAnsi="微软雅黑" w:eastAsia="微软雅黑" w:cs="微软雅黑"/>
          <w:color w:val="38B270"/>
          <w:position w:val="-14"/>
          <w:sz w:val="22"/>
          <w:szCs w:val="22"/>
        </w:rPr>
        <w:drawing>
          <wp:inline distT="0" distB="0" distL="0" distR="0">
            <wp:extent cx="339090" cy="337185"/>
            <wp:effectExtent l="0" t="0" r="0" b="0"/>
            <wp:docPr id="468" name="IM 468"/>
            <wp:cNvGraphicFramePr/>
            <a:graphic xmlns:a="http://schemas.openxmlformats.org/drawingml/2006/main">
              <a:graphicData uri="http://schemas.openxmlformats.org/drawingml/2006/picture">
                <pic:pic xmlns:pic="http://schemas.openxmlformats.org/drawingml/2006/picture">
                  <pic:nvPicPr>
                    <pic:cNvPr id="468" name="IM 468"/>
                    <pic:cNvPicPr/>
                  </pic:nvPicPr>
                  <pic:blipFill>
                    <a:blip r:embed="rId390"/>
                    <a:stretch>
                      <a:fillRect/>
                    </a:stretch>
                  </pic:blipFill>
                  <pic:spPr>
                    <a:xfrm>
                      <a:off x="0" y="0"/>
                      <a:ext cx="339648" cy="337501"/>
                    </a:xfrm>
                    <a:prstGeom prst="rect">
                      <a:avLst/>
                    </a:prstGeom>
                  </pic:spPr>
                </pic:pic>
              </a:graphicData>
            </a:graphic>
          </wp:inline>
        </w:drawing>
      </w:r>
      <w:r>
        <w:rPr>
          <w:rFonts w:ascii="微软雅黑" w:hAnsi="微软雅黑" w:eastAsia="微软雅黑" w:cs="微软雅黑"/>
          <w:b/>
          <w:bCs/>
          <w:color w:val="38B270"/>
          <w:spacing w:val="22"/>
          <w:w w:val="101"/>
          <w:sz w:val="22"/>
          <w:szCs w:val="22"/>
        </w:rPr>
        <w:t xml:space="preserve">  </w:t>
      </w:r>
      <w:r>
        <w:rPr>
          <w:rFonts w:ascii="微软雅黑" w:hAnsi="微软雅黑" w:eastAsia="微软雅黑" w:cs="微软雅黑"/>
          <w:b/>
          <w:bCs/>
          <w:color w:val="38B270"/>
          <w:spacing w:val="-4"/>
          <w:sz w:val="22"/>
          <w:szCs w:val="22"/>
        </w:rPr>
        <w:t>责任案例：亳州分中心与社区业主联手打造体彩公益林</w:t>
      </w:r>
    </w:p>
    <w:p w14:paraId="21404D48">
      <w:pPr>
        <w:pStyle w:val="2"/>
        <w:spacing w:line="261" w:lineRule="auto"/>
      </w:pPr>
    </w:p>
    <w:p w14:paraId="07720DA0">
      <w:pPr>
        <w:spacing w:before="78" w:line="247" w:lineRule="auto"/>
        <w:ind w:left="3" w:right="3301" w:firstLine="9"/>
        <w:jc w:val="both"/>
        <w:rPr>
          <w:rFonts w:ascii="微软雅黑" w:hAnsi="微软雅黑" w:eastAsia="微软雅黑" w:cs="微软雅黑"/>
          <w:sz w:val="18"/>
          <w:szCs w:val="18"/>
        </w:rPr>
      </w:pPr>
      <w:r>
        <w:rPr>
          <w:rFonts w:ascii="微软雅黑" w:hAnsi="微软雅黑" w:eastAsia="微软雅黑" w:cs="微软雅黑"/>
          <w:color w:val="4C4948"/>
          <w:spacing w:val="-4"/>
          <w:sz w:val="18"/>
          <w:szCs w:val="18"/>
        </w:rPr>
        <w:t>为发挥党员先锋模范作用，2023 年 3 月 9</w:t>
      </w:r>
      <w:r>
        <w:rPr>
          <w:rFonts w:ascii="微软雅黑" w:hAnsi="微软雅黑" w:eastAsia="微软雅黑" w:cs="微软雅黑"/>
          <w:color w:val="4C4948"/>
          <w:spacing w:val="35"/>
          <w:sz w:val="18"/>
          <w:szCs w:val="18"/>
        </w:rPr>
        <w:t xml:space="preserve"> </w:t>
      </w:r>
      <w:r>
        <w:rPr>
          <w:rFonts w:ascii="微软雅黑" w:hAnsi="微软雅黑" w:eastAsia="微软雅黑" w:cs="微软雅黑"/>
          <w:color w:val="4C4948"/>
          <w:spacing w:val="-4"/>
          <w:sz w:val="18"/>
          <w:szCs w:val="18"/>
        </w:rPr>
        <w:t>日，亳州分中心邀请部分党员业主携手开展“学雷锋精神</w:t>
      </w:r>
      <w:r>
        <w:rPr>
          <w:rFonts w:ascii="微软雅黑" w:hAnsi="微软雅黑" w:eastAsia="微软雅黑" w:cs="微软雅黑"/>
          <w:color w:val="4C4948"/>
          <w:spacing w:val="13"/>
          <w:sz w:val="18"/>
          <w:szCs w:val="18"/>
        </w:rPr>
        <w:t xml:space="preserve"> </w:t>
      </w:r>
      <w:r>
        <w:rPr>
          <w:rFonts w:ascii="微软雅黑" w:hAnsi="微软雅黑" w:eastAsia="微软雅黑" w:cs="微软雅黑"/>
          <w:color w:val="4C4948"/>
          <w:spacing w:val="-4"/>
          <w:sz w:val="18"/>
          <w:szCs w:val="18"/>
        </w:rPr>
        <w:t>树体彩新风”主</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1"/>
          <w:sz w:val="18"/>
          <w:szCs w:val="18"/>
        </w:rPr>
        <w:t>题义务植树活动，共计植树 66 棵，联手打造体</w:t>
      </w:r>
      <w:r>
        <w:rPr>
          <w:rFonts w:ascii="微软雅黑" w:hAnsi="微软雅黑" w:eastAsia="微软雅黑" w:cs="微软雅黑"/>
          <w:color w:val="4C4948"/>
          <w:spacing w:val="-2"/>
          <w:sz w:val="18"/>
          <w:szCs w:val="18"/>
        </w:rPr>
        <w:t>彩公益林。在植树现场，大家充分发挥公益体彩团结协作精神，相互</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1"/>
          <w:sz w:val="18"/>
          <w:szCs w:val="18"/>
        </w:rPr>
        <w:t>配合，有的挥锹铲土，有的培土围堰，有的拎桶浇水，认真细致，</w:t>
      </w:r>
      <w:r>
        <w:rPr>
          <w:rFonts w:ascii="微软雅黑" w:hAnsi="微软雅黑" w:eastAsia="微软雅黑" w:cs="微软雅黑"/>
          <w:color w:val="4C4948"/>
          <w:spacing w:val="-32"/>
          <w:sz w:val="18"/>
          <w:szCs w:val="18"/>
        </w:rPr>
        <w:t xml:space="preserve"> </w:t>
      </w:r>
      <w:r>
        <w:rPr>
          <w:rFonts w:ascii="微软雅黑" w:hAnsi="微软雅黑" w:eastAsia="微软雅黑" w:cs="微软雅黑"/>
          <w:color w:val="4C4948"/>
          <w:spacing w:val="1"/>
          <w:sz w:val="18"/>
          <w:szCs w:val="18"/>
        </w:rPr>
        <w:t>一棵棵樱</w:t>
      </w:r>
      <w:r>
        <w:rPr>
          <w:rFonts w:ascii="微软雅黑" w:hAnsi="微软雅黑" w:eastAsia="微软雅黑" w:cs="微软雅黑"/>
          <w:color w:val="4C4948"/>
          <w:sz w:val="18"/>
          <w:szCs w:val="18"/>
        </w:rPr>
        <w:t xml:space="preserve">花树被栽种成林。大家用实际行动为城 </w:t>
      </w:r>
      <w:r>
        <w:rPr>
          <w:rFonts w:ascii="微软雅黑" w:hAnsi="微软雅黑" w:eastAsia="微软雅黑" w:cs="微软雅黑"/>
          <w:color w:val="4C4948"/>
          <w:spacing w:val="-5"/>
          <w:sz w:val="18"/>
          <w:szCs w:val="18"/>
        </w:rPr>
        <w:t>市绿化贡献力量。</w:t>
      </w:r>
    </w:p>
    <w:p w14:paraId="16E6CD40">
      <w:pPr>
        <w:pStyle w:val="2"/>
        <w:spacing w:line="384" w:lineRule="auto"/>
      </w:pPr>
    </w:p>
    <w:p w14:paraId="454357CF">
      <w:pPr>
        <w:spacing w:line="2438" w:lineRule="exact"/>
      </w:pPr>
      <w:r>
        <w:drawing>
          <wp:anchor distT="0" distB="0" distL="0" distR="0" simplePos="0" relativeHeight="251932672" behindDoc="0" locked="0" layoutInCell="1" allowOverlap="1">
            <wp:simplePos x="0" y="0"/>
            <wp:positionH relativeFrom="column">
              <wp:posOffset>3155950</wp:posOffset>
            </wp:positionH>
            <wp:positionV relativeFrom="paragraph">
              <wp:posOffset>0</wp:posOffset>
            </wp:positionV>
            <wp:extent cx="2603500" cy="1548130"/>
            <wp:effectExtent l="0" t="0" r="0" b="0"/>
            <wp:wrapNone/>
            <wp:docPr id="470" name="IM 470"/>
            <wp:cNvGraphicFramePr/>
            <a:graphic xmlns:a="http://schemas.openxmlformats.org/drawingml/2006/main">
              <a:graphicData uri="http://schemas.openxmlformats.org/drawingml/2006/picture">
                <pic:pic xmlns:pic="http://schemas.openxmlformats.org/drawingml/2006/picture">
                  <pic:nvPicPr>
                    <pic:cNvPr id="470" name="IM 470"/>
                    <pic:cNvPicPr/>
                  </pic:nvPicPr>
                  <pic:blipFill>
                    <a:blip r:embed="rId391"/>
                    <a:stretch>
                      <a:fillRect/>
                    </a:stretch>
                  </pic:blipFill>
                  <pic:spPr>
                    <a:xfrm>
                      <a:off x="0" y="0"/>
                      <a:ext cx="2603728" cy="1548002"/>
                    </a:xfrm>
                    <a:prstGeom prst="rect">
                      <a:avLst/>
                    </a:prstGeom>
                  </pic:spPr>
                </pic:pic>
              </a:graphicData>
            </a:graphic>
          </wp:anchor>
        </w:drawing>
      </w:r>
      <w:r>
        <w:rPr>
          <w:position w:val="-48"/>
        </w:rPr>
        <w:drawing>
          <wp:inline distT="0" distB="0" distL="0" distR="0">
            <wp:extent cx="2603500" cy="1547495"/>
            <wp:effectExtent l="0" t="0" r="0" b="0"/>
            <wp:docPr id="472" name="IM 472"/>
            <wp:cNvGraphicFramePr/>
            <a:graphic xmlns:a="http://schemas.openxmlformats.org/drawingml/2006/main">
              <a:graphicData uri="http://schemas.openxmlformats.org/drawingml/2006/picture">
                <pic:pic xmlns:pic="http://schemas.openxmlformats.org/drawingml/2006/picture">
                  <pic:nvPicPr>
                    <pic:cNvPr id="472" name="IM 472"/>
                    <pic:cNvPicPr/>
                  </pic:nvPicPr>
                  <pic:blipFill>
                    <a:blip r:embed="rId392"/>
                    <a:stretch>
                      <a:fillRect/>
                    </a:stretch>
                  </pic:blipFill>
                  <pic:spPr>
                    <a:xfrm>
                      <a:off x="0" y="0"/>
                      <a:ext cx="2603728" cy="1548002"/>
                    </a:xfrm>
                    <a:prstGeom prst="rect">
                      <a:avLst/>
                    </a:prstGeom>
                  </pic:spPr>
                </pic:pic>
              </a:graphicData>
            </a:graphic>
          </wp:inline>
        </w:drawing>
      </w:r>
    </w:p>
    <w:p w14:paraId="10B2D7F2">
      <w:pPr>
        <w:pStyle w:val="2"/>
        <w:spacing w:line="270" w:lineRule="auto"/>
      </w:pPr>
    </w:p>
    <w:p w14:paraId="1C421BD7">
      <w:pPr>
        <w:pStyle w:val="2"/>
        <w:spacing w:line="270" w:lineRule="auto"/>
      </w:pPr>
      <w:r>
        <w:pict>
          <v:shape id="_x0000_s1612" o:spid="_x0000_s1612" style="position:absolute;left:0pt;margin-left:0.1pt;margin-top:9.55pt;height:0.3pt;width:453.55pt;z-index:251935744;mso-width-relative:page;mso-height-relative:page;" filled="f" stroked="t" coordsize="9070,6" path="m0,2l9070,2e">
            <v:fill on="f" focussize="0,0"/>
            <v:stroke weight="0.28pt" color="#38B270" miterlimit="4" joinstyle="miter"/>
            <v:imagedata o:title=""/>
            <o:lock v:ext="edit"/>
          </v:shape>
        </w:pict>
      </w:r>
    </w:p>
    <w:p w14:paraId="5047118B">
      <w:pPr>
        <w:pStyle w:val="2"/>
        <w:spacing w:line="270" w:lineRule="auto"/>
      </w:pPr>
    </w:p>
    <w:p w14:paraId="65AB7B81">
      <w:pPr>
        <w:pStyle w:val="2"/>
        <w:spacing w:line="270" w:lineRule="auto"/>
      </w:pPr>
    </w:p>
    <w:p w14:paraId="6FEFB32D">
      <w:pPr>
        <w:pStyle w:val="2"/>
        <w:spacing w:line="270" w:lineRule="auto"/>
      </w:pPr>
    </w:p>
    <w:p w14:paraId="70B2EF6A">
      <w:pPr>
        <w:pStyle w:val="2"/>
        <w:spacing w:line="271" w:lineRule="auto"/>
      </w:pPr>
    </w:p>
    <w:p w14:paraId="029E35CE">
      <w:pPr>
        <w:pStyle w:val="2"/>
        <w:spacing w:line="271" w:lineRule="auto"/>
      </w:pPr>
    </w:p>
    <w:p w14:paraId="42E11C3A">
      <w:pPr>
        <w:spacing w:before="95"/>
        <w:rPr>
          <w:rFonts w:ascii="微软雅黑" w:hAnsi="微软雅黑" w:eastAsia="微软雅黑" w:cs="微软雅黑"/>
          <w:sz w:val="22"/>
          <w:szCs w:val="22"/>
        </w:rPr>
      </w:pPr>
      <w:r>
        <w:drawing>
          <wp:anchor distT="0" distB="0" distL="0" distR="0" simplePos="0" relativeHeight="251940864" behindDoc="0" locked="0" layoutInCell="1" allowOverlap="1">
            <wp:simplePos x="0" y="0"/>
            <wp:positionH relativeFrom="column">
              <wp:posOffset>73025</wp:posOffset>
            </wp:positionH>
            <wp:positionV relativeFrom="paragraph">
              <wp:posOffset>143510</wp:posOffset>
            </wp:positionV>
            <wp:extent cx="191770" cy="62230"/>
            <wp:effectExtent l="0" t="0" r="0" b="0"/>
            <wp:wrapNone/>
            <wp:docPr id="474" name="IM 474"/>
            <wp:cNvGraphicFramePr/>
            <a:graphic xmlns:a="http://schemas.openxmlformats.org/drawingml/2006/main">
              <a:graphicData uri="http://schemas.openxmlformats.org/drawingml/2006/picture">
                <pic:pic xmlns:pic="http://schemas.openxmlformats.org/drawingml/2006/picture">
                  <pic:nvPicPr>
                    <pic:cNvPr id="474" name="IM 474"/>
                    <pic:cNvPicPr/>
                  </pic:nvPicPr>
                  <pic:blipFill>
                    <a:blip r:embed="rId393"/>
                    <a:stretch>
                      <a:fillRect/>
                    </a:stretch>
                  </pic:blipFill>
                  <pic:spPr>
                    <a:xfrm>
                      <a:off x="0" y="0"/>
                      <a:ext cx="191604" cy="62105"/>
                    </a:xfrm>
                    <a:prstGeom prst="rect">
                      <a:avLst/>
                    </a:prstGeom>
                  </pic:spPr>
                </pic:pic>
              </a:graphicData>
            </a:graphic>
          </wp:anchor>
        </w:drawing>
      </w:r>
      <w:r>
        <w:pict>
          <v:group id="_x0000_s1613" o:spid="_x0000_s1613" o:spt="203" style="position:absolute;left:0pt;margin-left:26.9pt;margin-top:27.75pt;height:3.55pt;width:426.65pt;z-index:-251385856;mso-width-relative:page;mso-height-relative:page;" coordsize="8532,70">
            <o:lock v:ext="edit"/>
            <v:shape id="_x0000_s1614" o:spid="_x0000_s1614" style="position:absolute;left:63;top:32;height:6;width:8405;" filled="f" stroked="t" coordsize="8405,6" path="m0,2l8404,2e">
              <v:fill on="f" focussize="0,0"/>
              <v:stroke weight="0.28pt" color="#38B270" miterlimit="4" joinstyle="miter"/>
              <v:imagedata o:title=""/>
              <o:lock v:ext="edit"/>
            </v:shape>
            <v:shape id="_x0000_s1615" o:spid="_x0000_s1615" style="position:absolute;left:0;top:0;height:70;width:8532;" filled="f" stroked="t" coordsize="8532,70" path="m35,63c51,63,63,51,63,35c63,19,51,7,35,7c19,7,7,19,7,35c7,51,19,63,35,63m8496,63c8512,63,8525,51,8525,35c8525,19,8512,7,8496,7c8481,7,8468,19,8468,35c8468,51,8481,63,8496,63e">
              <v:fill on="f" focussize="0,0"/>
              <v:stroke weight="0.71pt" color="#38B270" miterlimit="4" joinstyle="miter"/>
              <v:imagedata o:title=""/>
              <o:lock v:ext="edit"/>
            </v:shape>
          </v:group>
        </w:pict>
      </w:r>
      <w:r>
        <w:rPr>
          <w:rFonts w:ascii="微软雅黑" w:hAnsi="微软雅黑" w:eastAsia="微软雅黑" w:cs="微软雅黑"/>
          <w:color w:val="38B270"/>
          <w:position w:val="-14"/>
          <w:sz w:val="22"/>
          <w:szCs w:val="22"/>
        </w:rPr>
        <w:drawing>
          <wp:inline distT="0" distB="0" distL="0" distR="0">
            <wp:extent cx="339090" cy="337185"/>
            <wp:effectExtent l="0" t="0" r="0" b="0"/>
            <wp:docPr id="476" name="IM 476"/>
            <wp:cNvGraphicFramePr/>
            <a:graphic xmlns:a="http://schemas.openxmlformats.org/drawingml/2006/main">
              <a:graphicData uri="http://schemas.openxmlformats.org/drawingml/2006/picture">
                <pic:pic xmlns:pic="http://schemas.openxmlformats.org/drawingml/2006/picture">
                  <pic:nvPicPr>
                    <pic:cNvPr id="476" name="IM 476"/>
                    <pic:cNvPicPr/>
                  </pic:nvPicPr>
                  <pic:blipFill>
                    <a:blip r:embed="rId394"/>
                    <a:stretch>
                      <a:fillRect/>
                    </a:stretch>
                  </pic:blipFill>
                  <pic:spPr>
                    <a:xfrm>
                      <a:off x="0" y="0"/>
                      <a:ext cx="339648" cy="337502"/>
                    </a:xfrm>
                    <a:prstGeom prst="rect">
                      <a:avLst/>
                    </a:prstGeom>
                  </pic:spPr>
                </pic:pic>
              </a:graphicData>
            </a:graphic>
          </wp:inline>
        </w:drawing>
      </w:r>
      <w:r>
        <w:rPr>
          <w:rFonts w:ascii="微软雅黑" w:hAnsi="微软雅黑" w:eastAsia="微软雅黑" w:cs="微软雅黑"/>
          <w:b/>
          <w:bCs/>
          <w:color w:val="38B270"/>
          <w:spacing w:val="25"/>
          <w:w w:val="101"/>
          <w:sz w:val="22"/>
          <w:szCs w:val="22"/>
        </w:rPr>
        <w:t xml:space="preserve">  </w:t>
      </w:r>
      <w:r>
        <w:rPr>
          <w:rFonts w:ascii="微软雅黑" w:hAnsi="微软雅黑" w:eastAsia="微软雅黑" w:cs="微软雅黑"/>
          <w:b/>
          <w:bCs/>
          <w:color w:val="38B270"/>
          <w:spacing w:val="-8"/>
          <w:sz w:val="22"/>
          <w:szCs w:val="22"/>
        </w:rPr>
        <w:t>责任案例：“植”此青绿，滁州分中心守护绿水青山</w:t>
      </w:r>
    </w:p>
    <w:p w14:paraId="7F86A016">
      <w:pPr>
        <w:pStyle w:val="2"/>
        <w:spacing w:line="261" w:lineRule="auto"/>
      </w:pPr>
    </w:p>
    <w:p w14:paraId="3BFD84F3">
      <w:pPr>
        <w:spacing w:before="78" w:line="248" w:lineRule="auto"/>
        <w:ind w:left="7" w:right="3121" w:hanging="4"/>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春风吹新绿，植树正当时。2023 年 3 月 12</w:t>
      </w:r>
      <w:r>
        <w:rPr>
          <w:rFonts w:ascii="微软雅黑" w:hAnsi="微软雅黑" w:eastAsia="微软雅黑" w:cs="微软雅黑"/>
          <w:color w:val="4C4948"/>
          <w:spacing w:val="28"/>
          <w:sz w:val="18"/>
          <w:szCs w:val="18"/>
        </w:rPr>
        <w:t xml:space="preserve"> </w:t>
      </w:r>
      <w:r>
        <w:rPr>
          <w:rFonts w:ascii="微软雅黑" w:hAnsi="微软雅黑" w:eastAsia="微软雅黑" w:cs="微软雅黑"/>
          <w:color w:val="4C4948"/>
          <w:spacing w:val="-1"/>
          <w:sz w:val="18"/>
          <w:szCs w:val="18"/>
        </w:rPr>
        <w:t>日，滁州分中心负责人带领员工积极投身到植</w:t>
      </w:r>
      <w:r>
        <w:rPr>
          <w:rFonts w:ascii="微软雅黑" w:hAnsi="微软雅黑" w:eastAsia="微软雅黑" w:cs="微软雅黑"/>
          <w:color w:val="4C4948"/>
          <w:spacing w:val="-2"/>
          <w:sz w:val="18"/>
          <w:szCs w:val="18"/>
        </w:rPr>
        <w:t>树活动中，把中国体育彩</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5"/>
          <w:sz w:val="18"/>
          <w:szCs w:val="18"/>
        </w:rPr>
        <w:t>票的责任理念根植于井楠村的绿水青山之间</w:t>
      </w:r>
      <w:r>
        <w:rPr>
          <w:rFonts w:ascii="微软雅黑" w:hAnsi="微软雅黑" w:eastAsia="微软雅黑" w:cs="微软雅黑"/>
          <w:color w:val="4C4948"/>
          <w:spacing w:val="-6"/>
          <w:sz w:val="18"/>
          <w:szCs w:val="18"/>
        </w:rPr>
        <w:t>。“植”此青绿，用行动支持美丽乡村建设，践行“绿水青山就是金山银山”</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3"/>
          <w:sz w:val="18"/>
          <w:szCs w:val="18"/>
        </w:rPr>
        <w:t>的发展理念，为乡村振兴贡献体彩力量。</w:t>
      </w:r>
    </w:p>
    <w:p w14:paraId="4B11A9CE">
      <w:pPr>
        <w:pStyle w:val="2"/>
        <w:spacing w:line="385" w:lineRule="auto"/>
      </w:pPr>
    </w:p>
    <w:p w14:paraId="3EAA0981">
      <w:pPr>
        <w:spacing w:before="1" w:line="2438" w:lineRule="exact"/>
      </w:pPr>
      <w:r>
        <w:pict>
          <v:shape id="_x0000_s1616" o:spid="_x0000_s1616" style="position:absolute;left:0pt;margin-left:0.1pt;margin-top:145.05pt;height:0.3pt;width:453.55pt;z-index:251937792;mso-width-relative:page;mso-height-relative:page;" filled="f" stroked="t" coordsize="9070,6" path="m0,2l9070,2e">
            <v:fill on="f" focussize="0,0"/>
            <v:stroke weight="0.28pt" color="#38B270" miterlimit="4" joinstyle="miter"/>
            <v:imagedata o:title=""/>
            <o:lock v:ext="edit"/>
          </v:shape>
        </w:pict>
      </w:r>
      <w:r>
        <w:drawing>
          <wp:anchor distT="0" distB="0" distL="0" distR="0" simplePos="0" relativeHeight="251934720" behindDoc="0" locked="0" layoutInCell="1" allowOverlap="1">
            <wp:simplePos x="0" y="0"/>
            <wp:positionH relativeFrom="column">
              <wp:posOffset>3155950</wp:posOffset>
            </wp:positionH>
            <wp:positionV relativeFrom="paragraph">
              <wp:posOffset>0</wp:posOffset>
            </wp:positionV>
            <wp:extent cx="2603500" cy="1548130"/>
            <wp:effectExtent l="0" t="0" r="0" b="0"/>
            <wp:wrapNone/>
            <wp:docPr id="478" name="IM 478"/>
            <wp:cNvGraphicFramePr/>
            <a:graphic xmlns:a="http://schemas.openxmlformats.org/drawingml/2006/main">
              <a:graphicData uri="http://schemas.openxmlformats.org/drawingml/2006/picture">
                <pic:pic xmlns:pic="http://schemas.openxmlformats.org/drawingml/2006/picture">
                  <pic:nvPicPr>
                    <pic:cNvPr id="478" name="IM 478"/>
                    <pic:cNvPicPr/>
                  </pic:nvPicPr>
                  <pic:blipFill>
                    <a:blip r:embed="rId395"/>
                    <a:stretch>
                      <a:fillRect/>
                    </a:stretch>
                  </pic:blipFill>
                  <pic:spPr>
                    <a:xfrm>
                      <a:off x="0" y="0"/>
                      <a:ext cx="2603728" cy="1547996"/>
                    </a:xfrm>
                    <a:prstGeom prst="rect">
                      <a:avLst/>
                    </a:prstGeom>
                  </pic:spPr>
                </pic:pic>
              </a:graphicData>
            </a:graphic>
          </wp:anchor>
        </w:drawing>
      </w:r>
      <w:r>
        <w:rPr>
          <w:position w:val="-48"/>
        </w:rPr>
        <w:drawing>
          <wp:inline distT="0" distB="0" distL="0" distR="0">
            <wp:extent cx="2603500" cy="1547495"/>
            <wp:effectExtent l="0" t="0" r="0" b="0"/>
            <wp:docPr id="480" name="IM 480"/>
            <wp:cNvGraphicFramePr/>
            <a:graphic xmlns:a="http://schemas.openxmlformats.org/drawingml/2006/main">
              <a:graphicData uri="http://schemas.openxmlformats.org/drawingml/2006/picture">
                <pic:pic xmlns:pic="http://schemas.openxmlformats.org/drawingml/2006/picture">
                  <pic:nvPicPr>
                    <pic:cNvPr id="480" name="IM 480"/>
                    <pic:cNvPicPr/>
                  </pic:nvPicPr>
                  <pic:blipFill>
                    <a:blip r:embed="rId396"/>
                    <a:stretch>
                      <a:fillRect/>
                    </a:stretch>
                  </pic:blipFill>
                  <pic:spPr>
                    <a:xfrm>
                      <a:off x="0" y="0"/>
                      <a:ext cx="2603728" cy="1548002"/>
                    </a:xfrm>
                    <a:prstGeom prst="rect">
                      <a:avLst/>
                    </a:prstGeom>
                  </pic:spPr>
                </pic:pic>
              </a:graphicData>
            </a:graphic>
          </wp:inline>
        </w:drawing>
      </w:r>
    </w:p>
    <w:p w14:paraId="3C762B07">
      <w:pPr>
        <w:pStyle w:val="2"/>
        <w:spacing w:line="14" w:lineRule="auto"/>
        <w:rPr>
          <w:sz w:val="2"/>
        </w:rPr>
      </w:pPr>
      <w:r>
        <w:rPr>
          <w:sz w:val="2"/>
          <w:szCs w:val="2"/>
        </w:rPr>
        <w:br w:type="column"/>
      </w:r>
    </w:p>
    <w:p w14:paraId="522105EA">
      <w:pPr>
        <w:spacing w:before="172" w:line="175" w:lineRule="auto"/>
        <w:ind w:left="7892"/>
        <w:rPr>
          <w:rFonts w:ascii="微软雅黑" w:hAnsi="微软雅黑" w:eastAsia="微软雅黑" w:cs="微软雅黑"/>
          <w:sz w:val="14"/>
          <w:szCs w:val="14"/>
        </w:rPr>
      </w:pPr>
      <w:r>
        <w:rPr>
          <w:rFonts w:ascii="微软雅黑" w:hAnsi="微软雅黑" w:eastAsia="微软雅黑" w:cs="微软雅黑"/>
          <w:color w:val="4C4948"/>
          <w:spacing w:val="-3"/>
          <w:sz w:val="14"/>
          <w:szCs w:val="14"/>
        </w:rPr>
        <w:t>公益体彩</w:t>
      </w:r>
      <w:r>
        <w:rPr>
          <w:rFonts w:ascii="微软雅黑" w:hAnsi="微软雅黑" w:eastAsia="微软雅黑" w:cs="微软雅黑"/>
          <w:color w:val="4C4948"/>
          <w:spacing w:val="42"/>
          <w:w w:val="101"/>
          <w:sz w:val="14"/>
          <w:szCs w:val="14"/>
        </w:rPr>
        <w:t xml:space="preserve"> </w:t>
      </w:r>
      <w:r>
        <w:rPr>
          <w:rFonts w:ascii="微软雅黑" w:hAnsi="微软雅黑" w:eastAsia="微软雅黑" w:cs="微软雅黑"/>
          <w:color w:val="4C4948"/>
          <w:spacing w:val="-3"/>
          <w:sz w:val="14"/>
          <w:szCs w:val="14"/>
        </w:rPr>
        <w:t>乐善人生</w:t>
      </w:r>
    </w:p>
    <w:p w14:paraId="27507BBC">
      <w:pPr>
        <w:pStyle w:val="2"/>
        <w:spacing w:line="258" w:lineRule="auto"/>
      </w:pPr>
    </w:p>
    <w:p w14:paraId="67F69C65">
      <w:pPr>
        <w:pStyle w:val="2"/>
        <w:spacing w:line="258" w:lineRule="auto"/>
      </w:pPr>
    </w:p>
    <w:p w14:paraId="29EF6A16">
      <w:pPr>
        <w:pStyle w:val="2"/>
        <w:spacing w:line="258" w:lineRule="auto"/>
      </w:pPr>
    </w:p>
    <w:p w14:paraId="14CC26DB">
      <w:pPr>
        <w:spacing w:before="95"/>
        <w:rPr>
          <w:rFonts w:ascii="微软雅黑" w:hAnsi="微软雅黑" w:eastAsia="微软雅黑" w:cs="微软雅黑"/>
          <w:sz w:val="22"/>
          <w:szCs w:val="22"/>
        </w:rPr>
      </w:pPr>
      <w:r>
        <w:drawing>
          <wp:anchor distT="0" distB="0" distL="0" distR="0" simplePos="0" relativeHeight="251942912" behindDoc="0" locked="0" layoutInCell="1" allowOverlap="1">
            <wp:simplePos x="0" y="0"/>
            <wp:positionH relativeFrom="column">
              <wp:posOffset>73025</wp:posOffset>
            </wp:positionH>
            <wp:positionV relativeFrom="paragraph">
              <wp:posOffset>143510</wp:posOffset>
            </wp:positionV>
            <wp:extent cx="191770" cy="62230"/>
            <wp:effectExtent l="0" t="0" r="0" b="0"/>
            <wp:wrapNone/>
            <wp:docPr id="482" name="IM 482"/>
            <wp:cNvGraphicFramePr/>
            <a:graphic xmlns:a="http://schemas.openxmlformats.org/drawingml/2006/main">
              <a:graphicData uri="http://schemas.openxmlformats.org/drawingml/2006/picture">
                <pic:pic xmlns:pic="http://schemas.openxmlformats.org/drawingml/2006/picture">
                  <pic:nvPicPr>
                    <pic:cNvPr id="482" name="IM 482"/>
                    <pic:cNvPicPr/>
                  </pic:nvPicPr>
                  <pic:blipFill>
                    <a:blip r:embed="rId397"/>
                    <a:stretch>
                      <a:fillRect/>
                    </a:stretch>
                  </pic:blipFill>
                  <pic:spPr>
                    <a:xfrm>
                      <a:off x="0" y="0"/>
                      <a:ext cx="191606" cy="62094"/>
                    </a:xfrm>
                    <a:prstGeom prst="rect">
                      <a:avLst/>
                    </a:prstGeom>
                  </pic:spPr>
                </pic:pic>
              </a:graphicData>
            </a:graphic>
          </wp:anchor>
        </w:drawing>
      </w:r>
      <w:r>
        <w:pict>
          <v:group id="_x0000_s1617" o:spid="_x0000_s1617" o:spt="203" style="position:absolute;left:0pt;margin-left:26.9pt;margin-top:27.75pt;height:3.55pt;width:426.65pt;z-index:-251387904;mso-width-relative:page;mso-height-relative:page;" coordsize="8532,70">
            <o:lock v:ext="edit"/>
            <v:shape id="_x0000_s1618" o:spid="_x0000_s1618" style="position:absolute;left:63;top:32;height:6;width:8405;" filled="f" stroked="t" coordsize="8405,6" path="m0,2l8404,2e">
              <v:fill on="f" focussize="0,0"/>
              <v:stroke weight="0.28pt" color="#38B270" miterlimit="4" joinstyle="miter"/>
              <v:imagedata o:title=""/>
              <o:lock v:ext="edit"/>
            </v:shape>
            <v:shape id="_x0000_s1619" o:spid="_x0000_s1619" style="position:absolute;left:0;top:0;height:70;width:8532;" filled="f" stroked="t" coordsize="8532,70" path="m35,63c51,63,63,51,63,35c63,19,51,7,35,7c19,7,7,19,7,35c7,51,19,63,35,63m8496,63c8512,63,8525,51,8525,35c8525,19,8512,7,8496,7c8481,7,8468,19,8468,35c8468,51,8481,63,8496,63e">
              <v:fill on="f" focussize="0,0"/>
              <v:stroke weight="0.71pt" color="#38B270" miterlimit="4" joinstyle="miter"/>
              <v:imagedata o:title=""/>
              <o:lock v:ext="edit"/>
            </v:shape>
          </v:group>
        </w:pict>
      </w:r>
      <w:r>
        <w:rPr>
          <w:rFonts w:ascii="微软雅黑" w:hAnsi="微软雅黑" w:eastAsia="微软雅黑" w:cs="微软雅黑"/>
          <w:color w:val="38B270"/>
          <w:position w:val="-14"/>
          <w:sz w:val="22"/>
          <w:szCs w:val="22"/>
        </w:rPr>
        <w:drawing>
          <wp:inline distT="0" distB="0" distL="0" distR="0">
            <wp:extent cx="339090" cy="337185"/>
            <wp:effectExtent l="0" t="0" r="0" b="0"/>
            <wp:docPr id="484" name="IM 484"/>
            <wp:cNvGraphicFramePr/>
            <a:graphic xmlns:a="http://schemas.openxmlformats.org/drawingml/2006/main">
              <a:graphicData uri="http://schemas.openxmlformats.org/drawingml/2006/picture">
                <pic:pic xmlns:pic="http://schemas.openxmlformats.org/drawingml/2006/picture">
                  <pic:nvPicPr>
                    <pic:cNvPr id="484" name="IM 484"/>
                    <pic:cNvPicPr/>
                  </pic:nvPicPr>
                  <pic:blipFill>
                    <a:blip r:embed="rId398"/>
                    <a:stretch>
                      <a:fillRect/>
                    </a:stretch>
                  </pic:blipFill>
                  <pic:spPr>
                    <a:xfrm>
                      <a:off x="0" y="0"/>
                      <a:ext cx="339649" cy="337501"/>
                    </a:xfrm>
                    <a:prstGeom prst="rect">
                      <a:avLst/>
                    </a:prstGeom>
                  </pic:spPr>
                </pic:pic>
              </a:graphicData>
            </a:graphic>
          </wp:inline>
        </w:drawing>
      </w:r>
      <w:r>
        <w:rPr>
          <w:rFonts w:ascii="微软雅黑" w:hAnsi="微软雅黑" w:eastAsia="微软雅黑" w:cs="微软雅黑"/>
          <w:b/>
          <w:bCs/>
          <w:color w:val="38B270"/>
          <w:spacing w:val="22"/>
          <w:w w:val="101"/>
          <w:sz w:val="22"/>
          <w:szCs w:val="22"/>
        </w:rPr>
        <w:t xml:space="preserve">  </w:t>
      </w:r>
      <w:r>
        <w:rPr>
          <w:rFonts w:ascii="微软雅黑" w:hAnsi="微软雅黑" w:eastAsia="微软雅黑" w:cs="微软雅黑"/>
          <w:b/>
          <w:bCs/>
          <w:color w:val="38B270"/>
          <w:spacing w:val="-4"/>
          <w:sz w:val="22"/>
          <w:szCs w:val="22"/>
        </w:rPr>
        <w:t>责任案例：淮南分中心开展公益植树暨环保毅行活动</w:t>
      </w:r>
    </w:p>
    <w:p w14:paraId="13E35AD9">
      <w:pPr>
        <w:pStyle w:val="2"/>
        <w:spacing w:line="258" w:lineRule="auto"/>
      </w:pPr>
    </w:p>
    <w:p w14:paraId="5367F304">
      <w:pPr>
        <w:spacing w:before="78" w:line="248" w:lineRule="auto"/>
        <w:ind w:left="8" w:firstLine="4"/>
        <w:jc w:val="both"/>
        <w:rPr>
          <w:rFonts w:ascii="微软雅黑" w:hAnsi="微软雅黑" w:eastAsia="微软雅黑" w:cs="微软雅黑"/>
          <w:sz w:val="18"/>
          <w:szCs w:val="18"/>
        </w:rPr>
      </w:pPr>
      <w:r>
        <w:rPr>
          <w:rFonts w:ascii="微软雅黑" w:hAnsi="微软雅黑" w:eastAsia="微软雅黑" w:cs="微软雅黑"/>
          <w:color w:val="4C4948"/>
          <w:spacing w:val="-3"/>
          <w:sz w:val="18"/>
          <w:szCs w:val="18"/>
        </w:rPr>
        <w:t>为深入践行体彩公益初心，贯彻“公益体彩责任为先”的理念，助力建设</w:t>
      </w:r>
      <w:r>
        <w:rPr>
          <w:rFonts w:ascii="微软雅黑" w:hAnsi="微软雅黑" w:eastAsia="微软雅黑" w:cs="微软雅黑"/>
          <w:color w:val="4C4948"/>
          <w:spacing w:val="-4"/>
          <w:sz w:val="18"/>
          <w:szCs w:val="18"/>
        </w:rPr>
        <w:t>绿水青山生态家园，</w:t>
      </w:r>
      <w:r>
        <w:rPr>
          <w:rFonts w:ascii="微软雅黑" w:hAnsi="微软雅黑" w:eastAsia="微软雅黑" w:cs="微软雅黑"/>
          <w:color w:val="4C4948"/>
          <w:spacing w:val="-23"/>
          <w:sz w:val="18"/>
          <w:szCs w:val="18"/>
        </w:rPr>
        <w:t xml:space="preserve"> </w:t>
      </w:r>
      <w:r>
        <w:rPr>
          <w:rFonts w:ascii="微软雅黑" w:hAnsi="微软雅黑" w:eastAsia="微软雅黑" w:cs="微软雅黑"/>
          <w:color w:val="4C4948"/>
          <w:spacing w:val="-4"/>
          <w:sz w:val="18"/>
          <w:szCs w:val="18"/>
        </w:rPr>
        <w:t>2023 年 3 月 9</w:t>
      </w:r>
      <w:r>
        <w:rPr>
          <w:rFonts w:ascii="微软雅黑" w:hAnsi="微软雅黑" w:eastAsia="微软雅黑" w:cs="微软雅黑"/>
          <w:color w:val="4C4948"/>
          <w:spacing w:val="29"/>
          <w:sz w:val="18"/>
          <w:szCs w:val="18"/>
        </w:rPr>
        <w:t xml:space="preserve"> </w:t>
      </w:r>
      <w:r>
        <w:rPr>
          <w:rFonts w:ascii="微软雅黑" w:hAnsi="微软雅黑" w:eastAsia="微软雅黑" w:cs="微软雅黑"/>
          <w:color w:val="4C4948"/>
          <w:spacing w:val="-4"/>
          <w:sz w:val="18"/>
          <w:szCs w:val="18"/>
        </w:rPr>
        <w:t>日，淮</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2"/>
          <w:sz w:val="18"/>
          <w:szCs w:val="18"/>
        </w:rPr>
        <w:t>南分中心组织全体员工与十余名体彩代销者在大通湿地公园开展了“2023 携手公益</w:t>
      </w:r>
      <w:r>
        <w:rPr>
          <w:rFonts w:ascii="微软雅黑" w:hAnsi="微软雅黑" w:eastAsia="微软雅黑" w:cs="微软雅黑"/>
          <w:color w:val="4C4948"/>
          <w:spacing w:val="-3"/>
          <w:sz w:val="18"/>
          <w:szCs w:val="18"/>
        </w:rPr>
        <w:t>体彩</w:t>
      </w:r>
      <w:r>
        <w:rPr>
          <w:rFonts w:ascii="微软雅黑" w:hAnsi="微软雅黑" w:eastAsia="微软雅黑" w:cs="微软雅黑"/>
          <w:color w:val="4C4948"/>
          <w:spacing w:val="15"/>
          <w:w w:val="101"/>
          <w:sz w:val="18"/>
          <w:szCs w:val="18"/>
        </w:rPr>
        <w:t xml:space="preserve"> </w:t>
      </w:r>
      <w:r>
        <w:rPr>
          <w:rFonts w:ascii="微软雅黑" w:hAnsi="微软雅黑" w:eastAsia="微软雅黑" w:cs="微软雅黑"/>
          <w:color w:val="4C4948"/>
          <w:spacing w:val="-3"/>
          <w:sz w:val="18"/>
          <w:szCs w:val="18"/>
        </w:rPr>
        <w:t>共建绿色生态家园公益植树</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2"/>
          <w:sz w:val="18"/>
          <w:szCs w:val="18"/>
        </w:rPr>
        <w:t>暨环保毅行”微光公益活动，以实际行动传递“绿水青山就是金山银山”生态文明理念，践行“公益体彩</w:t>
      </w:r>
      <w:r>
        <w:rPr>
          <w:rFonts w:ascii="微软雅黑" w:hAnsi="微软雅黑" w:eastAsia="微软雅黑" w:cs="微软雅黑"/>
          <w:color w:val="4C4948"/>
          <w:spacing w:val="17"/>
          <w:w w:val="101"/>
          <w:sz w:val="18"/>
          <w:szCs w:val="18"/>
        </w:rPr>
        <w:t xml:space="preserve"> </w:t>
      </w:r>
      <w:r>
        <w:rPr>
          <w:rFonts w:ascii="微软雅黑" w:hAnsi="微软雅黑" w:eastAsia="微软雅黑" w:cs="微软雅黑"/>
          <w:color w:val="4C4948"/>
          <w:spacing w:val="-2"/>
          <w:sz w:val="18"/>
          <w:szCs w:val="18"/>
        </w:rPr>
        <w:t>乐善人生”</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7"/>
          <w:sz w:val="18"/>
          <w:szCs w:val="18"/>
        </w:rPr>
        <w:t>品牌理念。</w:t>
      </w:r>
    </w:p>
    <w:p w14:paraId="1A1BD6CD">
      <w:pPr>
        <w:pStyle w:val="2"/>
        <w:spacing w:line="382" w:lineRule="auto"/>
      </w:pPr>
    </w:p>
    <w:p w14:paraId="6CC93285">
      <w:pPr>
        <w:spacing w:line="2437" w:lineRule="exact"/>
      </w:pPr>
      <w:r>
        <w:drawing>
          <wp:anchor distT="0" distB="0" distL="0" distR="0" simplePos="0" relativeHeight="251933696" behindDoc="0" locked="0" layoutInCell="1" allowOverlap="1">
            <wp:simplePos x="0" y="0"/>
            <wp:positionH relativeFrom="column">
              <wp:posOffset>3155950</wp:posOffset>
            </wp:positionH>
            <wp:positionV relativeFrom="paragraph">
              <wp:posOffset>0</wp:posOffset>
            </wp:positionV>
            <wp:extent cx="2603500" cy="1548130"/>
            <wp:effectExtent l="0" t="0" r="0" b="0"/>
            <wp:wrapNone/>
            <wp:docPr id="486" name="IM 486"/>
            <wp:cNvGraphicFramePr/>
            <a:graphic xmlns:a="http://schemas.openxmlformats.org/drawingml/2006/main">
              <a:graphicData uri="http://schemas.openxmlformats.org/drawingml/2006/picture">
                <pic:pic xmlns:pic="http://schemas.openxmlformats.org/drawingml/2006/picture">
                  <pic:nvPicPr>
                    <pic:cNvPr id="486" name="IM 486"/>
                    <pic:cNvPicPr/>
                  </pic:nvPicPr>
                  <pic:blipFill>
                    <a:blip r:embed="rId399"/>
                    <a:stretch>
                      <a:fillRect/>
                    </a:stretch>
                  </pic:blipFill>
                  <pic:spPr>
                    <a:xfrm>
                      <a:off x="0" y="0"/>
                      <a:ext cx="2603727" cy="1548002"/>
                    </a:xfrm>
                    <a:prstGeom prst="rect">
                      <a:avLst/>
                    </a:prstGeom>
                  </pic:spPr>
                </pic:pic>
              </a:graphicData>
            </a:graphic>
          </wp:anchor>
        </w:drawing>
      </w:r>
      <w:r>
        <w:rPr>
          <w:position w:val="-48"/>
        </w:rPr>
        <w:drawing>
          <wp:inline distT="0" distB="0" distL="0" distR="0">
            <wp:extent cx="2603500" cy="1547495"/>
            <wp:effectExtent l="0" t="0" r="0" b="0"/>
            <wp:docPr id="488" name="IM 488"/>
            <wp:cNvGraphicFramePr/>
            <a:graphic xmlns:a="http://schemas.openxmlformats.org/drawingml/2006/main">
              <a:graphicData uri="http://schemas.openxmlformats.org/drawingml/2006/picture">
                <pic:pic xmlns:pic="http://schemas.openxmlformats.org/drawingml/2006/picture">
                  <pic:nvPicPr>
                    <pic:cNvPr id="488" name="IM 488"/>
                    <pic:cNvPicPr/>
                  </pic:nvPicPr>
                  <pic:blipFill>
                    <a:blip r:embed="rId400"/>
                    <a:stretch>
                      <a:fillRect/>
                    </a:stretch>
                  </pic:blipFill>
                  <pic:spPr>
                    <a:xfrm>
                      <a:off x="0" y="0"/>
                      <a:ext cx="2603734" cy="1548002"/>
                    </a:xfrm>
                    <a:prstGeom prst="rect">
                      <a:avLst/>
                    </a:prstGeom>
                  </pic:spPr>
                </pic:pic>
              </a:graphicData>
            </a:graphic>
          </wp:inline>
        </w:drawing>
      </w:r>
    </w:p>
    <w:p w14:paraId="7A2FA9D5">
      <w:pPr>
        <w:pStyle w:val="2"/>
        <w:spacing w:line="270" w:lineRule="auto"/>
      </w:pPr>
    </w:p>
    <w:p w14:paraId="28A18EA8">
      <w:pPr>
        <w:pStyle w:val="2"/>
        <w:spacing w:line="270" w:lineRule="auto"/>
      </w:pPr>
      <w:r>
        <w:pict>
          <v:shape id="_x0000_s1620" o:spid="_x0000_s1620" style="position:absolute;left:0pt;margin-left:0.1pt;margin-top:9.55pt;height:0.3pt;width:453.55pt;z-index:251936768;mso-width-relative:page;mso-height-relative:page;" filled="f" stroked="t" coordsize="9070,6" path="m0,2l9070,2e">
            <v:fill on="f" focussize="0,0"/>
            <v:stroke weight="0.28pt" color="#38B270" miterlimit="4" joinstyle="miter"/>
            <v:imagedata o:title=""/>
            <o:lock v:ext="edit"/>
          </v:shape>
        </w:pict>
      </w:r>
    </w:p>
    <w:p w14:paraId="5D5605C6">
      <w:pPr>
        <w:pStyle w:val="2"/>
        <w:spacing w:line="270" w:lineRule="auto"/>
      </w:pPr>
    </w:p>
    <w:p w14:paraId="2296703A">
      <w:pPr>
        <w:pStyle w:val="2"/>
        <w:spacing w:line="270" w:lineRule="auto"/>
      </w:pPr>
    </w:p>
    <w:p w14:paraId="4D63A8E3">
      <w:pPr>
        <w:pStyle w:val="2"/>
        <w:spacing w:line="270" w:lineRule="auto"/>
      </w:pPr>
    </w:p>
    <w:p w14:paraId="402AAA0C">
      <w:pPr>
        <w:pStyle w:val="2"/>
        <w:spacing w:line="271" w:lineRule="auto"/>
      </w:pPr>
    </w:p>
    <w:p w14:paraId="481A7E64">
      <w:pPr>
        <w:pStyle w:val="2"/>
        <w:spacing w:line="271" w:lineRule="auto"/>
      </w:pPr>
    </w:p>
    <w:p w14:paraId="0F48EA8C">
      <w:pPr>
        <w:spacing w:before="95"/>
        <w:rPr>
          <w:rFonts w:ascii="微软雅黑" w:hAnsi="微软雅黑" w:eastAsia="微软雅黑" w:cs="微软雅黑"/>
          <w:sz w:val="22"/>
          <w:szCs w:val="22"/>
        </w:rPr>
      </w:pPr>
      <w:r>
        <w:drawing>
          <wp:anchor distT="0" distB="0" distL="0" distR="0" simplePos="0" relativeHeight="251941888" behindDoc="0" locked="0" layoutInCell="1" allowOverlap="1">
            <wp:simplePos x="0" y="0"/>
            <wp:positionH relativeFrom="column">
              <wp:posOffset>73025</wp:posOffset>
            </wp:positionH>
            <wp:positionV relativeFrom="paragraph">
              <wp:posOffset>143510</wp:posOffset>
            </wp:positionV>
            <wp:extent cx="191770" cy="62230"/>
            <wp:effectExtent l="0" t="0" r="0" b="0"/>
            <wp:wrapNone/>
            <wp:docPr id="490" name="IM 490"/>
            <wp:cNvGraphicFramePr/>
            <a:graphic xmlns:a="http://schemas.openxmlformats.org/drawingml/2006/main">
              <a:graphicData uri="http://schemas.openxmlformats.org/drawingml/2006/picture">
                <pic:pic xmlns:pic="http://schemas.openxmlformats.org/drawingml/2006/picture">
                  <pic:nvPicPr>
                    <pic:cNvPr id="490" name="IM 490"/>
                    <pic:cNvPicPr/>
                  </pic:nvPicPr>
                  <pic:blipFill>
                    <a:blip r:embed="rId401"/>
                    <a:stretch>
                      <a:fillRect/>
                    </a:stretch>
                  </pic:blipFill>
                  <pic:spPr>
                    <a:xfrm>
                      <a:off x="0" y="0"/>
                      <a:ext cx="191606" cy="62105"/>
                    </a:xfrm>
                    <a:prstGeom prst="rect">
                      <a:avLst/>
                    </a:prstGeom>
                  </pic:spPr>
                </pic:pic>
              </a:graphicData>
            </a:graphic>
          </wp:anchor>
        </w:drawing>
      </w:r>
      <w:r>
        <w:pict>
          <v:group id="_x0000_s1621" o:spid="_x0000_s1621" o:spt="203" style="position:absolute;left:0pt;margin-left:26.9pt;margin-top:27.75pt;height:3.55pt;width:426.65pt;z-index:-251388928;mso-width-relative:page;mso-height-relative:page;" coordsize="8532,70">
            <o:lock v:ext="edit"/>
            <v:shape id="_x0000_s1622" o:spid="_x0000_s1622" style="position:absolute;left:63;top:32;height:6;width:8405;" filled="f" stroked="t" coordsize="8405,6" path="m0,2l8404,2e">
              <v:fill on="f" focussize="0,0"/>
              <v:stroke weight="0.28pt" color="#38B270" miterlimit="4" joinstyle="miter"/>
              <v:imagedata o:title=""/>
              <o:lock v:ext="edit"/>
            </v:shape>
            <v:shape id="_x0000_s1623" o:spid="_x0000_s1623" style="position:absolute;left:0;top:0;height:70;width:8532;" filled="f" stroked="t" coordsize="8532,70" path="m35,63c51,63,63,51,63,35c63,19,51,7,35,7c19,7,7,19,7,35c7,51,19,63,35,63m8496,63c8512,63,8525,51,8525,35c8525,19,8512,7,8496,7c8481,7,8468,19,8468,35c8468,51,8481,63,8496,63e">
              <v:fill on="f" focussize="0,0"/>
              <v:stroke weight="0.71pt" color="#38B270" miterlimit="4" joinstyle="miter"/>
              <v:imagedata o:title=""/>
              <o:lock v:ext="edit"/>
            </v:shape>
          </v:group>
        </w:pict>
      </w:r>
      <w:r>
        <w:rPr>
          <w:rFonts w:ascii="微软雅黑" w:hAnsi="微软雅黑" w:eastAsia="微软雅黑" w:cs="微软雅黑"/>
          <w:color w:val="38B270"/>
          <w:position w:val="-14"/>
          <w:sz w:val="22"/>
          <w:szCs w:val="22"/>
        </w:rPr>
        <w:drawing>
          <wp:inline distT="0" distB="0" distL="0" distR="0">
            <wp:extent cx="339090" cy="337185"/>
            <wp:effectExtent l="0" t="0" r="0" b="0"/>
            <wp:docPr id="492" name="IM 492"/>
            <wp:cNvGraphicFramePr/>
            <a:graphic xmlns:a="http://schemas.openxmlformats.org/drawingml/2006/main">
              <a:graphicData uri="http://schemas.openxmlformats.org/drawingml/2006/picture">
                <pic:pic xmlns:pic="http://schemas.openxmlformats.org/drawingml/2006/picture">
                  <pic:nvPicPr>
                    <pic:cNvPr id="492" name="IM 492"/>
                    <pic:cNvPicPr/>
                  </pic:nvPicPr>
                  <pic:blipFill>
                    <a:blip r:embed="rId402"/>
                    <a:stretch>
                      <a:fillRect/>
                    </a:stretch>
                  </pic:blipFill>
                  <pic:spPr>
                    <a:xfrm>
                      <a:off x="0" y="0"/>
                      <a:ext cx="339649" cy="337502"/>
                    </a:xfrm>
                    <a:prstGeom prst="rect">
                      <a:avLst/>
                    </a:prstGeom>
                  </pic:spPr>
                </pic:pic>
              </a:graphicData>
            </a:graphic>
          </wp:inline>
        </w:drawing>
      </w:r>
      <w:r>
        <w:rPr>
          <w:rFonts w:ascii="微软雅黑" w:hAnsi="微软雅黑" w:eastAsia="微软雅黑" w:cs="微软雅黑"/>
          <w:b/>
          <w:bCs/>
          <w:color w:val="38B270"/>
          <w:spacing w:val="22"/>
          <w:sz w:val="22"/>
          <w:szCs w:val="22"/>
        </w:rPr>
        <w:t xml:space="preserve">  </w:t>
      </w:r>
      <w:r>
        <w:rPr>
          <w:rFonts w:ascii="微软雅黑" w:hAnsi="微软雅黑" w:eastAsia="微软雅黑" w:cs="微软雅黑"/>
          <w:b/>
          <w:bCs/>
          <w:color w:val="38B270"/>
          <w:spacing w:val="-4"/>
          <w:sz w:val="22"/>
          <w:szCs w:val="22"/>
        </w:rPr>
        <w:t>责任案例：安庆分中心走进社区开展公益环保活动</w:t>
      </w:r>
    </w:p>
    <w:p w14:paraId="066842A2">
      <w:pPr>
        <w:pStyle w:val="2"/>
        <w:spacing w:line="258" w:lineRule="auto"/>
      </w:pPr>
    </w:p>
    <w:p w14:paraId="26A26225">
      <w:pPr>
        <w:spacing w:before="78" w:line="249" w:lineRule="auto"/>
        <w:ind w:left="7" w:right="89" w:firstLine="1"/>
        <w:rPr>
          <w:rFonts w:ascii="微软雅黑" w:hAnsi="微软雅黑" w:eastAsia="微软雅黑" w:cs="微软雅黑"/>
          <w:sz w:val="18"/>
          <w:szCs w:val="18"/>
        </w:rPr>
      </w:pPr>
      <w:r>
        <w:rPr>
          <w:rFonts w:ascii="微软雅黑" w:hAnsi="微软雅黑" w:eastAsia="微软雅黑" w:cs="微软雅黑"/>
          <w:color w:val="4C4948"/>
          <w:spacing w:val="-3"/>
          <w:sz w:val="18"/>
          <w:szCs w:val="18"/>
        </w:rPr>
        <w:t>2023 年 3 月 3</w:t>
      </w:r>
      <w:r>
        <w:rPr>
          <w:rFonts w:ascii="微软雅黑" w:hAnsi="微软雅黑" w:eastAsia="微软雅黑" w:cs="微软雅黑"/>
          <w:color w:val="4C4948"/>
          <w:spacing w:val="45"/>
          <w:w w:val="101"/>
          <w:sz w:val="18"/>
          <w:szCs w:val="18"/>
        </w:rPr>
        <w:t xml:space="preserve"> </w:t>
      </w:r>
      <w:r>
        <w:rPr>
          <w:rFonts w:ascii="微软雅黑" w:hAnsi="微软雅黑" w:eastAsia="微软雅黑" w:cs="微软雅黑"/>
          <w:color w:val="4C4948"/>
          <w:spacing w:val="-3"/>
          <w:sz w:val="18"/>
          <w:szCs w:val="18"/>
        </w:rPr>
        <w:t>日，安庆分中心组织市区体彩员工走进荷花塘社区清理打扫荷花塘广场，活动中，志愿者小组对广场</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5"/>
          <w:sz w:val="18"/>
          <w:szCs w:val="18"/>
        </w:rPr>
        <w:t>的墙体、公共设施等乱张贴的小广告进行了清理。大家充分发挥不怕脏不怕累的精神，</w:t>
      </w:r>
      <w:r>
        <w:rPr>
          <w:rFonts w:ascii="微软雅黑" w:hAnsi="微软雅黑" w:eastAsia="微软雅黑" w:cs="微软雅黑"/>
          <w:color w:val="4C4948"/>
          <w:spacing w:val="47"/>
          <w:sz w:val="18"/>
          <w:szCs w:val="18"/>
        </w:rPr>
        <w:t xml:space="preserve"> </w:t>
      </w:r>
      <w:r>
        <w:rPr>
          <w:rFonts w:ascii="微软雅黑" w:hAnsi="微软雅黑" w:eastAsia="微软雅黑" w:cs="微软雅黑"/>
          <w:color w:val="4C4948"/>
          <w:spacing w:val="-5"/>
          <w:sz w:val="18"/>
          <w:szCs w:val="18"/>
        </w:rPr>
        <w:t>手拿铁铲、抹布等清理工具，</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1"/>
          <w:sz w:val="18"/>
          <w:szCs w:val="18"/>
        </w:rPr>
        <w:t>认真清理各个角落张贴的小广告，认真擦拭栏</w:t>
      </w:r>
      <w:r>
        <w:rPr>
          <w:rFonts w:ascii="微软雅黑" w:hAnsi="微软雅黑" w:eastAsia="微软雅黑" w:cs="微软雅黑"/>
          <w:color w:val="4C4948"/>
          <w:spacing w:val="-2"/>
          <w:sz w:val="18"/>
          <w:szCs w:val="18"/>
        </w:rPr>
        <w:t>杆卫生死角，及时清扫广场上的垃圾，广场面貌焕然一新。</w:t>
      </w:r>
    </w:p>
    <w:p w14:paraId="4A2BD23E">
      <w:pPr>
        <w:pStyle w:val="2"/>
        <w:spacing w:line="384" w:lineRule="auto"/>
      </w:pPr>
    </w:p>
    <w:p w14:paraId="0AC4F1FB">
      <w:pPr>
        <w:spacing w:before="1" w:line="2438" w:lineRule="exact"/>
      </w:pPr>
      <w:r>
        <w:pict>
          <v:shape id="_x0000_s1624" o:spid="_x0000_s1624" style="position:absolute;left:0pt;margin-left:0.1pt;margin-top:145.05pt;height:0.3pt;width:453.55pt;z-index:251938816;mso-width-relative:page;mso-height-relative:page;" filled="f" stroked="t" coordsize="9070,6" path="m0,2l9070,2e">
            <v:fill on="f" focussize="0,0"/>
            <v:stroke weight="0.28pt" color="#38B270" miterlimit="4" joinstyle="miter"/>
            <v:imagedata o:title=""/>
            <o:lock v:ext="edit"/>
          </v:shape>
        </w:pict>
      </w:r>
      <w:r>
        <w:drawing>
          <wp:anchor distT="0" distB="0" distL="0" distR="0" simplePos="0" relativeHeight="251931648" behindDoc="0" locked="0" layoutInCell="1" allowOverlap="1">
            <wp:simplePos x="0" y="0"/>
            <wp:positionH relativeFrom="column">
              <wp:posOffset>3155950</wp:posOffset>
            </wp:positionH>
            <wp:positionV relativeFrom="paragraph">
              <wp:posOffset>0</wp:posOffset>
            </wp:positionV>
            <wp:extent cx="2603500" cy="1548130"/>
            <wp:effectExtent l="0" t="0" r="0" b="0"/>
            <wp:wrapNone/>
            <wp:docPr id="494" name="IM 494"/>
            <wp:cNvGraphicFramePr/>
            <a:graphic xmlns:a="http://schemas.openxmlformats.org/drawingml/2006/main">
              <a:graphicData uri="http://schemas.openxmlformats.org/drawingml/2006/picture">
                <pic:pic xmlns:pic="http://schemas.openxmlformats.org/drawingml/2006/picture">
                  <pic:nvPicPr>
                    <pic:cNvPr id="494" name="IM 494"/>
                    <pic:cNvPicPr/>
                  </pic:nvPicPr>
                  <pic:blipFill>
                    <a:blip r:embed="rId403"/>
                    <a:stretch>
                      <a:fillRect/>
                    </a:stretch>
                  </pic:blipFill>
                  <pic:spPr>
                    <a:xfrm>
                      <a:off x="0" y="0"/>
                      <a:ext cx="2603732" cy="1548002"/>
                    </a:xfrm>
                    <a:prstGeom prst="rect">
                      <a:avLst/>
                    </a:prstGeom>
                  </pic:spPr>
                </pic:pic>
              </a:graphicData>
            </a:graphic>
          </wp:anchor>
        </w:drawing>
      </w:r>
      <w:r>
        <w:rPr>
          <w:position w:val="-48"/>
        </w:rPr>
        <w:drawing>
          <wp:inline distT="0" distB="0" distL="0" distR="0">
            <wp:extent cx="2603500" cy="1547495"/>
            <wp:effectExtent l="0" t="0" r="0" b="0"/>
            <wp:docPr id="496" name="IM 496"/>
            <wp:cNvGraphicFramePr/>
            <a:graphic xmlns:a="http://schemas.openxmlformats.org/drawingml/2006/main">
              <a:graphicData uri="http://schemas.openxmlformats.org/drawingml/2006/picture">
                <pic:pic xmlns:pic="http://schemas.openxmlformats.org/drawingml/2006/picture">
                  <pic:nvPicPr>
                    <pic:cNvPr id="496" name="IM 496"/>
                    <pic:cNvPicPr/>
                  </pic:nvPicPr>
                  <pic:blipFill>
                    <a:blip r:embed="rId404"/>
                    <a:stretch>
                      <a:fillRect/>
                    </a:stretch>
                  </pic:blipFill>
                  <pic:spPr>
                    <a:xfrm>
                      <a:off x="0" y="0"/>
                      <a:ext cx="2603734" cy="1548002"/>
                    </a:xfrm>
                    <a:prstGeom prst="rect">
                      <a:avLst/>
                    </a:prstGeom>
                  </pic:spPr>
                </pic:pic>
              </a:graphicData>
            </a:graphic>
          </wp:inline>
        </w:drawing>
      </w:r>
    </w:p>
    <w:p w14:paraId="46C68F1D">
      <w:pPr>
        <w:spacing w:line="2438" w:lineRule="exact"/>
        <w:sectPr>
          <w:type w:val="continuous"/>
          <w:pgSz w:w="23812" w:h="16158"/>
          <w:pgMar w:top="400" w:right="1046" w:bottom="1111" w:left="1133" w:header="0" w:footer="964" w:gutter="0"/>
          <w:cols w:equalWidth="0" w:num="2">
            <w:col w:w="12373" w:space="100"/>
            <w:col w:w="9158"/>
          </w:cols>
        </w:sectPr>
      </w:pPr>
    </w:p>
    <w:p w14:paraId="495E752A">
      <w:pPr>
        <w:pStyle w:val="2"/>
        <w:spacing w:line="302" w:lineRule="auto"/>
      </w:pPr>
    </w:p>
    <w:p w14:paraId="2100C675">
      <w:pPr>
        <w:pStyle w:val="2"/>
        <w:spacing w:line="302" w:lineRule="auto"/>
      </w:pPr>
    </w:p>
    <w:p w14:paraId="616EFC70">
      <w:pPr>
        <w:spacing w:before="64" w:line="146" w:lineRule="exact"/>
        <w:ind w:left="1141"/>
        <w:rPr>
          <w:rFonts w:ascii="微软雅黑" w:hAnsi="微软雅黑" w:eastAsia="微软雅黑" w:cs="微软雅黑"/>
          <w:sz w:val="15"/>
          <w:szCs w:val="15"/>
        </w:rPr>
      </w:pPr>
      <w:r>
        <w:rPr>
          <w:rFonts w:ascii="微软雅黑" w:hAnsi="微软雅黑" w:eastAsia="微软雅黑" w:cs="微软雅黑"/>
          <w:color w:val="FFFFFF"/>
          <w:spacing w:val="-2"/>
          <w:position w:val="-1"/>
          <w:sz w:val="15"/>
          <w:szCs w:val="15"/>
        </w:rPr>
        <w:t>安徽省体育彩票</w:t>
      </w:r>
    </w:p>
    <w:p w14:paraId="6F9CBF84">
      <w:pPr>
        <w:spacing w:line="124" w:lineRule="exact"/>
        <w:ind w:left="21498"/>
        <w:rPr>
          <w:rFonts w:ascii="微软雅黑" w:hAnsi="微软雅黑" w:eastAsia="微软雅黑" w:cs="微软雅黑"/>
          <w:sz w:val="14"/>
          <w:szCs w:val="14"/>
        </w:rPr>
      </w:pPr>
      <w:r>
        <w:rPr>
          <w:rFonts w:ascii="微软雅黑" w:hAnsi="微软雅黑" w:eastAsia="微软雅黑" w:cs="微软雅黑"/>
          <w:color w:val="4C4948"/>
          <w:spacing w:val="-3"/>
          <w:position w:val="-1"/>
          <w:sz w:val="14"/>
          <w:szCs w:val="14"/>
        </w:rPr>
        <w:t>公益体彩</w:t>
      </w:r>
      <w:r>
        <w:rPr>
          <w:rFonts w:ascii="微软雅黑" w:hAnsi="微软雅黑" w:eastAsia="微软雅黑" w:cs="微软雅黑"/>
          <w:color w:val="4C4948"/>
          <w:spacing w:val="42"/>
          <w:w w:val="101"/>
          <w:position w:val="-1"/>
          <w:sz w:val="14"/>
          <w:szCs w:val="14"/>
        </w:rPr>
        <w:t xml:space="preserve"> </w:t>
      </w:r>
      <w:r>
        <w:rPr>
          <w:rFonts w:ascii="微软雅黑" w:hAnsi="微软雅黑" w:eastAsia="微软雅黑" w:cs="微软雅黑"/>
          <w:color w:val="4C4948"/>
          <w:spacing w:val="-3"/>
          <w:position w:val="-1"/>
          <w:sz w:val="14"/>
          <w:szCs w:val="14"/>
        </w:rPr>
        <w:t>乐善人生</w:t>
      </w:r>
    </w:p>
    <w:p w14:paraId="3B15E785">
      <w:pPr>
        <w:pStyle w:val="2"/>
        <w:spacing w:line="168" w:lineRule="auto"/>
        <w:ind w:left="1144"/>
        <w:rPr>
          <w:rFonts w:ascii="微软雅黑" w:hAnsi="微软雅黑" w:eastAsia="微软雅黑" w:cs="微软雅黑"/>
          <w:sz w:val="15"/>
          <w:szCs w:val="15"/>
        </w:rPr>
      </w:pPr>
      <w:r>
        <w:rPr>
          <w:color w:val="FFFFFF"/>
          <w:spacing w:val="-4"/>
          <w:sz w:val="16"/>
          <w:szCs w:val="16"/>
        </w:rPr>
        <w:t xml:space="preserve">2023 </w:t>
      </w:r>
      <w:r>
        <w:rPr>
          <w:rFonts w:ascii="微软雅黑" w:hAnsi="微软雅黑" w:eastAsia="微软雅黑" w:cs="微软雅黑"/>
          <w:color w:val="FFFFFF"/>
          <w:spacing w:val="-4"/>
          <w:sz w:val="15"/>
          <w:szCs w:val="15"/>
        </w:rPr>
        <w:t>年社会责任报告</w:t>
      </w:r>
    </w:p>
    <w:p w14:paraId="27418E3B">
      <w:pPr>
        <w:pStyle w:val="2"/>
        <w:spacing w:line="250" w:lineRule="auto"/>
      </w:pPr>
    </w:p>
    <w:p w14:paraId="304693D9">
      <w:pPr>
        <w:pStyle w:val="2"/>
        <w:spacing w:line="250" w:lineRule="auto"/>
      </w:pPr>
    </w:p>
    <w:p w14:paraId="0482F585">
      <w:pPr>
        <w:pStyle w:val="2"/>
        <w:spacing w:line="250" w:lineRule="auto"/>
      </w:pPr>
    </w:p>
    <w:p w14:paraId="6C92F442">
      <w:pPr>
        <w:pStyle w:val="2"/>
        <w:spacing w:line="250" w:lineRule="auto"/>
      </w:pPr>
    </w:p>
    <w:p w14:paraId="25EA95AA">
      <w:pPr>
        <w:spacing w:before="1" w:line="2041" w:lineRule="exact"/>
        <w:ind w:firstLine="1159"/>
      </w:pPr>
      <w:r>
        <w:rPr>
          <w:position w:val="-40"/>
        </w:rPr>
        <w:pict>
          <v:group id="_x0000_s1625" o:spid="_x0000_s1625" o:spt="203" style="height:102.1pt;width:88.7pt;" coordsize="1773,2041">
            <o:lock v:ext="edit"/>
            <v:shape id="_x0000_s1626" o:spid="_x0000_s1626" o:spt="75" type="#_x0000_t75" style="position:absolute;left:24;top:32;height:2008;width:1745;" filled="f" stroked="f" coordsize="21600,21600">
              <v:path/>
              <v:fill on="f" focussize="0,0"/>
              <v:stroke on="f"/>
              <v:imagedata r:id="rId405" o:title=""/>
              <o:lock v:ext="edit" aspectratio="t"/>
            </v:shape>
            <v:shape id="_x0000_s1627" o:spid="_x0000_s1627" o:spt="202" type="#_x0000_t202" style="position:absolute;left:-20;top:-20;height:2081;width:1813;" filled="f" stroked="f" coordsize="21600,21600">
              <v:path/>
              <v:fill on="f" focussize="0,0"/>
              <v:stroke on="f"/>
              <v:imagedata o:title=""/>
              <o:lock v:ext="edit" aspectratio="f"/>
              <v:textbox inset="0mm,0mm,0mm,0mm">
                <w:txbxContent>
                  <w:p w14:paraId="51CFE0E2">
                    <w:pPr>
                      <w:spacing w:before="15" w:line="181" w:lineRule="auto"/>
                      <w:ind w:left="20" w:right="20" w:firstLine="7"/>
                      <w:rPr>
                        <w:rFonts w:ascii="微软雅黑" w:hAnsi="微软雅黑" w:eastAsia="微软雅黑" w:cs="微软雅黑"/>
                        <w:sz w:val="91"/>
                        <w:szCs w:val="91"/>
                      </w:rPr>
                    </w:pPr>
                    <w:r>
                      <w:rPr>
                        <w:rFonts w:ascii="微软雅黑" w:hAnsi="微软雅黑" w:eastAsia="微软雅黑" w:cs="微软雅黑"/>
                        <w:b/>
                        <w:bCs/>
                        <w:color w:val="FFFFFF"/>
                        <w:spacing w:val="-27"/>
                        <w:sz w:val="91"/>
                        <w:szCs w:val="91"/>
                      </w:rPr>
                      <w:t>未来</w:t>
                    </w:r>
                    <w:r>
                      <w:rPr>
                        <w:rFonts w:ascii="微软雅黑" w:hAnsi="微软雅黑" w:eastAsia="微软雅黑" w:cs="微软雅黑"/>
                        <w:b/>
                        <w:bCs/>
                        <w:color w:val="FFFFFF"/>
                        <w:sz w:val="91"/>
                        <w:szCs w:val="91"/>
                      </w:rPr>
                      <w:t xml:space="preserve"> </w:t>
                    </w:r>
                    <w:r>
                      <w:rPr>
                        <w:rFonts w:ascii="微软雅黑" w:hAnsi="微软雅黑" w:eastAsia="微软雅黑" w:cs="微软雅黑"/>
                        <w:b/>
                        <w:bCs/>
                        <w:color w:val="FFFFFF"/>
                        <w:spacing w:val="-24"/>
                        <w:sz w:val="91"/>
                        <w:szCs w:val="91"/>
                      </w:rPr>
                      <w:t>展望</w:t>
                    </w:r>
                  </w:p>
                </w:txbxContent>
              </v:textbox>
            </v:shape>
            <w10:wrap type="none"/>
            <w10:anchorlock/>
          </v:group>
        </w:pict>
      </w:r>
    </w:p>
    <w:p w14:paraId="100CC518">
      <w:pPr>
        <w:pStyle w:val="2"/>
        <w:spacing w:line="453" w:lineRule="auto"/>
      </w:pPr>
    </w:p>
    <w:p w14:paraId="54793114">
      <w:pPr>
        <w:spacing w:before="1" w:line="168" w:lineRule="exact"/>
        <w:ind w:firstLine="1133"/>
      </w:pPr>
      <w:r>
        <w:rPr>
          <w:position w:val="-3"/>
        </w:rPr>
        <w:pict>
          <v:shape id="_x0000_s1628" o:spid="_x0000_s1628" style="height:8.45pt;width:193.1pt;" filled="f" stroked="t" coordsize="3862,168" path="m3777,165c3822,165,3859,128,3859,84c3859,39,3822,2,3777,2c3733,2,3696,39,3696,84c3696,128,3733,165,3777,165m42,124c65,124,83,106,83,84c83,61,65,43,42,43c20,43,2,61,2,84c2,106,20,124,42,124m3777,123c3799,123,3817,105,3817,84c3817,62,3799,44,3777,44c3756,44,3738,62,3738,84c3738,105,3756,123,3777,123m3693,84l85,84e">
            <v:fill on="f" focussize="0,0"/>
            <v:stroke weight="0.28pt" color="#FFFFFF" miterlimit="4" joinstyle="miter"/>
            <v:imagedata o:title=""/>
            <o:lock v:ext="edit"/>
            <w10:wrap type="none"/>
            <w10:anchorlock/>
          </v:shape>
        </w:pict>
      </w:r>
    </w:p>
    <w:p w14:paraId="7D621004">
      <w:pPr>
        <w:pStyle w:val="2"/>
        <w:spacing w:line="349" w:lineRule="auto"/>
      </w:pPr>
    </w:p>
    <w:p w14:paraId="075BB532">
      <w:pPr>
        <w:spacing w:before="86" w:line="279" w:lineRule="auto"/>
        <w:ind w:left="1138" w:right="18747" w:firstLine="6"/>
        <w:rPr>
          <w:rFonts w:ascii="微软雅黑" w:hAnsi="微软雅黑" w:eastAsia="微软雅黑" w:cs="微软雅黑"/>
          <w:sz w:val="20"/>
          <w:szCs w:val="20"/>
        </w:rPr>
      </w:pPr>
      <w:r>
        <w:rPr>
          <w:rFonts w:ascii="微软雅黑" w:hAnsi="微软雅黑" w:eastAsia="微软雅黑" w:cs="微软雅黑"/>
          <w:color w:val="FFFFFF"/>
          <w:spacing w:val="-2"/>
          <w:sz w:val="20"/>
          <w:szCs w:val="20"/>
        </w:rPr>
        <w:t>2024</w:t>
      </w:r>
      <w:r>
        <w:rPr>
          <w:rFonts w:ascii="微软雅黑" w:hAnsi="微软雅黑" w:eastAsia="微软雅黑" w:cs="微软雅黑"/>
          <w:color w:val="FFFFFF"/>
          <w:spacing w:val="-10"/>
          <w:sz w:val="20"/>
          <w:szCs w:val="20"/>
        </w:rPr>
        <w:t xml:space="preserve"> </w:t>
      </w:r>
      <w:r>
        <w:rPr>
          <w:rFonts w:ascii="微软雅黑" w:hAnsi="微软雅黑" w:eastAsia="微软雅黑" w:cs="微软雅黑"/>
          <w:color w:val="FFFFFF"/>
          <w:spacing w:val="-2"/>
          <w:sz w:val="20"/>
          <w:szCs w:val="20"/>
        </w:rPr>
        <w:t>年是贯彻党的二十大精神的关键之年，</w:t>
      </w:r>
      <w:r>
        <w:rPr>
          <w:rFonts w:ascii="微软雅黑" w:hAnsi="微软雅黑" w:eastAsia="微软雅黑" w:cs="微软雅黑"/>
          <w:color w:val="FFFFFF"/>
          <w:sz w:val="20"/>
          <w:szCs w:val="20"/>
        </w:rPr>
        <w:t xml:space="preserve">  </w:t>
      </w:r>
      <w:r>
        <w:rPr>
          <w:rFonts w:ascii="微软雅黑" w:hAnsi="微软雅黑" w:eastAsia="微软雅黑" w:cs="微软雅黑"/>
          <w:color w:val="FFFFFF"/>
          <w:spacing w:val="2"/>
          <w:sz w:val="20"/>
          <w:szCs w:val="20"/>
        </w:rPr>
        <w:t>是深入实施“十四五”体育彩票发展规划的</w:t>
      </w:r>
      <w:r>
        <w:rPr>
          <w:rFonts w:ascii="微软雅黑" w:hAnsi="微软雅黑" w:eastAsia="微软雅黑" w:cs="微软雅黑"/>
          <w:color w:val="FFFFFF"/>
          <w:spacing w:val="8"/>
          <w:sz w:val="20"/>
          <w:szCs w:val="20"/>
        </w:rPr>
        <w:t xml:space="preserve">  </w:t>
      </w:r>
      <w:r>
        <w:rPr>
          <w:rFonts w:ascii="微软雅黑" w:hAnsi="微软雅黑" w:eastAsia="微软雅黑" w:cs="微软雅黑"/>
          <w:color w:val="FFFFFF"/>
          <w:spacing w:val="2"/>
          <w:sz w:val="20"/>
          <w:szCs w:val="20"/>
        </w:rPr>
        <w:t xml:space="preserve">攻坚之年。安徽体彩将坚持以习近平新时代  中国特色社会主义思想为指导，认真贯彻落  实上级组织决策部署，在党的建设、责任彩  </w:t>
      </w:r>
      <w:r>
        <w:rPr>
          <w:rFonts w:ascii="微软雅黑" w:hAnsi="微软雅黑" w:eastAsia="微软雅黑" w:cs="微软雅黑"/>
          <w:color w:val="FFFFFF"/>
          <w:spacing w:val="-4"/>
          <w:sz w:val="20"/>
          <w:szCs w:val="20"/>
        </w:rPr>
        <w:t>票建设、体彩团队培养、渠道运营质量提升、</w:t>
      </w:r>
      <w:r>
        <w:rPr>
          <w:rFonts w:ascii="微软雅黑" w:hAnsi="微软雅黑" w:eastAsia="微软雅黑" w:cs="微软雅黑"/>
          <w:color w:val="FFFFFF"/>
          <w:spacing w:val="4"/>
          <w:sz w:val="20"/>
          <w:szCs w:val="20"/>
        </w:rPr>
        <w:t xml:space="preserve"> </w:t>
      </w:r>
      <w:r>
        <w:rPr>
          <w:rFonts w:ascii="微软雅黑" w:hAnsi="微软雅黑" w:eastAsia="微软雅黑" w:cs="微软雅黑"/>
          <w:color w:val="FFFFFF"/>
          <w:spacing w:val="13"/>
          <w:sz w:val="20"/>
          <w:szCs w:val="20"/>
        </w:rPr>
        <w:t>客群结构优化、体彩品牌传播创新、安全</w:t>
      </w:r>
      <w:r>
        <w:rPr>
          <w:rFonts w:ascii="微软雅黑" w:hAnsi="微软雅黑" w:eastAsia="微软雅黑" w:cs="微软雅黑"/>
          <w:color w:val="FFFFFF"/>
          <w:spacing w:val="5"/>
          <w:sz w:val="20"/>
          <w:szCs w:val="20"/>
        </w:rPr>
        <w:t xml:space="preserve">  </w:t>
      </w:r>
      <w:r>
        <w:rPr>
          <w:rFonts w:ascii="微软雅黑" w:hAnsi="微软雅黑" w:eastAsia="微软雅黑" w:cs="微软雅黑"/>
          <w:color w:val="FFFFFF"/>
          <w:spacing w:val="2"/>
          <w:sz w:val="20"/>
          <w:szCs w:val="20"/>
        </w:rPr>
        <w:t>生产保障等方面牢牢把握高质量发展首要任</w:t>
      </w:r>
      <w:r>
        <w:rPr>
          <w:rFonts w:ascii="微软雅黑" w:hAnsi="微软雅黑" w:eastAsia="微软雅黑" w:cs="微软雅黑"/>
          <w:color w:val="FFFFFF"/>
          <w:spacing w:val="7"/>
          <w:sz w:val="20"/>
          <w:szCs w:val="20"/>
        </w:rPr>
        <w:t xml:space="preserve">  </w:t>
      </w:r>
      <w:r>
        <w:rPr>
          <w:rFonts w:ascii="微软雅黑" w:hAnsi="微软雅黑" w:eastAsia="微软雅黑" w:cs="微软雅黑"/>
          <w:color w:val="FFFFFF"/>
          <w:spacing w:val="2"/>
          <w:sz w:val="20"/>
          <w:szCs w:val="20"/>
        </w:rPr>
        <w:t>务，充分发挥体彩在促进体育强国建设，服</w:t>
      </w:r>
      <w:r>
        <w:rPr>
          <w:rFonts w:ascii="微软雅黑" w:hAnsi="微软雅黑" w:eastAsia="微软雅黑" w:cs="微软雅黑"/>
          <w:color w:val="FFFFFF"/>
          <w:spacing w:val="3"/>
          <w:sz w:val="20"/>
          <w:szCs w:val="20"/>
        </w:rPr>
        <w:t xml:space="preserve">  </w:t>
      </w:r>
      <w:r>
        <w:rPr>
          <w:rFonts w:ascii="微软雅黑" w:hAnsi="微软雅黑" w:eastAsia="微软雅黑" w:cs="微软雅黑"/>
          <w:color w:val="FFFFFF"/>
          <w:spacing w:val="1"/>
          <w:sz w:val="20"/>
          <w:szCs w:val="20"/>
        </w:rPr>
        <w:t>务民生，助力经济和公益事业发展等方面的</w:t>
      </w:r>
      <w:r>
        <w:rPr>
          <w:rFonts w:ascii="微软雅黑" w:hAnsi="微软雅黑" w:eastAsia="微软雅黑" w:cs="微软雅黑"/>
          <w:color w:val="FFFFFF"/>
          <w:spacing w:val="7"/>
          <w:sz w:val="20"/>
          <w:szCs w:val="20"/>
        </w:rPr>
        <w:t xml:space="preserve">  </w:t>
      </w:r>
      <w:r>
        <w:rPr>
          <w:rFonts w:ascii="微软雅黑" w:hAnsi="微软雅黑" w:eastAsia="微软雅黑" w:cs="微软雅黑"/>
          <w:color w:val="FFFFFF"/>
          <w:spacing w:val="2"/>
          <w:sz w:val="20"/>
          <w:szCs w:val="20"/>
        </w:rPr>
        <w:t>重要作用，为社会发展和体育强省建设贡献</w:t>
      </w:r>
      <w:r>
        <w:rPr>
          <w:rFonts w:ascii="微软雅黑" w:hAnsi="微软雅黑" w:eastAsia="微软雅黑" w:cs="微软雅黑"/>
          <w:color w:val="FFFFFF"/>
          <w:spacing w:val="3"/>
          <w:sz w:val="20"/>
          <w:szCs w:val="20"/>
        </w:rPr>
        <w:t xml:space="preserve">  </w:t>
      </w:r>
      <w:r>
        <w:rPr>
          <w:rFonts w:ascii="微软雅黑" w:hAnsi="微软雅黑" w:eastAsia="微软雅黑" w:cs="微软雅黑"/>
          <w:color w:val="FFFFFF"/>
          <w:spacing w:val="-7"/>
          <w:sz w:val="20"/>
          <w:szCs w:val="20"/>
        </w:rPr>
        <w:t>体彩力量。</w:t>
      </w:r>
    </w:p>
    <w:p w14:paraId="30CEA94C">
      <w:pPr>
        <w:pStyle w:val="2"/>
        <w:spacing w:line="252" w:lineRule="auto"/>
      </w:pPr>
    </w:p>
    <w:p w14:paraId="3CFF3BDD">
      <w:pPr>
        <w:pStyle w:val="2"/>
        <w:spacing w:line="252" w:lineRule="auto"/>
      </w:pPr>
    </w:p>
    <w:p w14:paraId="2693DFDF">
      <w:pPr>
        <w:pStyle w:val="2"/>
        <w:spacing w:line="252" w:lineRule="auto"/>
      </w:pPr>
    </w:p>
    <w:p w14:paraId="5A2EFE4F">
      <w:pPr>
        <w:pStyle w:val="2"/>
        <w:spacing w:line="252" w:lineRule="auto"/>
      </w:pPr>
    </w:p>
    <w:p w14:paraId="36A1A27C">
      <w:pPr>
        <w:pStyle w:val="2"/>
        <w:spacing w:line="253" w:lineRule="auto"/>
      </w:pPr>
    </w:p>
    <w:p w14:paraId="4E59A183">
      <w:pPr>
        <w:pStyle w:val="2"/>
        <w:spacing w:line="253" w:lineRule="auto"/>
      </w:pPr>
    </w:p>
    <w:p w14:paraId="0D06C777">
      <w:pPr>
        <w:pStyle w:val="2"/>
        <w:spacing w:line="253" w:lineRule="auto"/>
      </w:pPr>
    </w:p>
    <w:p w14:paraId="67BCAAAD">
      <w:pPr>
        <w:pStyle w:val="2"/>
        <w:spacing w:line="253" w:lineRule="auto"/>
      </w:pPr>
    </w:p>
    <w:p w14:paraId="5C2E23F2">
      <w:pPr>
        <w:pStyle w:val="2"/>
        <w:spacing w:line="253" w:lineRule="auto"/>
      </w:pPr>
    </w:p>
    <w:p w14:paraId="33C6A8F7">
      <w:pPr>
        <w:pStyle w:val="2"/>
        <w:spacing w:line="253" w:lineRule="auto"/>
      </w:pPr>
    </w:p>
    <w:p w14:paraId="3A24062E">
      <w:pPr>
        <w:pStyle w:val="2"/>
        <w:spacing w:line="253" w:lineRule="auto"/>
      </w:pPr>
    </w:p>
    <w:p w14:paraId="55BB35EE">
      <w:pPr>
        <w:pStyle w:val="2"/>
        <w:spacing w:line="253" w:lineRule="auto"/>
      </w:pPr>
    </w:p>
    <w:p w14:paraId="2A27E791">
      <w:pPr>
        <w:pStyle w:val="2"/>
        <w:spacing w:line="253" w:lineRule="auto"/>
      </w:pPr>
    </w:p>
    <w:p w14:paraId="3FB7A9EB">
      <w:pPr>
        <w:pStyle w:val="2"/>
        <w:spacing w:line="253" w:lineRule="auto"/>
      </w:pPr>
    </w:p>
    <w:p w14:paraId="78261BE9">
      <w:pPr>
        <w:pStyle w:val="2"/>
        <w:spacing w:line="253" w:lineRule="auto"/>
      </w:pPr>
    </w:p>
    <w:p w14:paraId="306CACB6">
      <w:pPr>
        <w:pStyle w:val="2"/>
        <w:spacing w:line="253" w:lineRule="auto"/>
      </w:pPr>
    </w:p>
    <w:p w14:paraId="73402421">
      <w:pPr>
        <w:pStyle w:val="2"/>
        <w:spacing w:line="253" w:lineRule="auto"/>
      </w:pPr>
    </w:p>
    <w:p w14:paraId="43E19333">
      <w:pPr>
        <w:pStyle w:val="2"/>
        <w:spacing w:line="253" w:lineRule="auto"/>
      </w:pPr>
    </w:p>
    <w:p w14:paraId="2757E5A1">
      <w:pPr>
        <w:pStyle w:val="2"/>
        <w:spacing w:before="47" w:line="192" w:lineRule="auto"/>
        <w:ind w:left="1144"/>
        <w:rPr>
          <w:sz w:val="16"/>
          <w:szCs w:val="16"/>
        </w:rPr>
      </w:pPr>
      <w:r>
        <w:rPr>
          <w:color w:val="4C4948"/>
          <w:spacing w:val="-8"/>
          <w:sz w:val="16"/>
          <w:szCs w:val="16"/>
        </w:rPr>
        <w:t>64</w:t>
      </w:r>
      <w:r>
        <w:rPr>
          <w:color w:val="4C4948"/>
          <w:sz w:val="16"/>
          <w:szCs w:val="16"/>
        </w:rPr>
        <w:t xml:space="preserve">                                                                                                                                                                                                                                                                                                                                                                                                                                                                                             </w:t>
      </w:r>
      <w:r>
        <w:rPr>
          <w:color w:val="FFFFFF"/>
          <w:spacing w:val="-8"/>
          <w:sz w:val="16"/>
          <w:szCs w:val="16"/>
        </w:rPr>
        <w:t>65</w:t>
      </w:r>
    </w:p>
    <w:p w14:paraId="15A5B9B4">
      <w:pPr>
        <w:spacing w:line="192" w:lineRule="auto"/>
        <w:rPr>
          <w:sz w:val="16"/>
          <w:szCs w:val="16"/>
        </w:rPr>
        <w:sectPr>
          <w:headerReference r:id="rId51" w:type="default"/>
          <w:footerReference r:id="rId52" w:type="default"/>
          <w:pgSz w:w="23812" w:h="16158"/>
          <w:pgMar w:top="400" w:right="0" w:bottom="400" w:left="0" w:header="0" w:footer="0" w:gutter="0"/>
          <w:cols w:space="720" w:num="1"/>
        </w:sectPr>
      </w:pPr>
    </w:p>
    <w:p w14:paraId="34D60672">
      <w:pPr>
        <w:spacing w:before="81"/>
      </w:pPr>
    </w:p>
    <w:p w14:paraId="17C2933C">
      <w:pPr>
        <w:spacing w:before="80"/>
      </w:pPr>
    </w:p>
    <w:p w14:paraId="4BF2DEFC">
      <w:pPr>
        <w:sectPr>
          <w:headerReference r:id="rId53" w:type="default"/>
          <w:footerReference r:id="rId54" w:type="default"/>
          <w:pgSz w:w="23812" w:h="16158"/>
          <w:pgMar w:top="400" w:right="1133" w:bottom="1110" w:left="1133" w:header="0" w:footer="964" w:gutter="0"/>
          <w:cols w:equalWidth="0" w:num="1">
            <w:col w:w="21544"/>
          </w:cols>
        </w:sectPr>
      </w:pPr>
    </w:p>
    <w:p w14:paraId="62BEEC51">
      <w:pPr>
        <w:spacing w:before="27" w:line="175" w:lineRule="auto"/>
        <w:ind w:left="8"/>
        <w:rPr>
          <w:rFonts w:ascii="微软雅黑" w:hAnsi="微软雅黑" w:eastAsia="微软雅黑" w:cs="微软雅黑"/>
          <w:sz w:val="15"/>
          <w:szCs w:val="15"/>
        </w:rPr>
      </w:pPr>
      <w:r>
        <w:rPr>
          <w:rFonts w:ascii="微软雅黑" w:hAnsi="微软雅黑" w:eastAsia="微软雅黑" w:cs="微软雅黑"/>
          <w:color w:val="4C4948"/>
          <w:spacing w:val="-2"/>
          <w:sz w:val="15"/>
          <w:szCs w:val="15"/>
        </w:rPr>
        <w:t>安徽省体育彩票</w:t>
      </w:r>
    </w:p>
    <w:p w14:paraId="191F90ED">
      <w:pPr>
        <w:pStyle w:val="2"/>
        <w:spacing w:before="78" w:line="173" w:lineRule="auto"/>
        <w:ind w:left="11"/>
        <w:rPr>
          <w:rFonts w:ascii="微软雅黑" w:hAnsi="微软雅黑" w:eastAsia="微软雅黑" w:cs="微软雅黑"/>
          <w:sz w:val="15"/>
          <w:szCs w:val="15"/>
        </w:rPr>
      </w:pPr>
      <w:r>
        <w:rPr>
          <w:color w:val="4C4948"/>
          <w:spacing w:val="-4"/>
          <w:sz w:val="16"/>
          <w:szCs w:val="16"/>
        </w:rPr>
        <w:t xml:space="preserve">2023 </w:t>
      </w:r>
      <w:r>
        <w:rPr>
          <w:rFonts w:ascii="微软雅黑" w:hAnsi="微软雅黑" w:eastAsia="微软雅黑" w:cs="微软雅黑"/>
          <w:color w:val="4C4948"/>
          <w:spacing w:val="-4"/>
          <w:sz w:val="15"/>
          <w:szCs w:val="15"/>
        </w:rPr>
        <w:t>年社会责任报告</w:t>
      </w:r>
    </w:p>
    <w:p w14:paraId="11CABCDB">
      <w:pPr>
        <w:pStyle w:val="2"/>
        <w:spacing w:line="258" w:lineRule="auto"/>
      </w:pPr>
    </w:p>
    <w:p w14:paraId="32B473BA">
      <w:pPr>
        <w:pStyle w:val="2"/>
        <w:spacing w:line="258" w:lineRule="auto"/>
      </w:pPr>
    </w:p>
    <w:p w14:paraId="1C36237A">
      <w:pPr>
        <w:spacing w:before="240" w:line="175" w:lineRule="auto"/>
        <w:ind w:left="22"/>
        <w:rPr>
          <w:rFonts w:ascii="微软雅黑" w:hAnsi="微软雅黑" w:eastAsia="微软雅黑" w:cs="微软雅黑"/>
          <w:sz w:val="28"/>
          <w:szCs w:val="28"/>
        </w:rPr>
      </w:pPr>
      <w:r>
        <w:drawing>
          <wp:anchor distT="0" distB="0" distL="0" distR="0" simplePos="0" relativeHeight="251943936" behindDoc="1" locked="0" layoutInCell="1" allowOverlap="1">
            <wp:simplePos x="0" y="0"/>
            <wp:positionH relativeFrom="column">
              <wp:posOffset>1807210</wp:posOffset>
            </wp:positionH>
            <wp:positionV relativeFrom="paragraph">
              <wp:posOffset>255905</wp:posOffset>
            </wp:positionV>
            <wp:extent cx="878840" cy="241935"/>
            <wp:effectExtent l="0" t="0" r="0" b="0"/>
            <wp:wrapNone/>
            <wp:docPr id="500" name="IM 500"/>
            <wp:cNvGraphicFramePr/>
            <a:graphic xmlns:a="http://schemas.openxmlformats.org/drawingml/2006/main">
              <a:graphicData uri="http://schemas.openxmlformats.org/drawingml/2006/picture">
                <pic:pic xmlns:pic="http://schemas.openxmlformats.org/drawingml/2006/picture">
                  <pic:nvPicPr>
                    <pic:cNvPr id="500" name="IM 500"/>
                    <pic:cNvPicPr/>
                  </pic:nvPicPr>
                  <pic:blipFill>
                    <a:blip r:embed="rId406"/>
                    <a:stretch>
                      <a:fillRect/>
                    </a:stretch>
                  </pic:blipFill>
                  <pic:spPr>
                    <a:xfrm>
                      <a:off x="0" y="0"/>
                      <a:ext cx="878700" cy="241972"/>
                    </a:xfrm>
                    <a:prstGeom prst="rect">
                      <a:avLst/>
                    </a:prstGeom>
                  </pic:spPr>
                </pic:pic>
              </a:graphicData>
            </a:graphic>
          </wp:anchor>
        </w:drawing>
      </w:r>
      <w:r>
        <w:rPr>
          <w:rFonts w:ascii="微软雅黑" w:hAnsi="微软雅黑" w:eastAsia="微软雅黑" w:cs="微软雅黑"/>
          <w:b/>
          <w:bCs/>
          <w:color w:val="4199D5"/>
          <w:spacing w:val="-11"/>
          <w:sz w:val="56"/>
          <w:szCs w:val="56"/>
        </w:rPr>
        <w:t>报告附录</w:t>
      </w:r>
      <w:r>
        <w:rPr>
          <w:rFonts w:ascii="微软雅黑" w:hAnsi="微软雅黑" w:eastAsia="微软雅黑" w:cs="微软雅黑"/>
          <w:b/>
          <w:bCs/>
          <w:color w:val="4199D5"/>
          <w:spacing w:val="17"/>
          <w:sz w:val="56"/>
          <w:szCs w:val="56"/>
        </w:rPr>
        <w:t xml:space="preserve">    </w:t>
      </w:r>
      <w:r>
        <w:rPr>
          <w:rFonts w:ascii="微软雅黑" w:hAnsi="微软雅黑" w:eastAsia="微软雅黑" w:cs="微软雅黑"/>
          <w:b/>
          <w:bCs/>
          <w:color w:val="FFFFFF"/>
          <w:spacing w:val="-11"/>
          <w:sz w:val="28"/>
          <w:szCs w:val="28"/>
        </w:rPr>
        <w:t>关键绩效</w:t>
      </w:r>
    </w:p>
    <w:p w14:paraId="335EF881">
      <w:pPr>
        <w:pStyle w:val="2"/>
        <w:spacing w:line="453" w:lineRule="auto"/>
      </w:pPr>
    </w:p>
    <w:p w14:paraId="513AE3B0">
      <w:pPr>
        <w:pStyle w:val="2"/>
        <w:spacing w:line="10920" w:lineRule="exact"/>
      </w:pPr>
      <w:r>
        <w:rPr>
          <w:position w:val="-218"/>
        </w:rPr>
        <w:pict>
          <v:group id="_x0000_s1629" o:spid="_x0000_s1629" o:spt="203" style="height:546pt;width:453.6pt;" coordsize="9072,10920">
            <o:lock v:ext="edit"/>
            <v:rect id="_x0000_s1630" o:spid="_x0000_s1630" o:spt="1" style="position:absolute;left:0;top:0;height:10920;width:9072;" fillcolor="#3B98D5" filled="t" stroked="f" coordsize="21600,21600">
              <v:path/>
              <v:fill on="t" opacity="6425f" focussize="0,0"/>
              <v:stroke on="f"/>
              <v:imagedata o:title=""/>
              <o:lock v:ext="edit"/>
            </v:rect>
            <v:shape id="_x0000_s1631" o:spid="_x0000_s1631" o:spt="202" type="#_x0000_t202" style="position:absolute;left:-19;top:59;height:10880;width:4383;" filled="f" stroked="f" coordsize="21600,21600">
              <v:path/>
              <v:fill on="f" focussize="0,0"/>
              <v:stroke on="f"/>
              <v:imagedata o:title=""/>
              <o:lock v:ext="edit" aspectratio="f"/>
              <v:textbox inset="0mm,0mm,0mm,0mm">
                <w:txbxContent>
                  <w:p w14:paraId="72B43094">
                    <w:pPr>
                      <w:spacing w:before="20" w:line="174" w:lineRule="auto"/>
                      <w:ind w:left="132"/>
                      <w:rPr>
                        <w:rFonts w:ascii="微软雅黑" w:hAnsi="微软雅黑" w:eastAsia="微软雅黑" w:cs="微软雅黑"/>
                        <w:sz w:val="20"/>
                        <w:szCs w:val="20"/>
                      </w:rPr>
                    </w:pPr>
                    <w:r>
                      <w:rPr>
                        <w:rFonts w:ascii="微软雅黑" w:hAnsi="微软雅黑" w:eastAsia="微软雅黑" w:cs="微软雅黑"/>
                        <w:b/>
                        <w:bCs/>
                        <w:color w:val="FFFFFF"/>
                        <w:spacing w:val="-3"/>
                        <w:sz w:val="20"/>
                        <w:szCs w:val="20"/>
                      </w:rPr>
                      <w:t>指标</w:t>
                    </w:r>
                  </w:p>
                  <w:p w14:paraId="69EC6DCC">
                    <w:pPr>
                      <w:spacing w:before="228" w:line="174" w:lineRule="auto"/>
                      <w:ind w:left="131"/>
                      <w:rPr>
                        <w:rFonts w:ascii="微软雅黑" w:hAnsi="微软雅黑" w:eastAsia="微软雅黑" w:cs="微软雅黑"/>
                        <w:sz w:val="18"/>
                        <w:szCs w:val="18"/>
                      </w:rPr>
                    </w:pPr>
                    <w:r>
                      <w:rPr>
                        <w:rFonts w:ascii="微软雅黑" w:hAnsi="微软雅黑" w:eastAsia="微软雅黑" w:cs="微软雅黑"/>
                        <w:color w:val="4199D5"/>
                        <w:spacing w:val="-2"/>
                        <w:sz w:val="18"/>
                        <w:szCs w:val="18"/>
                      </w:rPr>
                      <w:t>公益金筹集金额</w:t>
                    </w:r>
                  </w:p>
                  <w:p w14:paraId="3BE6218D">
                    <w:pPr>
                      <w:spacing w:line="98" w:lineRule="exact"/>
                    </w:pPr>
                  </w:p>
                  <w:tbl>
                    <w:tblPr>
                      <w:tblStyle w:val="5"/>
                      <w:tblW w:w="4343" w:type="dxa"/>
                      <w:tblInd w:w="20"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4343"/>
                    </w:tblGrid>
                    <w:tr w14:paraId="6684654C">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4" w:hRule="atLeast"/>
                      </w:trPr>
                      <w:tc>
                        <w:tcPr>
                          <w:tcW w:w="4343" w:type="dxa"/>
                          <w:tcBorders>
                            <w:top w:val="single" w:color="4199D5" w:sz="2" w:space="0"/>
                            <w:bottom w:val="single" w:color="4199D5" w:sz="2" w:space="0"/>
                          </w:tcBorders>
                          <w:vAlign w:val="top"/>
                        </w:tcPr>
                        <w:p w14:paraId="234724FF">
                          <w:pPr>
                            <w:spacing w:before="128" w:line="175" w:lineRule="auto"/>
                            <w:ind w:left="111"/>
                            <w:rPr>
                              <w:rFonts w:ascii="微软雅黑" w:hAnsi="微软雅黑" w:eastAsia="微软雅黑" w:cs="微软雅黑"/>
                              <w:sz w:val="18"/>
                              <w:szCs w:val="18"/>
                            </w:rPr>
                          </w:pPr>
                          <w:r>
                            <w:rPr>
                              <w:rFonts w:ascii="微软雅黑" w:hAnsi="微软雅黑" w:eastAsia="微软雅黑" w:cs="微软雅黑"/>
                              <w:color w:val="4199D5"/>
                              <w:spacing w:val="-3"/>
                              <w:sz w:val="18"/>
                              <w:szCs w:val="18"/>
                            </w:rPr>
                            <w:t>彩票销售额</w:t>
                          </w:r>
                        </w:p>
                      </w:tc>
                    </w:tr>
                    <w:tr w14:paraId="28445E41">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4343" w:type="dxa"/>
                          <w:tcBorders>
                            <w:top w:val="single" w:color="4199D5" w:sz="2" w:space="0"/>
                            <w:bottom w:val="single" w:color="4199D5" w:sz="2" w:space="0"/>
                          </w:tcBorders>
                          <w:vAlign w:val="top"/>
                        </w:tcPr>
                        <w:p w14:paraId="78DD9A90">
                          <w:pPr>
                            <w:spacing w:before="126" w:line="175" w:lineRule="auto"/>
                            <w:ind w:left="110"/>
                            <w:rPr>
                              <w:rFonts w:ascii="微软雅黑" w:hAnsi="微软雅黑" w:eastAsia="微软雅黑" w:cs="微软雅黑"/>
                              <w:sz w:val="18"/>
                              <w:szCs w:val="18"/>
                            </w:rPr>
                          </w:pPr>
                          <w:r>
                            <w:rPr>
                              <w:rFonts w:ascii="微软雅黑" w:hAnsi="微软雅黑" w:eastAsia="微软雅黑" w:cs="微软雅黑"/>
                              <w:color w:val="4199D5"/>
                              <w:spacing w:val="-2"/>
                              <w:sz w:val="18"/>
                              <w:szCs w:val="18"/>
                            </w:rPr>
                            <w:t>代征个人中奖所得税额</w:t>
                          </w:r>
                        </w:p>
                      </w:tc>
                    </w:tr>
                    <w:tr w14:paraId="455FCA34">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4343" w:type="dxa"/>
                          <w:tcBorders>
                            <w:top w:val="single" w:color="4199D5" w:sz="2" w:space="0"/>
                            <w:bottom w:val="single" w:color="4199D5" w:sz="2" w:space="0"/>
                          </w:tcBorders>
                          <w:vAlign w:val="top"/>
                        </w:tcPr>
                        <w:p w14:paraId="27439C07">
                          <w:pPr>
                            <w:spacing w:before="129" w:line="172" w:lineRule="auto"/>
                            <w:ind w:left="116"/>
                            <w:rPr>
                              <w:rFonts w:ascii="微软雅黑" w:hAnsi="微软雅黑" w:eastAsia="微软雅黑" w:cs="微软雅黑"/>
                              <w:sz w:val="18"/>
                              <w:szCs w:val="18"/>
                            </w:rPr>
                          </w:pPr>
                          <w:r>
                            <w:rPr>
                              <w:rFonts w:ascii="微软雅黑" w:hAnsi="微软雅黑" w:eastAsia="微软雅黑" w:cs="微软雅黑"/>
                              <w:color w:val="4199D5"/>
                              <w:spacing w:val="-3"/>
                              <w:sz w:val="18"/>
                              <w:szCs w:val="18"/>
                            </w:rPr>
                            <w:t>实体店数量</w:t>
                          </w:r>
                        </w:p>
                      </w:tc>
                    </w:tr>
                    <w:tr w14:paraId="6BC3EEED">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4343" w:type="dxa"/>
                          <w:tcBorders>
                            <w:top w:val="single" w:color="4199D5" w:sz="2" w:space="0"/>
                            <w:bottom w:val="single" w:color="4199D5" w:sz="2" w:space="0"/>
                          </w:tcBorders>
                          <w:vAlign w:val="top"/>
                        </w:tcPr>
                        <w:p w14:paraId="13E896A5">
                          <w:pPr>
                            <w:spacing w:before="130" w:line="174" w:lineRule="auto"/>
                            <w:ind w:left="115"/>
                            <w:rPr>
                              <w:rFonts w:ascii="微软雅黑" w:hAnsi="微软雅黑" w:eastAsia="微软雅黑" w:cs="微软雅黑"/>
                              <w:sz w:val="18"/>
                              <w:szCs w:val="18"/>
                            </w:rPr>
                          </w:pPr>
                          <w:r>
                            <w:rPr>
                              <w:rFonts w:ascii="微软雅黑" w:hAnsi="微软雅黑" w:eastAsia="微软雅黑" w:cs="微软雅黑"/>
                              <w:color w:val="4199D5"/>
                              <w:spacing w:val="-4"/>
                              <w:sz w:val="18"/>
                              <w:szCs w:val="18"/>
                            </w:rPr>
                            <w:t>95086 热线咨询投诉量</w:t>
                          </w:r>
                        </w:p>
                      </w:tc>
                    </w:tr>
                    <w:tr w14:paraId="738450E9">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4343" w:type="dxa"/>
                          <w:tcBorders>
                            <w:top w:val="single" w:color="4199D5" w:sz="2" w:space="0"/>
                            <w:bottom w:val="single" w:color="4199D5" w:sz="2" w:space="0"/>
                          </w:tcBorders>
                          <w:vAlign w:val="top"/>
                        </w:tcPr>
                        <w:p w14:paraId="0C7AED24">
                          <w:pPr>
                            <w:spacing w:before="130" w:line="175" w:lineRule="auto"/>
                            <w:ind w:left="111"/>
                            <w:rPr>
                              <w:rFonts w:ascii="微软雅黑" w:hAnsi="微软雅黑" w:eastAsia="微软雅黑" w:cs="微软雅黑"/>
                              <w:sz w:val="18"/>
                              <w:szCs w:val="18"/>
                            </w:rPr>
                          </w:pPr>
                          <w:r>
                            <w:rPr>
                              <w:rFonts w:ascii="微软雅黑" w:hAnsi="微软雅黑" w:eastAsia="微软雅黑" w:cs="微软雅黑"/>
                              <w:color w:val="4199D5"/>
                              <w:spacing w:val="-2"/>
                              <w:sz w:val="18"/>
                              <w:szCs w:val="18"/>
                            </w:rPr>
                            <w:t>购彩者投诉解决率</w:t>
                          </w:r>
                        </w:p>
                      </w:tc>
                    </w:tr>
                    <w:tr w14:paraId="4C954AF4">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4343" w:type="dxa"/>
                          <w:tcBorders>
                            <w:top w:val="single" w:color="4199D5" w:sz="2" w:space="0"/>
                            <w:bottom w:val="single" w:color="4199D5" w:sz="2" w:space="0"/>
                          </w:tcBorders>
                          <w:vAlign w:val="top"/>
                        </w:tcPr>
                        <w:p w14:paraId="1E7B6928">
                          <w:pPr>
                            <w:spacing w:before="130" w:line="173" w:lineRule="auto"/>
                            <w:ind w:left="127"/>
                            <w:rPr>
                              <w:rFonts w:ascii="微软雅黑" w:hAnsi="微软雅黑" w:eastAsia="微软雅黑" w:cs="微软雅黑"/>
                              <w:sz w:val="18"/>
                              <w:szCs w:val="18"/>
                            </w:rPr>
                          </w:pPr>
                          <w:r>
                            <w:rPr>
                              <w:rFonts w:ascii="微软雅黑" w:hAnsi="微软雅黑" w:eastAsia="微软雅黑" w:cs="微软雅黑"/>
                              <w:color w:val="4199D5"/>
                              <w:spacing w:val="-5"/>
                              <w:sz w:val="18"/>
                              <w:szCs w:val="18"/>
                            </w:rPr>
                            <w:t>中心员工总数</w:t>
                          </w:r>
                        </w:p>
                      </w:tc>
                    </w:tr>
                    <w:tr w14:paraId="2D55D1F6">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4343" w:type="dxa"/>
                          <w:tcBorders>
                            <w:top w:val="single" w:color="4199D5" w:sz="2" w:space="0"/>
                            <w:bottom w:val="single" w:color="4199D5" w:sz="2" w:space="0"/>
                          </w:tcBorders>
                          <w:vAlign w:val="top"/>
                        </w:tcPr>
                        <w:p w14:paraId="3B70494D">
                          <w:pPr>
                            <w:spacing w:before="131" w:line="175" w:lineRule="auto"/>
                            <w:ind w:left="115"/>
                            <w:rPr>
                              <w:rFonts w:ascii="微软雅黑" w:hAnsi="微软雅黑" w:eastAsia="微软雅黑" w:cs="微软雅黑"/>
                              <w:sz w:val="18"/>
                              <w:szCs w:val="18"/>
                            </w:rPr>
                          </w:pPr>
                          <w:r>
                            <w:rPr>
                              <w:rFonts w:ascii="微软雅黑" w:hAnsi="微软雅黑" w:eastAsia="微软雅黑" w:cs="微软雅黑"/>
                              <w:color w:val="4199D5"/>
                              <w:spacing w:val="-3"/>
                              <w:sz w:val="18"/>
                              <w:szCs w:val="18"/>
                            </w:rPr>
                            <w:t>员工流失率</w:t>
                          </w:r>
                        </w:p>
                      </w:tc>
                    </w:tr>
                    <w:tr w14:paraId="0CFFFD6C">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4343" w:type="dxa"/>
                          <w:tcBorders>
                            <w:top w:val="single" w:color="4199D5" w:sz="2" w:space="0"/>
                            <w:bottom w:val="single" w:color="4199D5" w:sz="2" w:space="0"/>
                          </w:tcBorders>
                          <w:vAlign w:val="top"/>
                        </w:tcPr>
                        <w:p w14:paraId="146E337E">
                          <w:pPr>
                            <w:spacing w:before="133" w:line="173" w:lineRule="auto"/>
                            <w:ind w:left="115"/>
                            <w:rPr>
                              <w:rFonts w:ascii="微软雅黑" w:hAnsi="微软雅黑" w:eastAsia="微软雅黑" w:cs="微软雅黑"/>
                              <w:sz w:val="18"/>
                              <w:szCs w:val="18"/>
                            </w:rPr>
                          </w:pPr>
                          <w:r>
                            <w:rPr>
                              <w:rFonts w:ascii="微软雅黑" w:hAnsi="微软雅黑" w:eastAsia="微软雅黑" w:cs="微软雅黑"/>
                              <w:color w:val="4199D5"/>
                              <w:spacing w:val="-3"/>
                              <w:sz w:val="18"/>
                              <w:szCs w:val="18"/>
                            </w:rPr>
                            <w:t>人均带薪年休假天数</w:t>
                          </w:r>
                        </w:p>
                      </w:tc>
                    </w:tr>
                    <w:tr w14:paraId="233AF11D">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4343" w:type="dxa"/>
                          <w:tcBorders>
                            <w:top w:val="single" w:color="4199D5" w:sz="2" w:space="0"/>
                            <w:bottom w:val="single" w:color="4199D5" w:sz="2" w:space="0"/>
                          </w:tcBorders>
                          <w:vAlign w:val="top"/>
                        </w:tcPr>
                        <w:p w14:paraId="2FB4D83C">
                          <w:pPr>
                            <w:spacing w:before="133" w:line="173" w:lineRule="auto"/>
                            <w:ind w:left="115"/>
                            <w:rPr>
                              <w:rFonts w:ascii="微软雅黑" w:hAnsi="微软雅黑" w:eastAsia="微软雅黑" w:cs="微软雅黑"/>
                              <w:sz w:val="18"/>
                              <w:szCs w:val="18"/>
                            </w:rPr>
                          </w:pPr>
                          <w:r>
                            <w:rPr>
                              <w:rFonts w:ascii="微软雅黑" w:hAnsi="微软雅黑" w:eastAsia="微软雅黑" w:cs="微软雅黑"/>
                              <w:color w:val="4199D5"/>
                              <w:spacing w:val="-3"/>
                              <w:sz w:val="18"/>
                              <w:szCs w:val="18"/>
                            </w:rPr>
                            <w:t>员工伤亡人数</w:t>
                          </w:r>
                        </w:p>
                      </w:tc>
                    </w:tr>
                    <w:tr w14:paraId="644D8F0D">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4343" w:type="dxa"/>
                          <w:tcBorders>
                            <w:top w:val="single" w:color="4199D5" w:sz="2" w:space="0"/>
                            <w:bottom w:val="single" w:color="4199D5" w:sz="2" w:space="0"/>
                          </w:tcBorders>
                          <w:vAlign w:val="top"/>
                        </w:tcPr>
                        <w:p w14:paraId="35DBA066">
                          <w:pPr>
                            <w:spacing w:before="134" w:line="173" w:lineRule="auto"/>
                            <w:ind w:left="114"/>
                            <w:rPr>
                              <w:rFonts w:ascii="微软雅黑" w:hAnsi="微软雅黑" w:eastAsia="微软雅黑" w:cs="微软雅黑"/>
                              <w:sz w:val="18"/>
                              <w:szCs w:val="18"/>
                            </w:rPr>
                          </w:pPr>
                          <w:r>
                            <w:rPr>
                              <w:rFonts w:ascii="微软雅黑" w:hAnsi="微软雅黑" w:eastAsia="微软雅黑" w:cs="微软雅黑"/>
                              <w:color w:val="4199D5"/>
                              <w:spacing w:val="-3"/>
                              <w:sz w:val="18"/>
                              <w:szCs w:val="18"/>
                            </w:rPr>
                            <w:t>安全培训次数</w:t>
                          </w:r>
                        </w:p>
                      </w:tc>
                    </w:tr>
                    <w:tr w14:paraId="7F460A13">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4343" w:type="dxa"/>
                          <w:tcBorders>
                            <w:top w:val="single" w:color="4199D5" w:sz="2" w:space="0"/>
                            <w:bottom w:val="single" w:color="4199D5" w:sz="2" w:space="0"/>
                          </w:tcBorders>
                          <w:vAlign w:val="top"/>
                        </w:tcPr>
                        <w:p w14:paraId="285D0410">
                          <w:pPr>
                            <w:spacing w:before="134" w:line="176" w:lineRule="auto"/>
                            <w:ind w:left="114"/>
                            <w:rPr>
                              <w:rFonts w:ascii="微软雅黑" w:hAnsi="微软雅黑" w:eastAsia="微软雅黑" w:cs="微软雅黑"/>
                              <w:sz w:val="18"/>
                              <w:szCs w:val="18"/>
                            </w:rPr>
                          </w:pPr>
                          <w:r>
                            <w:rPr>
                              <w:rFonts w:ascii="微软雅黑" w:hAnsi="微软雅黑" w:eastAsia="微软雅黑" w:cs="微软雅黑"/>
                              <w:color w:val="4199D5"/>
                              <w:spacing w:val="-3"/>
                              <w:sz w:val="18"/>
                              <w:szCs w:val="18"/>
                            </w:rPr>
                            <w:t>安全生产投入</w:t>
                          </w:r>
                        </w:p>
                      </w:tc>
                    </w:tr>
                    <w:tr w14:paraId="102775A6">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4343" w:type="dxa"/>
                          <w:tcBorders>
                            <w:top w:val="single" w:color="4199D5" w:sz="2" w:space="0"/>
                            <w:bottom w:val="single" w:color="4199D5" w:sz="2" w:space="0"/>
                          </w:tcBorders>
                          <w:vAlign w:val="top"/>
                        </w:tcPr>
                        <w:p w14:paraId="27914A07">
                          <w:pPr>
                            <w:spacing w:before="135" w:line="174" w:lineRule="auto"/>
                            <w:ind w:left="114"/>
                            <w:rPr>
                              <w:rFonts w:ascii="微软雅黑" w:hAnsi="微软雅黑" w:eastAsia="微软雅黑" w:cs="微软雅黑"/>
                              <w:sz w:val="18"/>
                              <w:szCs w:val="18"/>
                            </w:rPr>
                          </w:pPr>
                          <w:r>
                            <w:rPr>
                              <w:rFonts w:ascii="微软雅黑" w:hAnsi="微软雅黑" w:eastAsia="微软雅黑" w:cs="微软雅黑"/>
                              <w:color w:val="4199D5"/>
                              <w:spacing w:val="-3"/>
                              <w:sz w:val="18"/>
                              <w:szCs w:val="18"/>
                            </w:rPr>
                            <w:t>安全生产事故数</w:t>
                          </w:r>
                        </w:p>
                      </w:tc>
                    </w:tr>
                    <w:tr w14:paraId="62E96190">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4343" w:type="dxa"/>
                          <w:tcBorders>
                            <w:top w:val="single" w:color="4199D5" w:sz="2" w:space="0"/>
                            <w:bottom w:val="single" w:color="4199D5" w:sz="2" w:space="0"/>
                          </w:tcBorders>
                          <w:vAlign w:val="top"/>
                        </w:tcPr>
                        <w:p w14:paraId="42598965">
                          <w:pPr>
                            <w:spacing w:before="136" w:line="174" w:lineRule="auto"/>
                            <w:ind w:left="115"/>
                            <w:rPr>
                              <w:rFonts w:ascii="微软雅黑" w:hAnsi="微软雅黑" w:eastAsia="微软雅黑" w:cs="微软雅黑"/>
                              <w:sz w:val="18"/>
                              <w:szCs w:val="18"/>
                            </w:rPr>
                          </w:pPr>
                          <w:r>
                            <w:rPr>
                              <w:rFonts w:ascii="微软雅黑" w:hAnsi="微软雅黑" w:eastAsia="微软雅黑" w:cs="微软雅黑"/>
                              <w:color w:val="4199D5"/>
                              <w:spacing w:val="-3"/>
                              <w:sz w:val="18"/>
                              <w:szCs w:val="18"/>
                            </w:rPr>
                            <w:t>员工志愿者活动人次</w:t>
                          </w:r>
                        </w:p>
                      </w:tc>
                    </w:tr>
                    <w:tr w14:paraId="5A9C5551">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4343" w:type="dxa"/>
                          <w:tcBorders>
                            <w:top w:val="single" w:color="4199D5" w:sz="2" w:space="0"/>
                            <w:bottom w:val="single" w:color="4199D5" w:sz="2" w:space="0"/>
                          </w:tcBorders>
                          <w:vAlign w:val="top"/>
                        </w:tcPr>
                        <w:p w14:paraId="6FD7E889">
                          <w:pPr>
                            <w:spacing w:before="137" w:line="174" w:lineRule="auto"/>
                            <w:ind w:left="115"/>
                            <w:rPr>
                              <w:rFonts w:ascii="微软雅黑" w:hAnsi="微软雅黑" w:eastAsia="微软雅黑" w:cs="微软雅黑"/>
                              <w:sz w:val="18"/>
                              <w:szCs w:val="18"/>
                            </w:rPr>
                          </w:pPr>
                          <w:r>
                            <w:rPr>
                              <w:rFonts w:ascii="微软雅黑" w:hAnsi="微软雅黑" w:eastAsia="微软雅黑" w:cs="微软雅黑"/>
                              <w:color w:val="4199D5"/>
                              <w:spacing w:val="-3"/>
                              <w:sz w:val="18"/>
                              <w:szCs w:val="18"/>
                            </w:rPr>
                            <w:t>员工志愿活动时间</w:t>
                          </w:r>
                        </w:p>
                      </w:tc>
                    </w:tr>
                    <w:tr w14:paraId="298A0AE9">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4343" w:type="dxa"/>
                          <w:tcBorders>
                            <w:top w:val="single" w:color="4199D5" w:sz="2" w:space="0"/>
                            <w:bottom w:val="single" w:color="4199D5" w:sz="2" w:space="0"/>
                          </w:tcBorders>
                          <w:vAlign w:val="top"/>
                        </w:tcPr>
                        <w:p w14:paraId="1B447D11">
                          <w:pPr>
                            <w:spacing w:before="138" w:line="173" w:lineRule="auto"/>
                            <w:ind w:left="112"/>
                            <w:rPr>
                              <w:rFonts w:ascii="微软雅黑" w:hAnsi="微软雅黑" w:eastAsia="微软雅黑" w:cs="微软雅黑"/>
                              <w:sz w:val="18"/>
                              <w:szCs w:val="18"/>
                            </w:rPr>
                          </w:pPr>
                          <w:r>
                            <w:rPr>
                              <w:rFonts w:ascii="微软雅黑" w:hAnsi="微软雅黑" w:eastAsia="微软雅黑" w:cs="微软雅黑"/>
                              <w:color w:val="4199D5"/>
                              <w:spacing w:val="-3"/>
                              <w:sz w:val="18"/>
                              <w:szCs w:val="18"/>
                            </w:rPr>
                            <w:t>反腐败培训次数</w:t>
                          </w:r>
                        </w:p>
                      </w:tc>
                    </w:tr>
                    <w:tr w14:paraId="11D42727">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4343" w:type="dxa"/>
                          <w:tcBorders>
                            <w:top w:val="single" w:color="4199D5" w:sz="2" w:space="0"/>
                            <w:bottom w:val="single" w:color="4199D5" w:sz="2" w:space="0"/>
                          </w:tcBorders>
                          <w:vAlign w:val="top"/>
                        </w:tcPr>
                        <w:p w14:paraId="4E519104">
                          <w:pPr>
                            <w:spacing w:before="137" w:line="175" w:lineRule="auto"/>
                            <w:ind w:left="112"/>
                            <w:rPr>
                              <w:rFonts w:ascii="微软雅黑" w:hAnsi="微软雅黑" w:eastAsia="微软雅黑" w:cs="微软雅黑"/>
                              <w:sz w:val="18"/>
                              <w:szCs w:val="18"/>
                            </w:rPr>
                          </w:pPr>
                          <w:r>
                            <w:rPr>
                              <w:rFonts w:ascii="微软雅黑" w:hAnsi="微软雅黑" w:eastAsia="微软雅黑" w:cs="微软雅黑"/>
                              <w:color w:val="4199D5"/>
                              <w:spacing w:val="-2"/>
                              <w:sz w:val="18"/>
                              <w:szCs w:val="18"/>
                            </w:rPr>
                            <w:t>反腐倡廉人均培训时间</w:t>
                          </w:r>
                        </w:p>
                      </w:tc>
                    </w:tr>
                    <w:tr w14:paraId="55B7CF12">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4343" w:type="dxa"/>
                          <w:tcBorders>
                            <w:top w:val="single" w:color="4199D5" w:sz="2" w:space="0"/>
                            <w:bottom w:val="single" w:color="4199D5" w:sz="2" w:space="0"/>
                          </w:tcBorders>
                          <w:vAlign w:val="top"/>
                        </w:tcPr>
                        <w:p w14:paraId="7E14300B">
                          <w:pPr>
                            <w:spacing w:before="140" w:line="173" w:lineRule="auto"/>
                            <w:ind w:left="112"/>
                            <w:rPr>
                              <w:rFonts w:ascii="微软雅黑" w:hAnsi="微软雅黑" w:eastAsia="微软雅黑" w:cs="微软雅黑"/>
                              <w:sz w:val="18"/>
                              <w:szCs w:val="18"/>
                            </w:rPr>
                          </w:pPr>
                          <w:r>
                            <w:rPr>
                              <w:rFonts w:ascii="微软雅黑" w:hAnsi="微软雅黑" w:eastAsia="微软雅黑" w:cs="微软雅黑"/>
                              <w:color w:val="4199D5"/>
                              <w:spacing w:val="-3"/>
                              <w:sz w:val="18"/>
                              <w:szCs w:val="18"/>
                            </w:rPr>
                            <w:t>环保投入</w:t>
                          </w:r>
                        </w:p>
                      </w:tc>
                    </w:tr>
                    <w:tr w14:paraId="410B2398">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4343" w:type="dxa"/>
                          <w:tcBorders>
                            <w:top w:val="single" w:color="4199D5" w:sz="2" w:space="0"/>
                            <w:bottom w:val="single" w:color="4199D5" w:sz="2" w:space="0"/>
                          </w:tcBorders>
                          <w:vAlign w:val="top"/>
                        </w:tcPr>
                        <w:p w14:paraId="2D5A8503">
                          <w:pPr>
                            <w:spacing w:before="138" w:line="174" w:lineRule="auto"/>
                            <w:ind w:left="112"/>
                            <w:rPr>
                              <w:rFonts w:ascii="微软雅黑" w:hAnsi="微软雅黑" w:eastAsia="微软雅黑" w:cs="微软雅黑"/>
                              <w:sz w:val="18"/>
                              <w:szCs w:val="18"/>
                            </w:rPr>
                          </w:pPr>
                          <w:r>
                            <w:rPr>
                              <w:rFonts w:ascii="微软雅黑" w:hAnsi="微软雅黑" w:eastAsia="微软雅黑" w:cs="微软雅黑"/>
                              <w:color w:val="4199D5"/>
                              <w:spacing w:val="-3"/>
                              <w:sz w:val="18"/>
                              <w:szCs w:val="18"/>
                            </w:rPr>
                            <w:t>环境污染事故数</w:t>
                          </w:r>
                        </w:p>
                      </w:tc>
                    </w:tr>
                    <w:tr w14:paraId="0492376F">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4343" w:type="dxa"/>
                          <w:tcBorders>
                            <w:top w:val="single" w:color="4199D5" w:sz="2" w:space="0"/>
                            <w:bottom w:val="single" w:color="4199D5" w:sz="2" w:space="0"/>
                          </w:tcBorders>
                          <w:vAlign w:val="top"/>
                        </w:tcPr>
                        <w:p w14:paraId="29B62235">
                          <w:pPr>
                            <w:spacing w:before="140" w:line="173" w:lineRule="auto"/>
                            <w:ind w:left="109"/>
                            <w:rPr>
                              <w:rFonts w:ascii="微软雅黑" w:hAnsi="微软雅黑" w:eastAsia="微软雅黑" w:cs="微软雅黑"/>
                              <w:sz w:val="18"/>
                              <w:szCs w:val="18"/>
                            </w:rPr>
                          </w:pPr>
                          <w:r>
                            <w:rPr>
                              <w:rFonts w:ascii="微软雅黑" w:hAnsi="微软雅黑" w:eastAsia="微软雅黑" w:cs="微软雅黑"/>
                              <w:color w:val="4199D5"/>
                              <w:spacing w:val="-2"/>
                              <w:sz w:val="18"/>
                              <w:szCs w:val="18"/>
                            </w:rPr>
                            <w:t>视频会议次数</w:t>
                          </w:r>
                        </w:p>
                      </w:tc>
                    </w:tr>
                    <w:tr w14:paraId="6E4D796A">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4343" w:type="dxa"/>
                          <w:tcBorders>
                            <w:top w:val="single" w:color="4199D5" w:sz="2" w:space="0"/>
                            <w:bottom w:val="single" w:color="4199D5" w:sz="2" w:space="0"/>
                          </w:tcBorders>
                          <w:vAlign w:val="top"/>
                        </w:tcPr>
                        <w:p w14:paraId="4A1E1720">
                          <w:pPr>
                            <w:spacing w:before="141" w:line="174" w:lineRule="auto"/>
                            <w:ind w:left="114"/>
                            <w:rPr>
                              <w:rFonts w:ascii="微软雅黑" w:hAnsi="微软雅黑" w:eastAsia="微软雅黑" w:cs="微软雅黑"/>
                              <w:sz w:val="18"/>
                              <w:szCs w:val="18"/>
                            </w:rPr>
                          </w:pPr>
                          <w:r>
                            <w:rPr>
                              <w:rFonts w:ascii="微软雅黑" w:hAnsi="微软雅黑" w:eastAsia="微软雅黑" w:cs="微软雅黑"/>
                              <w:color w:val="4199D5"/>
                              <w:spacing w:val="-3"/>
                              <w:sz w:val="18"/>
                              <w:szCs w:val="18"/>
                            </w:rPr>
                            <w:t>守法合规培训投入</w:t>
                          </w:r>
                        </w:p>
                      </w:tc>
                    </w:tr>
                    <w:tr w14:paraId="44F07692">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66" w:hRule="atLeast"/>
                      </w:trPr>
                      <w:tc>
                        <w:tcPr>
                          <w:tcW w:w="4343" w:type="dxa"/>
                          <w:tcBorders>
                            <w:top w:val="single" w:color="4199D5" w:sz="2" w:space="0"/>
                            <w:bottom w:val="single" w:color="4199D5" w:sz="2" w:space="0"/>
                          </w:tcBorders>
                          <w:vAlign w:val="top"/>
                        </w:tcPr>
                        <w:p w14:paraId="2B1DEF40">
                          <w:pPr>
                            <w:spacing w:before="142" w:line="174" w:lineRule="auto"/>
                            <w:ind w:left="114"/>
                            <w:rPr>
                              <w:rFonts w:ascii="微软雅黑" w:hAnsi="微软雅黑" w:eastAsia="微软雅黑" w:cs="微软雅黑"/>
                              <w:sz w:val="18"/>
                              <w:szCs w:val="18"/>
                            </w:rPr>
                          </w:pPr>
                          <w:r>
                            <w:rPr>
                              <w:rFonts w:ascii="微软雅黑" w:hAnsi="微软雅黑" w:eastAsia="微软雅黑" w:cs="微软雅黑"/>
                              <w:color w:val="4199D5"/>
                              <w:spacing w:val="-2"/>
                              <w:sz w:val="18"/>
                              <w:szCs w:val="18"/>
                            </w:rPr>
                            <w:t>守法合规人均培训时间</w:t>
                          </w:r>
                        </w:p>
                      </w:tc>
                    </w:tr>
                    <w:tr w14:paraId="06E64BB1">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36" w:hRule="atLeast"/>
                      </w:trPr>
                      <w:tc>
                        <w:tcPr>
                          <w:tcW w:w="4343" w:type="dxa"/>
                          <w:tcBorders>
                            <w:top w:val="single" w:color="4199D5" w:sz="2" w:space="0"/>
                            <w:bottom w:val="single" w:color="4199D5" w:sz="2" w:space="0"/>
                          </w:tcBorders>
                          <w:vAlign w:val="top"/>
                        </w:tcPr>
                        <w:p w14:paraId="66C1995A">
                          <w:pPr>
                            <w:spacing w:before="126" w:line="173" w:lineRule="auto"/>
                            <w:ind w:left="123"/>
                            <w:rPr>
                              <w:rFonts w:ascii="微软雅黑" w:hAnsi="微软雅黑" w:eastAsia="微软雅黑" w:cs="微软雅黑"/>
                              <w:sz w:val="18"/>
                              <w:szCs w:val="18"/>
                            </w:rPr>
                          </w:pPr>
                          <w:r>
                            <w:rPr>
                              <w:rFonts w:ascii="微软雅黑" w:hAnsi="微软雅黑" w:eastAsia="微软雅黑" w:cs="微软雅黑"/>
                              <w:color w:val="4199D5"/>
                              <w:spacing w:val="-4"/>
                              <w:sz w:val="18"/>
                              <w:szCs w:val="18"/>
                            </w:rPr>
                            <w:t>吸纳就业人数</w:t>
                          </w:r>
                        </w:p>
                      </w:tc>
                    </w:tr>
                  </w:tbl>
                  <w:p w14:paraId="4FAB1569">
                    <w:pPr>
                      <w:rPr>
                        <w:rFonts w:ascii="Arial"/>
                        <w:sz w:val="21"/>
                      </w:rPr>
                    </w:pPr>
                  </w:p>
                </w:txbxContent>
              </v:textbox>
            </v:shape>
            <v:shape id="_x0000_s1632" o:spid="_x0000_s1632" o:spt="202" type="#_x0000_t202" style="position:absolute;left:4527;top:858;height:10080;width:4563;" filled="f" stroked="f" coordsize="21600,21600">
              <v:path/>
              <v:fill on="f" focussize="0,0"/>
              <v:stroke on="f"/>
              <v:imagedata o:title=""/>
              <o:lock v:ext="edit" aspectratio="f"/>
              <v:textbox inset="0mm,0mm,0mm,0mm">
                <w:txbxContent>
                  <w:p w14:paraId="12ACA5D0">
                    <w:pPr>
                      <w:spacing w:line="20" w:lineRule="exact"/>
                    </w:pPr>
                  </w:p>
                  <w:tbl>
                    <w:tblPr>
                      <w:tblStyle w:val="5"/>
                      <w:tblW w:w="4523" w:type="dxa"/>
                      <w:tblInd w:w="20"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1002"/>
                      <w:gridCol w:w="1179"/>
                      <w:gridCol w:w="1233"/>
                      <w:gridCol w:w="1109"/>
                    </w:tblGrid>
                    <w:tr w14:paraId="5B27C757">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4" w:hRule="atLeast"/>
                      </w:trPr>
                      <w:tc>
                        <w:tcPr>
                          <w:tcW w:w="1002" w:type="dxa"/>
                          <w:tcBorders>
                            <w:top w:val="single" w:color="38B270" w:sz="2" w:space="0"/>
                            <w:bottom w:val="single" w:color="38B270" w:sz="2" w:space="0"/>
                          </w:tcBorders>
                          <w:vAlign w:val="top"/>
                        </w:tcPr>
                        <w:p w14:paraId="6E671467">
                          <w:pPr>
                            <w:spacing w:before="130" w:line="173" w:lineRule="auto"/>
                            <w:ind w:left="277"/>
                            <w:rPr>
                              <w:rFonts w:ascii="微软雅黑" w:hAnsi="微软雅黑" w:eastAsia="微软雅黑" w:cs="微软雅黑"/>
                              <w:sz w:val="18"/>
                              <w:szCs w:val="18"/>
                            </w:rPr>
                          </w:pPr>
                          <w:r>
                            <w:rPr>
                              <w:rFonts w:ascii="微软雅黑" w:hAnsi="微软雅黑" w:eastAsia="微软雅黑" w:cs="微软雅黑"/>
                              <w:color w:val="38B270"/>
                              <w:spacing w:val="-3"/>
                              <w:sz w:val="18"/>
                              <w:szCs w:val="18"/>
                            </w:rPr>
                            <w:t>亿元</w:t>
                          </w:r>
                        </w:p>
                      </w:tc>
                      <w:tc>
                        <w:tcPr>
                          <w:tcW w:w="1179" w:type="dxa"/>
                          <w:tcBorders>
                            <w:top w:val="single" w:color="38B270" w:sz="2" w:space="0"/>
                            <w:bottom w:val="single" w:color="38B270" w:sz="2" w:space="0"/>
                          </w:tcBorders>
                          <w:vAlign w:val="top"/>
                        </w:tcPr>
                        <w:p w14:paraId="6F580F04">
                          <w:pPr>
                            <w:spacing w:before="146" w:line="164" w:lineRule="auto"/>
                            <w:ind w:left="380"/>
                            <w:rPr>
                              <w:rFonts w:ascii="微软雅黑" w:hAnsi="微软雅黑" w:eastAsia="微软雅黑" w:cs="微软雅黑"/>
                              <w:sz w:val="18"/>
                              <w:szCs w:val="18"/>
                            </w:rPr>
                          </w:pPr>
                          <w:r>
                            <w:rPr>
                              <w:rFonts w:ascii="微软雅黑" w:hAnsi="微软雅黑" w:eastAsia="微软雅黑" w:cs="微软雅黑"/>
                              <w:color w:val="38B270"/>
                              <w:spacing w:val="-5"/>
                              <w:sz w:val="18"/>
                              <w:szCs w:val="18"/>
                            </w:rPr>
                            <w:t>75.19</w:t>
                          </w:r>
                        </w:p>
                      </w:tc>
                      <w:tc>
                        <w:tcPr>
                          <w:tcW w:w="1233" w:type="dxa"/>
                          <w:tcBorders>
                            <w:top w:val="single" w:color="38B270" w:sz="2" w:space="0"/>
                            <w:bottom w:val="single" w:color="38B270" w:sz="2" w:space="0"/>
                          </w:tcBorders>
                          <w:vAlign w:val="top"/>
                        </w:tcPr>
                        <w:p w14:paraId="014CDAF4">
                          <w:pPr>
                            <w:spacing w:before="145" w:line="164" w:lineRule="auto"/>
                            <w:ind w:left="391"/>
                            <w:rPr>
                              <w:rFonts w:ascii="微软雅黑" w:hAnsi="微软雅黑" w:eastAsia="微软雅黑" w:cs="微软雅黑"/>
                              <w:sz w:val="18"/>
                              <w:szCs w:val="18"/>
                            </w:rPr>
                          </w:pPr>
                          <w:r>
                            <w:rPr>
                              <w:rFonts w:ascii="微软雅黑" w:hAnsi="微软雅黑" w:eastAsia="微软雅黑" w:cs="微软雅黑"/>
                              <w:color w:val="38B270"/>
                              <w:spacing w:val="-7"/>
                              <w:sz w:val="18"/>
                              <w:szCs w:val="18"/>
                            </w:rPr>
                            <w:t>101.86</w:t>
                          </w:r>
                        </w:p>
                      </w:tc>
                      <w:tc>
                        <w:tcPr>
                          <w:tcW w:w="1109" w:type="dxa"/>
                          <w:tcBorders>
                            <w:top w:val="single" w:color="38B270" w:sz="2" w:space="0"/>
                            <w:bottom w:val="single" w:color="38B270" w:sz="2" w:space="0"/>
                          </w:tcBorders>
                          <w:vAlign w:val="top"/>
                        </w:tcPr>
                        <w:p w14:paraId="787F0702">
                          <w:pPr>
                            <w:spacing w:before="143" w:line="164" w:lineRule="auto"/>
                            <w:ind w:left="339"/>
                            <w:rPr>
                              <w:rFonts w:ascii="微软雅黑" w:hAnsi="微软雅黑" w:eastAsia="微软雅黑" w:cs="微软雅黑"/>
                              <w:sz w:val="18"/>
                              <w:szCs w:val="18"/>
                            </w:rPr>
                          </w:pPr>
                          <w:r>
                            <w:rPr>
                              <w:rFonts w:ascii="微软雅黑" w:hAnsi="微软雅黑" w:eastAsia="微软雅黑" w:cs="微软雅黑"/>
                              <w:color w:val="38B270"/>
                              <w:spacing w:val="-7"/>
                              <w:sz w:val="18"/>
                              <w:szCs w:val="18"/>
                            </w:rPr>
                            <w:t>151.52</w:t>
                          </w:r>
                        </w:p>
                      </w:tc>
                    </w:tr>
                    <w:tr w14:paraId="562B817E">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1002" w:type="dxa"/>
                          <w:tcBorders>
                            <w:top w:val="single" w:color="38B270" w:sz="2" w:space="0"/>
                            <w:bottom w:val="single" w:color="38B270" w:sz="2" w:space="0"/>
                          </w:tcBorders>
                          <w:vAlign w:val="top"/>
                        </w:tcPr>
                        <w:p w14:paraId="57028DB0">
                          <w:pPr>
                            <w:spacing w:before="128" w:line="173" w:lineRule="auto"/>
                            <w:ind w:left="277"/>
                            <w:rPr>
                              <w:rFonts w:ascii="微软雅黑" w:hAnsi="微软雅黑" w:eastAsia="微软雅黑" w:cs="微软雅黑"/>
                              <w:sz w:val="18"/>
                              <w:szCs w:val="18"/>
                            </w:rPr>
                          </w:pPr>
                          <w:r>
                            <w:rPr>
                              <w:rFonts w:ascii="微软雅黑" w:hAnsi="微软雅黑" w:eastAsia="微软雅黑" w:cs="微软雅黑"/>
                              <w:color w:val="38B270"/>
                              <w:spacing w:val="-3"/>
                              <w:sz w:val="18"/>
                              <w:szCs w:val="18"/>
                            </w:rPr>
                            <w:t>亿元</w:t>
                          </w:r>
                        </w:p>
                      </w:tc>
                      <w:tc>
                        <w:tcPr>
                          <w:tcW w:w="1179" w:type="dxa"/>
                          <w:tcBorders>
                            <w:top w:val="single" w:color="38B270" w:sz="2" w:space="0"/>
                            <w:bottom w:val="single" w:color="38B270" w:sz="2" w:space="0"/>
                          </w:tcBorders>
                          <w:vAlign w:val="top"/>
                        </w:tcPr>
                        <w:p w14:paraId="1F8F787C">
                          <w:pPr>
                            <w:spacing w:before="144" w:line="164" w:lineRule="auto"/>
                            <w:ind w:left="389"/>
                            <w:rPr>
                              <w:rFonts w:ascii="微软雅黑" w:hAnsi="微软雅黑" w:eastAsia="微软雅黑" w:cs="微软雅黑"/>
                              <w:sz w:val="18"/>
                              <w:szCs w:val="18"/>
                            </w:rPr>
                          </w:pPr>
                          <w:r>
                            <w:rPr>
                              <w:rFonts w:ascii="微软雅黑" w:hAnsi="微软雅黑" w:eastAsia="微软雅黑" w:cs="微软雅黑"/>
                              <w:color w:val="38B270"/>
                              <w:spacing w:val="-8"/>
                              <w:sz w:val="18"/>
                              <w:szCs w:val="18"/>
                            </w:rPr>
                            <w:t>1.25</w:t>
                          </w:r>
                        </w:p>
                      </w:tc>
                      <w:tc>
                        <w:tcPr>
                          <w:tcW w:w="1233" w:type="dxa"/>
                          <w:tcBorders>
                            <w:top w:val="single" w:color="38B270" w:sz="2" w:space="0"/>
                            <w:bottom w:val="single" w:color="38B270" w:sz="2" w:space="0"/>
                          </w:tcBorders>
                          <w:vAlign w:val="top"/>
                        </w:tcPr>
                        <w:p w14:paraId="52866235">
                          <w:pPr>
                            <w:spacing w:before="143" w:line="164" w:lineRule="auto"/>
                            <w:ind w:left="391"/>
                            <w:rPr>
                              <w:rFonts w:ascii="微软雅黑" w:hAnsi="微软雅黑" w:eastAsia="微软雅黑" w:cs="微软雅黑"/>
                              <w:sz w:val="18"/>
                              <w:szCs w:val="18"/>
                            </w:rPr>
                          </w:pPr>
                          <w:r>
                            <w:rPr>
                              <w:rFonts w:ascii="微软雅黑" w:hAnsi="微软雅黑" w:eastAsia="微软雅黑" w:cs="微软雅黑"/>
                              <w:color w:val="38B270"/>
                              <w:spacing w:val="-8"/>
                              <w:sz w:val="18"/>
                              <w:szCs w:val="18"/>
                            </w:rPr>
                            <w:t>1.36</w:t>
                          </w:r>
                        </w:p>
                      </w:tc>
                      <w:tc>
                        <w:tcPr>
                          <w:tcW w:w="1109" w:type="dxa"/>
                          <w:tcBorders>
                            <w:top w:val="single" w:color="38B270" w:sz="2" w:space="0"/>
                            <w:bottom w:val="single" w:color="38B270" w:sz="2" w:space="0"/>
                          </w:tcBorders>
                          <w:vAlign w:val="top"/>
                        </w:tcPr>
                        <w:p w14:paraId="41FD36B8">
                          <w:pPr>
                            <w:spacing w:before="143" w:line="162" w:lineRule="auto"/>
                            <w:ind w:left="339"/>
                            <w:rPr>
                              <w:rFonts w:ascii="微软雅黑" w:hAnsi="微软雅黑" w:eastAsia="微软雅黑" w:cs="微软雅黑"/>
                              <w:sz w:val="18"/>
                              <w:szCs w:val="18"/>
                            </w:rPr>
                          </w:pPr>
                          <w:r>
                            <w:rPr>
                              <w:rFonts w:ascii="微软雅黑" w:hAnsi="微软雅黑" w:eastAsia="微软雅黑" w:cs="微软雅黑"/>
                              <w:color w:val="38B270"/>
                              <w:spacing w:val="-8"/>
                              <w:sz w:val="18"/>
                              <w:szCs w:val="18"/>
                            </w:rPr>
                            <w:t>1.44</w:t>
                          </w:r>
                        </w:p>
                      </w:tc>
                    </w:tr>
                    <w:tr w14:paraId="5E980549">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1002" w:type="dxa"/>
                          <w:tcBorders>
                            <w:top w:val="single" w:color="38B270" w:sz="2" w:space="0"/>
                            <w:bottom w:val="single" w:color="38B270" w:sz="2" w:space="0"/>
                          </w:tcBorders>
                          <w:vAlign w:val="top"/>
                        </w:tcPr>
                        <w:p w14:paraId="2E7F87AF">
                          <w:pPr>
                            <w:spacing w:before="129" w:line="173" w:lineRule="auto"/>
                            <w:ind w:left="278"/>
                            <w:rPr>
                              <w:rFonts w:ascii="微软雅黑" w:hAnsi="微软雅黑" w:eastAsia="微软雅黑" w:cs="微软雅黑"/>
                              <w:sz w:val="18"/>
                              <w:szCs w:val="18"/>
                            </w:rPr>
                          </w:pPr>
                          <w:r>
                            <w:rPr>
                              <w:rFonts w:ascii="微软雅黑" w:hAnsi="微软雅黑" w:eastAsia="微软雅黑" w:cs="微软雅黑"/>
                              <w:color w:val="38B270"/>
                              <w:sz w:val="18"/>
                              <w:szCs w:val="18"/>
                            </w:rPr>
                            <w:t>个</w:t>
                          </w:r>
                        </w:p>
                      </w:tc>
                      <w:tc>
                        <w:tcPr>
                          <w:tcW w:w="1179" w:type="dxa"/>
                          <w:tcBorders>
                            <w:top w:val="single" w:color="38B270" w:sz="2" w:space="0"/>
                            <w:bottom w:val="single" w:color="38B270" w:sz="2" w:space="0"/>
                          </w:tcBorders>
                          <w:vAlign w:val="top"/>
                        </w:tcPr>
                        <w:p w14:paraId="5B88F1C8">
                          <w:pPr>
                            <w:spacing w:before="145" w:line="164" w:lineRule="auto"/>
                            <w:ind w:left="387"/>
                            <w:rPr>
                              <w:rFonts w:ascii="微软雅黑" w:hAnsi="微软雅黑" w:eastAsia="微软雅黑" w:cs="微软雅黑"/>
                              <w:sz w:val="18"/>
                              <w:szCs w:val="18"/>
                            </w:rPr>
                          </w:pPr>
                          <w:r>
                            <w:rPr>
                              <w:rFonts w:ascii="微软雅黑" w:hAnsi="微软雅黑" w:eastAsia="微软雅黑" w:cs="微软雅黑"/>
                              <w:color w:val="38B270"/>
                              <w:spacing w:val="-6"/>
                              <w:sz w:val="18"/>
                              <w:szCs w:val="18"/>
                            </w:rPr>
                            <w:t>5725</w:t>
                          </w:r>
                        </w:p>
                      </w:tc>
                      <w:tc>
                        <w:tcPr>
                          <w:tcW w:w="1233" w:type="dxa"/>
                          <w:tcBorders>
                            <w:top w:val="single" w:color="38B270" w:sz="2" w:space="0"/>
                            <w:bottom w:val="single" w:color="38B270" w:sz="2" w:space="0"/>
                          </w:tcBorders>
                          <w:vAlign w:val="top"/>
                        </w:tcPr>
                        <w:p w14:paraId="7D6A320C">
                          <w:pPr>
                            <w:spacing w:before="144" w:line="163" w:lineRule="auto"/>
                            <w:ind w:left="388"/>
                            <w:rPr>
                              <w:rFonts w:ascii="微软雅黑" w:hAnsi="微软雅黑" w:eastAsia="微软雅黑" w:cs="微软雅黑"/>
                              <w:sz w:val="18"/>
                              <w:szCs w:val="18"/>
                            </w:rPr>
                          </w:pPr>
                          <w:r>
                            <w:rPr>
                              <w:rFonts w:ascii="微软雅黑" w:hAnsi="微软雅黑" w:eastAsia="微软雅黑" w:cs="微软雅黑"/>
                              <w:color w:val="38B270"/>
                              <w:spacing w:val="-6"/>
                              <w:sz w:val="18"/>
                              <w:szCs w:val="18"/>
                            </w:rPr>
                            <w:t>5548</w:t>
                          </w:r>
                        </w:p>
                      </w:tc>
                      <w:tc>
                        <w:tcPr>
                          <w:tcW w:w="1109" w:type="dxa"/>
                          <w:tcBorders>
                            <w:top w:val="single" w:color="38B270" w:sz="2" w:space="0"/>
                            <w:bottom w:val="single" w:color="38B270" w:sz="2" w:space="0"/>
                          </w:tcBorders>
                          <w:vAlign w:val="top"/>
                        </w:tcPr>
                        <w:p w14:paraId="152C7573">
                          <w:pPr>
                            <w:spacing w:before="142" w:line="164" w:lineRule="auto"/>
                            <w:ind w:left="330"/>
                            <w:rPr>
                              <w:rFonts w:ascii="微软雅黑" w:hAnsi="微软雅黑" w:eastAsia="微软雅黑" w:cs="微软雅黑"/>
                              <w:sz w:val="18"/>
                              <w:szCs w:val="18"/>
                            </w:rPr>
                          </w:pPr>
                          <w:r>
                            <w:rPr>
                              <w:rFonts w:ascii="微软雅黑" w:hAnsi="微软雅黑" w:eastAsia="微软雅黑" w:cs="微软雅黑"/>
                              <w:color w:val="38B270"/>
                              <w:spacing w:val="-5"/>
                              <w:sz w:val="18"/>
                              <w:szCs w:val="18"/>
                            </w:rPr>
                            <w:t>8712</w:t>
                          </w:r>
                        </w:p>
                      </w:tc>
                    </w:tr>
                    <w:tr w14:paraId="635FC5AB">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1002" w:type="dxa"/>
                          <w:tcBorders>
                            <w:top w:val="single" w:color="38B270" w:sz="2" w:space="0"/>
                            <w:bottom w:val="single" w:color="38B270" w:sz="2" w:space="0"/>
                          </w:tcBorders>
                          <w:vAlign w:val="top"/>
                        </w:tcPr>
                        <w:p w14:paraId="1FD16975">
                          <w:pPr>
                            <w:spacing w:before="130" w:line="172" w:lineRule="auto"/>
                            <w:ind w:left="279"/>
                            <w:rPr>
                              <w:rFonts w:ascii="微软雅黑" w:hAnsi="微软雅黑" w:eastAsia="微软雅黑" w:cs="微软雅黑"/>
                              <w:sz w:val="18"/>
                              <w:szCs w:val="18"/>
                            </w:rPr>
                          </w:pPr>
                          <w:r>
                            <w:rPr>
                              <w:rFonts w:ascii="微软雅黑" w:hAnsi="微软雅黑" w:eastAsia="微软雅黑" w:cs="微软雅黑"/>
                              <w:color w:val="38B270"/>
                              <w:spacing w:val="-3"/>
                              <w:sz w:val="18"/>
                              <w:szCs w:val="18"/>
                            </w:rPr>
                            <w:t>万个</w:t>
                          </w:r>
                        </w:p>
                      </w:tc>
                      <w:tc>
                        <w:tcPr>
                          <w:tcW w:w="1179" w:type="dxa"/>
                          <w:tcBorders>
                            <w:top w:val="single" w:color="38B270" w:sz="2" w:space="0"/>
                            <w:bottom w:val="single" w:color="38B270" w:sz="2" w:space="0"/>
                          </w:tcBorders>
                          <w:vAlign w:val="top"/>
                        </w:tcPr>
                        <w:p w14:paraId="4350D6C0">
                          <w:pPr>
                            <w:spacing w:before="145" w:line="164" w:lineRule="auto"/>
                            <w:ind w:left="381"/>
                            <w:rPr>
                              <w:rFonts w:ascii="微软雅黑" w:hAnsi="微软雅黑" w:eastAsia="微软雅黑" w:cs="微软雅黑"/>
                              <w:sz w:val="18"/>
                              <w:szCs w:val="18"/>
                            </w:rPr>
                          </w:pPr>
                          <w:r>
                            <w:rPr>
                              <w:rFonts w:ascii="微软雅黑" w:hAnsi="微软雅黑" w:eastAsia="微软雅黑" w:cs="微软雅黑"/>
                              <w:color w:val="38B270"/>
                              <w:spacing w:val="-6"/>
                              <w:sz w:val="18"/>
                              <w:szCs w:val="18"/>
                            </w:rPr>
                            <w:t>0.16</w:t>
                          </w:r>
                        </w:p>
                      </w:tc>
                      <w:tc>
                        <w:tcPr>
                          <w:tcW w:w="1233" w:type="dxa"/>
                          <w:tcBorders>
                            <w:top w:val="single" w:color="38B270" w:sz="2" w:space="0"/>
                            <w:bottom w:val="single" w:color="38B270" w:sz="2" w:space="0"/>
                          </w:tcBorders>
                          <w:vAlign w:val="top"/>
                        </w:tcPr>
                        <w:p w14:paraId="1C808111">
                          <w:pPr>
                            <w:spacing w:before="144" w:line="164" w:lineRule="auto"/>
                            <w:ind w:left="382"/>
                            <w:rPr>
                              <w:rFonts w:ascii="微软雅黑" w:hAnsi="微软雅黑" w:eastAsia="微软雅黑" w:cs="微软雅黑"/>
                              <w:sz w:val="18"/>
                              <w:szCs w:val="18"/>
                            </w:rPr>
                          </w:pPr>
                          <w:r>
                            <w:rPr>
                              <w:rFonts w:ascii="微软雅黑" w:hAnsi="微软雅黑" w:eastAsia="微软雅黑" w:cs="微软雅黑"/>
                              <w:color w:val="38B270"/>
                              <w:spacing w:val="-3"/>
                              <w:sz w:val="18"/>
                              <w:szCs w:val="18"/>
                            </w:rPr>
                            <w:t>0.29</w:t>
                          </w:r>
                        </w:p>
                      </w:tc>
                      <w:tc>
                        <w:tcPr>
                          <w:tcW w:w="1109" w:type="dxa"/>
                          <w:tcBorders>
                            <w:top w:val="single" w:color="38B270" w:sz="2" w:space="0"/>
                            <w:bottom w:val="single" w:color="38B270" w:sz="2" w:space="0"/>
                          </w:tcBorders>
                          <w:vAlign w:val="top"/>
                        </w:tcPr>
                        <w:p w14:paraId="3BA6B655">
                          <w:pPr>
                            <w:spacing w:before="142" w:line="164" w:lineRule="auto"/>
                            <w:ind w:left="330"/>
                            <w:rPr>
                              <w:rFonts w:ascii="微软雅黑" w:hAnsi="微软雅黑" w:eastAsia="微软雅黑" w:cs="微软雅黑"/>
                              <w:sz w:val="18"/>
                              <w:szCs w:val="18"/>
                            </w:rPr>
                          </w:pPr>
                          <w:r>
                            <w:rPr>
                              <w:rFonts w:ascii="微软雅黑" w:hAnsi="微软雅黑" w:eastAsia="微软雅黑" w:cs="微软雅黑"/>
                              <w:color w:val="38B270"/>
                              <w:spacing w:val="-3"/>
                              <w:sz w:val="18"/>
                              <w:szCs w:val="18"/>
                            </w:rPr>
                            <w:t>0.60</w:t>
                          </w:r>
                        </w:p>
                      </w:tc>
                    </w:tr>
                    <w:tr w14:paraId="310FA462">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1002" w:type="dxa"/>
                          <w:tcBorders>
                            <w:top w:val="single" w:color="38B270" w:sz="2" w:space="0"/>
                            <w:bottom w:val="single" w:color="38B270" w:sz="2" w:space="0"/>
                          </w:tcBorders>
                          <w:vAlign w:val="top"/>
                        </w:tcPr>
                        <w:p w14:paraId="1FAB4E68">
                          <w:pPr>
                            <w:spacing w:before="148" w:line="164" w:lineRule="auto"/>
                            <w:ind w:left="284"/>
                            <w:rPr>
                              <w:rFonts w:ascii="微软雅黑" w:hAnsi="微软雅黑" w:eastAsia="微软雅黑" w:cs="微软雅黑"/>
                              <w:sz w:val="18"/>
                              <w:szCs w:val="18"/>
                            </w:rPr>
                          </w:pPr>
                          <w:r>
                            <w:rPr>
                              <w:rFonts w:ascii="微软雅黑" w:hAnsi="微软雅黑" w:eastAsia="微软雅黑" w:cs="微软雅黑"/>
                              <w:color w:val="38B270"/>
                              <w:sz w:val="18"/>
                              <w:szCs w:val="18"/>
                            </w:rPr>
                            <w:t>%</w:t>
                          </w:r>
                        </w:p>
                      </w:tc>
                      <w:tc>
                        <w:tcPr>
                          <w:tcW w:w="1179" w:type="dxa"/>
                          <w:tcBorders>
                            <w:top w:val="single" w:color="38B270" w:sz="2" w:space="0"/>
                            <w:bottom w:val="single" w:color="38B270" w:sz="2" w:space="0"/>
                          </w:tcBorders>
                          <w:vAlign w:val="top"/>
                        </w:tcPr>
                        <w:p w14:paraId="28A937CF">
                          <w:pPr>
                            <w:spacing w:before="146" w:line="164" w:lineRule="auto"/>
                            <w:ind w:left="389"/>
                            <w:rPr>
                              <w:rFonts w:ascii="微软雅黑" w:hAnsi="微软雅黑" w:eastAsia="微软雅黑" w:cs="微软雅黑"/>
                              <w:sz w:val="18"/>
                              <w:szCs w:val="18"/>
                            </w:rPr>
                          </w:pPr>
                          <w:r>
                            <w:rPr>
                              <w:rFonts w:ascii="微软雅黑" w:hAnsi="微软雅黑" w:eastAsia="微软雅黑" w:cs="微软雅黑"/>
                              <w:color w:val="38B270"/>
                              <w:spacing w:val="-7"/>
                              <w:sz w:val="18"/>
                              <w:szCs w:val="18"/>
                            </w:rPr>
                            <w:t>100</w:t>
                          </w:r>
                        </w:p>
                      </w:tc>
                      <w:tc>
                        <w:tcPr>
                          <w:tcW w:w="1233" w:type="dxa"/>
                          <w:tcBorders>
                            <w:top w:val="single" w:color="38B270" w:sz="2" w:space="0"/>
                            <w:bottom w:val="single" w:color="38B270" w:sz="2" w:space="0"/>
                          </w:tcBorders>
                          <w:vAlign w:val="top"/>
                        </w:tcPr>
                        <w:p w14:paraId="7552D30E">
                          <w:pPr>
                            <w:spacing w:before="145" w:line="164" w:lineRule="auto"/>
                            <w:ind w:left="391"/>
                            <w:rPr>
                              <w:rFonts w:ascii="微软雅黑" w:hAnsi="微软雅黑" w:eastAsia="微软雅黑" w:cs="微软雅黑"/>
                              <w:sz w:val="18"/>
                              <w:szCs w:val="18"/>
                            </w:rPr>
                          </w:pPr>
                          <w:r>
                            <w:rPr>
                              <w:rFonts w:ascii="微软雅黑" w:hAnsi="微软雅黑" w:eastAsia="微软雅黑" w:cs="微软雅黑"/>
                              <w:color w:val="38B270"/>
                              <w:spacing w:val="-7"/>
                              <w:sz w:val="18"/>
                              <w:szCs w:val="18"/>
                            </w:rPr>
                            <w:t>100</w:t>
                          </w:r>
                        </w:p>
                      </w:tc>
                      <w:tc>
                        <w:tcPr>
                          <w:tcW w:w="1109" w:type="dxa"/>
                          <w:tcBorders>
                            <w:top w:val="single" w:color="38B270" w:sz="2" w:space="0"/>
                            <w:bottom w:val="single" w:color="38B270" w:sz="2" w:space="0"/>
                          </w:tcBorders>
                          <w:vAlign w:val="top"/>
                        </w:tcPr>
                        <w:p w14:paraId="4B83B676">
                          <w:pPr>
                            <w:spacing w:before="143" w:line="164" w:lineRule="auto"/>
                            <w:ind w:left="339"/>
                            <w:rPr>
                              <w:rFonts w:ascii="微软雅黑" w:hAnsi="微软雅黑" w:eastAsia="微软雅黑" w:cs="微软雅黑"/>
                              <w:sz w:val="18"/>
                              <w:szCs w:val="18"/>
                            </w:rPr>
                          </w:pPr>
                          <w:r>
                            <w:rPr>
                              <w:rFonts w:ascii="微软雅黑" w:hAnsi="微软雅黑" w:eastAsia="微软雅黑" w:cs="微软雅黑"/>
                              <w:color w:val="38B270"/>
                              <w:spacing w:val="-7"/>
                              <w:sz w:val="18"/>
                              <w:szCs w:val="18"/>
                            </w:rPr>
                            <w:t>100</w:t>
                          </w:r>
                        </w:p>
                      </w:tc>
                    </w:tr>
                    <w:tr w14:paraId="1229707A">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1002" w:type="dxa"/>
                          <w:tcBorders>
                            <w:top w:val="single" w:color="38B270" w:sz="2" w:space="0"/>
                            <w:bottom w:val="single" w:color="38B270" w:sz="2" w:space="0"/>
                          </w:tcBorders>
                          <w:vAlign w:val="top"/>
                        </w:tcPr>
                        <w:p w14:paraId="384609C9">
                          <w:pPr>
                            <w:spacing w:before="133" w:line="172" w:lineRule="auto"/>
                            <w:ind w:left="282"/>
                            <w:rPr>
                              <w:rFonts w:ascii="微软雅黑" w:hAnsi="微软雅黑" w:eastAsia="微软雅黑" w:cs="微软雅黑"/>
                              <w:sz w:val="18"/>
                              <w:szCs w:val="18"/>
                            </w:rPr>
                          </w:pPr>
                          <w:r>
                            <w:rPr>
                              <w:rFonts w:ascii="微软雅黑" w:hAnsi="微软雅黑" w:eastAsia="微软雅黑" w:cs="微软雅黑"/>
                              <w:color w:val="38B270"/>
                              <w:sz w:val="18"/>
                              <w:szCs w:val="18"/>
                            </w:rPr>
                            <w:t>人</w:t>
                          </w:r>
                        </w:p>
                      </w:tc>
                      <w:tc>
                        <w:tcPr>
                          <w:tcW w:w="1179" w:type="dxa"/>
                          <w:tcBorders>
                            <w:top w:val="single" w:color="38B270" w:sz="2" w:space="0"/>
                            <w:bottom w:val="single" w:color="38B270" w:sz="2" w:space="0"/>
                          </w:tcBorders>
                          <w:vAlign w:val="top"/>
                        </w:tcPr>
                        <w:p w14:paraId="26590BCB">
                          <w:pPr>
                            <w:spacing w:before="147" w:line="164" w:lineRule="auto"/>
                            <w:ind w:left="382"/>
                            <w:rPr>
                              <w:rFonts w:ascii="微软雅黑" w:hAnsi="微软雅黑" w:eastAsia="微软雅黑" w:cs="微软雅黑"/>
                              <w:sz w:val="18"/>
                              <w:szCs w:val="18"/>
                            </w:rPr>
                          </w:pPr>
                          <w:r>
                            <w:rPr>
                              <w:rFonts w:ascii="微软雅黑" w:hAnsi="微软雅黑" w:eastAsia="微软雅黑" w:cs="微软雅黑"/>
                              <w:color w:val="38B270"/>
                              <w:spacing w:val="-5"/>
                              <w:sz w:val="18"/>
                              <w:szCs w:val="18"/>
                            </w:rPr>
                            <w:t>274</w:t>
                          </w:r>
                        </w:p>
                      </w:tc>
                      <w:tc>
                        <w:tcPr>
                          <w:tcW w:w="1233" w:type="dxa"/>
                          <w:tcBorders>
                            <w:top w:val="single" w:color="38B270" w:sz="2" w:space="0"/>
                            <w:bottom w:val="single" w:color="38B270" w:sz="2" w:space="0"/>
                          </w:tcBorders>
                          <w:vAlign w:val="top"/>
                        </w:tcPr>
                        <w:p w14:paraId="274376D5">
                          <w:pPr>
                            <w:spacing w:before="145" w:line="164" w:lineRule="auto"/>
                            <w:ind w:left="383"/>
                            <w:rPr>
                              <w:rFonts w:ascii="微软雅黑" w:hAnsi="微软雅黑" w:eastAsia="微软雅黑" w:cs="微软雅黑"/>
                              <w:sz w:val="18"/>
                              <w:szCs w:val="18"/>
                            </w:rPr>
                          </w:pPr>
                          <w:r>
                            <w:rPr>
                              <w:rFonts w:ascii="微软雅黑" w:hAnsi="微软雅黑" w:eastAsia="微软雅黑" w:cs="微软雅黑"/>
                              <w:color w:val="38B270"/>
                              <w:spacing w:val="-5"/>
                              <w:sz w:val="18"/>
                              <w:szCs w:val="18"/>
                            </w:rPr>
                            <w:t>286</w:t>
                          </w:r>
                        </w:p>
                      </w:tc>
                      <w:tc>
                        <w:tcPr>
                          <w:tcW w:w="1109" w:type="dxa"/>
                          <w:tcBorders>
                            <w:top w:val="single" w:color="38B270" w:sz="2" w:space="0"/>
                            <w:bottom w:val="single" w:color="38B270" w:sz="2" w:space="0"/>
                          </w:tcBorders>
                          <w:vAlign w:val="top"/>
                        </w:tcPr>
                        <w:p w14:paraId="7B0FA0DE">
                          <w:pPr>
                            <w:spacing w:before="144" w:line="164" w:lineRule="auto"/>
                            <w:ind w:left="331"/>
                            <w:rPr>
                              <w:rFonts w:ascii="微软雅黑" w:hAnsi="微软雅黑" w:eastAsia="微软雅黑" w:cs="微软雅黑"/>
                              <w:sz w:val="18"/>
                              <w:szCs w:val="18"/>
                            </w:rPr>
                          </w:pPr>
                          <w:r>
                            <w:rPr>
                              <w:rFonts w:ascii="微软雅黑" w:hAnsi="微软雅黑" w:eastAsia="微软雅黑" w:cs="微软雅黑"/>
                              <w:color w:val="38B270"/>
                              <w:spacing w:val="-5"/>
                              <w:sz w:val="18"/>
                              <w:szCs w:val="18"/>
                            </w:rPr>
                            <w:t>283</w:t>
                          </w:r>
                        </w:p>
                      </w:tc>
                    </w:tr>
                    <w:tr w14:paraId="152F9636">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1002" w:type="dxa"/>
                          <w:tcBorders>
                            <w:top w:val="single" w:color="38B270" w:sz="2" w:space="0"/>
                            <w:bottom w:val="single" w:color="38B270" w:sz="2" w:space="0"/>
                          </w:tcBorders>
                          <w:vAlign w:val="top"/>
                        </w:tcPr>
                        <w:p w14:paraId="34FD0E21">
                          <w:pPr>
                            <w:spacing w:before="149" w:line="164" w:lineRule="auto"/>
                            <w:ind w:left="284"/>
                            <w:rPr>
                              <w:rFonts w:ascii="微软雅黑" w:hAnsi="微软雅黑" w:eastAsia="微软雅黑" w:cs="微软雅黑"/>
                              <w:sz w:val="18"/>
                              <w:szCs w:val="18"/>
                            </w:rPr>
                          </w:pPr>
                          <w:r>
                            <w:rPr>
                              <w:rFonts w:ascii="微软雅黑" w:hAnsi="微软雅黑" w:eastAsia="微软雅黑" w:cs="微软雅黑"/>
                              <w:color w:val="38B270"/>
                              <w:sz w:val="18"/>
                              <w:szCs w:val="18"/>
                            </w:rPr>
                            <w:t>%</w:t>
                          </w:r>
                        </w:p>
                      </w:tc>
                      <w:tc>
                        <w:tcPr>
                          <w:tcW w:w="1179" w:type="dxa"/>
                          <w:tcBorders>
                            <w:top w:val="single" w:color="38B270" w:sz="2" w:space="0"/>
                            <w:bottom w:val="single" w:color="38B270" w:sz="2" w:space="0"/>
                          </w:tcBorders>
                          <w:vAlign w:val="top"/>
                        </w:tcPr>
                        <w:p w14:paraId="483D188F">
                          <w:pPr>
                            <w:spacing w:before="147" w:line="164" w:lineRule="auto"/>
                            <w:ind w:left="382"/>
                            <w:rPr>
                              <w:rFonts w:ascii="微软雅黑" w:hAnsi="微软雅黑" w:eastAsia="微软雅黑" w:cs="微软雅黑"/>
                              <w:sz w:val="18"/>
                              <w:szCs w:val="18"/>
                            </w:rPr>
                          </w:pPr>
                          <w:r>
                            <w:rPr>
                              <w:rFonts w:ascii="微软雅黑" w:hAnsi="微软雅黑" w:eastAsia="微软雅黑" w:cs="微软雅黑"/>
                              <w:color w:val="38B270"/>
                              <w:spacing w:val="-3"/>
                              <w:sz w:val="18"/>
                              <w:szCs w:val="18"/>
                            </w:rPr>
                            <w:t>2.47</w:t>
                          </w:r>
                        </w:p>
                      </w:tc>
                      <w:tc>
                        <w:tcPr>
                          <w:tcW w:w="1233" w:type="dxa"/>
                          <w:tcBorders>
                            <w:top w:val="single" w:color="38B270" w:sz="2" w:space="0"/>
                            <w:bottom w:val="single" w:color="38B270" w:sz="2" w:space="0"/>
                          </w:tcBorders>
                          <w:vAlign w:val="top"/>
                        </w:tcPr>
                        <w:p w14:paraId="43361315">
                          <w:pPr>
                            <w:spacing w:before="146" w:line="164" w:lineRule="auto"/>
                            <w:ind w:left="383"/>
                            <w:rPr>
                              <w:rFonts w:ascii="微软雅黑" w:hAnsi="微软雅黑" w:eastAsia="微软雅黑" w:cs="微软雅黑"/>
                              <w:sz w:val="18"/>
                              <w:szCs w:val="18"/>
                            </w:rPr>
                          </w:pPr>
                          <w:r>
                            <w:rPr>
                              <w:rFonts w:ascii="微软雅黑" w:hAnsi="微软雅黑" w:eastAsia="微软雅黑" w:cs="微软雅黑"/>
                              <w:color w:val="38B270"/>
                              <w:spacing w:val="-3"/>
                              <w:sz w:val="18"/>
                              <w:szCs w:val="18"/>
                            </w:rPr>
                            <w:t>2.09</w:t>
                          </w:r>
                        </w:p>
                      </w:tc>
                      <w:tc>
                        <w:tcPr>
                          <w:tcW w:w="1109" w:type="dxa"/>
                          <w:tcBorders>
                            <w:top w:val="single" w:color="38B270" w:sz="2" w:space="0"/>
                            <w:bottom w:val="single" w:color="38B270" w:sz="2" w:space="0"/>
                          </w:tcBorders>
                          <w:vAlign w:val="top"/>
                        </w:tcPr>
                        <w:p w14:paraId="55D2A4DE">
                          <w:pPr>
                            <w:spacing w:before="144" w:line="164" w:lineRule="auto"/>
                            <w:ind w:left="327"/>
                            <w:rPr>
                              <w:rFonts w:ascii="微软雅黑" w:hAnsi="微软雅黑" w:eastAsia="微软雅黑" w:cs="微软雅黑"/>
                              <w:sz w:val="18"/>
                              <w:szCs w:val="18"/>
                            </w:rPr>
                          </w:pPr>
                          <w:r>
                            <w:rPr>
                              <w:rFonts w:ascii="微软雅黑" w:hAnsi="微软雅黑" w:eastAsia="微软雅黑" w:cs="微软雅黑"/>
                              <w:color w:val="38B270"/>
                              <w:spacing w:val="-3"/>
                              <w:sz w:val="18"/>
                              <w:szCs w:val="18"/>
                            </w:rPr>
                            <w:t>4.70</w:t>
                          </w:r>
                        </w:p>
                      </w:tc>
                    </w:tr>
                    <w:tr w14:paraId="04963F03">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1002" w:type="dxa"/>
                          <w:tcBorders>
                            <w:top w:val="single" w:color="38B270" w:sz="2" w:space="0"/>
                            <w:bottom w:val="single" w:color="38B270" w:sz="2" w:space="0"/>
                          </w:tcBorders>
                          <w:vAlign w:val="top"/>
                        </w:tcPr>
                        <w:p w14:paraId="6C74F763">
                          <w:pPr>
                            <w:spacing w:before="145" w:line="163" w:lineRule="auto"/>
                            <w:ind w:left="280"/>
                            <w:rPr>
                              <w:rFonts w:ascii="微软雅黑" w:hAnsi="微软雅黑" w:eastAsia="微软雅黑" w:cs="微软雅黑"/>
                              <w:sz w:val="18"/>
                              <w:szCs w:val="18"/>
                            </w:rPr>
                          </w:pPr>
                          <w:r>
                            <w:rPr>
                              <w:rFonts w:ascii="微软雅黑" w:hAnsi="微软雅黑" w:eastAsia="微软雅黑" w:cs="微软雅黑"/>
                              <w:color w:val="38B270"/>
                              <w:sz w:val="18"/>
                              <w:szCs w:val="18"/>
                            </w:rPr>
                            <w:t>天</w:t>
                          </w:r>
                        </w:p>
                      </w:tc>
                      <w:tc>
                        <w:tcPr>
                          <w:tcW w:w="1179" w:type="dxa"/>
                          <w:tcBorders>
                            <w:top w:val="single" w:color="38B270" w:sz="2" w:space="0"/>
                            <w:bottom w:val="single" w:color="38B270" w:sz="2" w:space="0"/>
                          </w:tcBorders>
                          <w:vAlign w:val="top"/>
                        </w:tcPr>
                        <w:p w14:paraId="162C48B9">
                          <w:pPr>
                            <w:spacing w:before="148" w:line="164" w:lineRule="auto"/>
                            <w:ind w:left="382"/>
                            <w:rPr>
                              <w:rFonts w:ascii="微软雅黑" w:hAnsi="微软雅黑" w:eastAsia="微软雅黑" w:cs="微软雅黑"/>
                              <w:sz w:val="18"/>
                              <w:szCs w:val="18"/>
                            </w:rPr>
                          </w:pPr>
                          <w:r>
                            <w:rPr>
                              <w:rFonts w:ascii="微软雅黑" w:hAnsi="微软雅黑" w:eastAsia="微软雅黑" w:cs="微软雅黑"/>
                              <w:color w:val="38B270"/>
                              <w:spacing w:val="-3"/>
                              <w:sz w:val="18"/>
                              <w:szCs w:val="18"/>
                            </w:rPr>
                            <w:t>6.06</w:t>
                          </w:r>
                        </w:p>
                      </w:tc>
                      <w:tc>
                        <w:tcPr>
                          <w:tcW w:w="1233" w:type="dxa"/>
                          <w:tcBorders>
                            <w:top w:val="single" w:color="38B270" w:sz="2" w:space="0"/>
                            <w:bottom w:val="single" w:color="38B270" w:sz="2" w:space="0"/>
                          </w:tcBorders>
                          <w:vAlign w:val="top"/>
                        </w:tcPr>
                        <w:p w14:paraId="4C6D616B">
                          <w:pPr>
                            <w:spacing w:before="147" w:line="164" w:lineRule="auto"/>
                            <w:ind w:left="382"/>
                            <w:rPr>
                              <w:rFonts w:ascii="微软雅黑" w:hAnsi="微软雅黑" w:eastAsia="微软雅黑" w:cs="微软雅黑"/>
                              <w:sz w:val="18"/>
                              <w:szCs w:val="18"/>
                            </w:rPr>
                          </w:pPr>
                          <w:r>
                            <w:rPr>
                              <w:rFonts w:ascii="微软雅黑" w:hAnsi="微软雅黑" w:eastAsia="微软雅黑" w:cs="微软雅黑"/>
                              <w:color w:val="38B270"/>
                              <w:spacing w:val="-7"/>
                              <w:sz w:val="18"/>
                              <w:szCs w:val="18"/>
                            </w:rPr>
                            <w:t>7.0</w:t>
                          </w:r>
                        </w:p>
                      </w:tc>
                      <w:tc>
                        <w:tcPr>
                          <w:tcW w:w="1109" w:type="dxa"/>
                          <w:tcBorders>
                            <w:top w:val="single" w:color="38B270" w:sz="2" w:space="0"/>
                            <w:bottom w:val="single" w:color="38B270" w:sz="2" w:space="0"/>
                          </w:tcBorders>
                          <w:vAlign w:val="top"/>
                        </w:tcPr>
                        <w:p w14:paraId="2497E660">
                          <w:pPr>
                            <w:spacing w:before="147" w:line="162" w:lineRule="auto"/>
                            <w:ind w:left="330"/>
                            <w:rPr>
                              <w:rFonts w:ascii="微软雅黑" w:hAnsi="微软雅黑" w:eastAsia="微软雅黑" w:cs="微软雅黑"/>
                              <w:sz w:val="18"/>
                              <w:szCs w:val="18"/>
                            </w:rPr>
                          </w:pPr>
                          <w:r>
                            <w:rPr>
                              <w:rFonts w:ascii="微软雅黑" w:hAnsi="微软雅黑" w:eastAsia="微软雅黑" w:cs="微软雅黑"/>
                              <w:color w:val="38B270"/>
                              <w:spacing w:val="-16"/>
                              <w:sz w:val="18"/>
                              <w:szCs w:val="18"/>
                            </w:rPr>
                            <w:t>7.14</w:t>
                          </w:r>
                        </w:p>
                      </w:tc>
                    </w:tr>
                    <w:tr w14:paraId="322D63E7">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1002" w:type="dxa"/>
                          <w:tcBorders>
                            <w:top w:val="single" w:color="38B270" w:sz="2" w:space="0"/>
                            <w:bottom w:val="single" w:color="38B270" w:sz="2" w:space="0"/>
                          </w:tcBorders>
                          <w:vAlign w:val="top"/>
                        </w:tcPr>
                        <w:p w14:paraId="398218F9">
                          <w:pPr>
                            <w:spacing w:before="135" w:line="172" w:lineRule="auto"/>
                            <w:ind w:left="282"/>
                            <w:rPr>
                              <w:rFonts w:ascii="微软雅黑" w:hAnsi="微软雅黑" w:eastAsia="微软雅黑" w:cs="微软雅黑"/>
                              <w:sz w:val="18"/>
                              <w:szCs w:val="18"/>
                            </w:rPr>
                          </w:pPr>
                          <w:r>
                            <w:rPr>
                              <w:rFonts w:ascii="微软雅黑" w:hAnsi="微软雅黑" w:eastAsia="微软雅黑" w:cs="微软雅黑"/>
                              <w:color w:val="38B270"/>
                              <w:sz w:val="18"/>
                              <w:szCs w:val="18"/>
                            </w:rPr>
                            <w:t>人</w:t>
                          </w:r>
                        </w:p>
                      </w:tc>
                      <w:tc>
                        <w:tcPr>
                          <w:tcW w:w="1179" w:type="dxa"/>
                          <w:tcBorders>
                            <w:top w:val="single" w:color="38B270" w:sz="2" w:space="0"/>
                            <w:bottom w:val="single" w:color="38B270" w:sz="2" w:space="0"/>
                          </w:tcBorders>
                          <w:vAlign w:val="top"/>
                        </w:tcPr>
                        <w:p w14:paraId="29768D9E">
                          <w:pPr>
                            <w:spacing w:before="149" w:line="164" w:lineRule="auto"/>
                            <w:ind w:left="381"/>
                            <w:rPr>
                              <w:rFonts w:ascii="微软雅黑" w:hAnsi="微软雅黑" w:eastAsia="微软雅黑" w:cs="微软雅黑"/>
                              <w:sz w:val="18"/>
                              <w:szCs w:val="18"/>
                            </w:rPr>
                          </w:pPr>
                          <w:r>
                            <w:rPr>
                              <w:rFonts w:ascii="微软雅黑" w:hAnsi="微软雅黑" w:eastAsia="微软雅黑" w:cs="微软雅黑"/>
                              <w:color w:val="38B270"/>
                              <w:sz w:val="18"/>
                              <w:szCs w:val="18"/>
                            </w:rPr>
                            <w:t>0</w:t>
                          </w:r>
                        </w:p>
                      </w:tc>
                      <w:tc>
                        <w:tcPr>
                          <w:tcW w:w="1233" w:type="dxa"/>
                          <w:tcBorders>
                            <w:top w:val="single" w:color="38B270" w:sz="2" w:space="0"/>
                            <w:bottom w:val="single" w:color="38B270" w:sz="2" w:space="0"/>
                          </w:tcBorders>
                          <w:vAlign w:val="top"/>
                        </w:tcPr>
                        <w:p w14:paraId="4449E0D3">
                          <w:pPr>
                            <w:spacing w:before="147" w:line="164" w:lineRule="auto"/>
                            <w:ind w:left="382"/>
                            <w:rPr>
                              <w:rFonts w:ascii="微软雅黑" w:hAnsi="微软雅黑" w:eastAsia="微软雅黑" w:cs="微软雅黑"/>
                              <w:sz w:val="18"/>
                              <w:szCs w:val="18"/>
                            </w:rPr>
                          </w:pPr>
                          <w:r>
                            <w:rPr>
                              <w:rFonts w:ascii="微软雅黑" w:hAnsi="微软雅黑" w:eastAsia="微软雅黑" w:cs="微软雅黑"/>
                              <w:color w:val="38B270"/>
                              <w:sz w:val="18"/>
                              <w:szCs w:val="18"/>
                            </w:rPr>
                            <w:t>0</w:t>
                          </w:r>
                        </w:p>
                      </w:tc>
                      <w:tc>
                        <w:tcPr>
                          <w:tcW w:w="1109" w:type="dxa"/>
                          <w:tcBorders>
                            <w:top w:val="single" w:color="38B270" w:sz="2" w:space="0"/>
                            <w:bottom w:val="single" w:color="38B270" w:sz="2" w:space="0"/>
                          </w:tcBorders>
                          <w:vAlign w:val="top"/>
                        </w:tcPr>
                        <w:p w14:paraId="5A4819F9">
                          <w:pPr>
                            <w:spacing w:before="146" w:line="164" w:lineRule="auto"/>
                            <w:ind w:left="330"/>
                            <w:rPr>
                              <w:rFonts w:ascii="微软雅黑" w:hAnsi="微软雅黑" w:eastAsia="微软雅黑" w:cs="微软雅黑"/>
                              <w:sz w:val="18"/>
                              <w:szCs w:val="18"/>
                            </w:rPr>
                          </w:pPr>
                          <w:r>
                            <w:rPr>
                              <w:rFonts w:ascii="微软雅黑" w:hAnsi="微软雅黑" w:eastAsia="微软雅黑" w:cs="微软雅黑"/>
                              <w:color w:val="38B270"/>
                              <w:sz w:val="18"/>
                              <w:szCs w:val="18"/>
                            </w:rPr>
                            <w:t>0</w:t>
                          </w:r>
                        </w:p>
                      </w:tc>
                    </w:tr>
                    <w:tr w14:paraId="7D98C62E">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1002" w:type="dxa"/>
                          <w:tcBorders>
                            <w:top w:val="single" w:color="38B270" w:sz="2" w:space="0"/>
                            <w:bottom w:val="single" w:color="38B270" w:sz="2" w:space="0"/>
                          </w:tcBorders>
                          <w:vAlign w:val="top"/>
                        </w:tcPr>
                        <w:p w14:paraId="59DFB258">
                          <w:pPr>
                            <w:spacing w:before="134" w:line="173" w:lineRule="auto"/>
                            <w:ind w:left="284"/>
                            <w:rPr>
                              <w:rFonts w:ascii="微软雅黑" w:hAnsi="微软雅黑" w:eastAsia="微软雅黑" w:cs="微软雅黑"/>
                              <w:sz w:val="18"/>
                              <w:szCs w:val="18"/>
                            </w:rPr>
                          </w:pPr>
                          <w:r>
                            <w:rPr>
                              <w:rFonts w:ascii="微软雅黑" w:hAnsi="微软雅黑" w:eastAsia="微软雅黑" w:cs="微软雅黑"/>
                              <w:color w:val="38B270"/>
                              <w:sz w:val="18"/>
                              <w:szCs w:val="18"/>
                            </w:rPr>
                            <w:t>次</w:t>
                          </w:r>
                        </w:p>
                      </w:tc>
                      <w:tc>
                        <w:tcPr>
                          <w:tcW w:w="1179" w:type="dxa"/>
                          <w:tcBorders>
                            <w:top w:val="single" w:color="38B270" w:sz="2" w:space="0"/>
                            <w:bottom w:val="single" w:color="38B270" w:sz="2" w:space="0"/>
                          </w:tcBorders>
                          <w:vAlign w:val="top"/>
                        </w:tcPr>
                        <w:p w14:paraId="5FFF767F">
                          <w:pPr>
                            <w:spacing w:before="150" w:line="163" w:lineRule="auto"/>
                            <w:ind w:left="381"/>
                            <w:rPr>
                              <w:rFonts w:ascii="微软雅黑" w:hAnsi="微软雅黑" w:eastAsia="微软雅黑" w:cs="微软雅黑"/>
                              <w:sz w:val="18"/>
                              <w:szCs w:val="18"/>
                            </w:rPr>
                          </w:pPr>
                          <w:r>
                            <w:rPr>
                              <w:rFonts w:ascii="微软雅黑" w:hAnsi="微软雅黑" w:eastAsia="微软雅黑" w:cs="微软雅黑"/>
                              <w:color w:val="38B270"/>
                              <w:sz w:val="18"/>
                              <w:szCs w:val="18"/>
                            </w:rPr>
                            <w:t>8</w:t>
                          </w:r>
                        </w:p>
                      </w:tc>
                      <w:tc>
                        <w:tcPr>
                          <w:tcW w:w="1233" w:type="dxa"/>
                          <w:tcBorders>
                            <w:top w:val="single" w:color="38B270" w:sz="2" w:space="0"/>
                            <w:bottom w:val="single" w:color="38B270" w:sz="2" w:space="0"/>
                          </w:tcBorders>
                          <w:vAlign w:val="top"/>
                        </w:tcPr>
                        <w:p w14:paraId="47328783">
                          <w:pPr>
                            <w:spacing w:before="148" w:line="164" w:lineRule="auto"/>
                            <w:ind w:left="384"/>
                            <w:rPr>
                              <w:rFonts w:ascii="微软雅黑" w:hAnsi="微软雅黑" w:eastAsia="微软雅黑" w:cs="微软雅黑"/>
                              <w:sz w:val="18"/>
                              <w:szCs w:val="18"/>
                            </w:rPr>
                          </w:pPr>
                          <w:r>
                            <w:rPr>
                              <w:rFonts w:ascii="微软雅黑" w:hAnsi="微软雅黑" w:eastAsia="微软雅黑" w:cs="微软雅黑"/>
                              <w:color w:val="38B270"/>
                              <w:sz w:val="18"/>
                              <w:szCs w:val="18"/>
                            </w:rPr>
                            <w:t>9</w:t>
                          </w:r>
                        </w:p>
                      </w:tc>
                      <w:tc>
                        <w:tcPr>
                          <w:tcW w:w="1109" w:type="dxa"/>
                          <w:tcBorders>
                            <w:top w:val="single" w:color="38B270" w:sz="2" w:space="0"/>
                            <w:bottom w:val="single" w:color="38B270" w:sz="2" w:space="0"/>
                          </w:tcBorders>
                          <w:vAlign w:val="top"/>
                        </w:tcPr>
                        <w:p w14:paraId="0A225A57">
                          <w:pPr>
                            <w:spacing w:before="148" w:line="163" w:lineRule="auto"/>
                            <w:ind w:left="330"/>
                            <w:rPr>
                              <w:rFonts w:ascii="微软雅黑" w:hAnsi="微软雅黑" w:eastAsia="微软雅黑" w:cs="微软雅黑"/>
                              <w:sz w:val="18"/>
                              <w:szCs w:val="18"/>
                            </w:rPr>
                          </w:pPr>
                          <w:r>
                            <w:rPr>
                              <w:rFonts w:ascii="微软雅黑" w:hAnsi="微软雅黑" w:eastAsia="微软雅黑" w:cs="微软雅黑"/>
                              <w:color w:val="38B270"/>
                              <w:sz w:val="18"/>
                              <w:szCs w:val="18"/>
                            </w:rPr>
                            <w:t>8</w:t>
                          </w:r>
                        </w:p>
                      </w:tc>
                    </w:tr>
                    <w:tr w14:paraId="27F47E8F">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1002" w:type="dxa"/>
                          <w:tcBorders>
                            <w:top w:val="single" w:color="38B270" w:sz="2" w:space="0"/>
                            <w:bottom w:val="single" w:color="38B270" w:sz="2" w:space="0"/>
                          </w:tcBorders>
                          <w:vAlign w:val="top"/>
                        </w:tcPr>
                        <w:p w14:paraId="3836FD47">
                          <w:pPr>
                            <w:spacing w:before="145" w:line="164" w:lineRule="auto"/>
                            <w:ind w:left="279"/>
                            <w:rPr>
                              <w:rFonts w:ascii="微软雅黑" w:hAnsi="微软雅黑" w:eastAsia="微软雅黑" w:cs="微软雅黑"/>
                              <w:sz w:val="18"/>
                              <w:szCs w:val="18"/>
                            </w:rPr>
                          </w:pPr>
                          <w:r>
                            <w:rPr>
                              <w:rFonts w:ascii="微软雅黑" w:hAnsi="微软雅黑" w:eastAsia="微软雅黑" w:cs="微软雅黑"/>
                              <w:color w:val="38B270"/>
                              <w:spacing w:val="-3"/>
                              <w:sz w:val="18"/>
                              <w:szCs w:val="18"/>
                            </w:rPr>
                            <w:t>万元</w:t>
                          </w:r>
                        </w:p>
                      </w:tc>
                      <w:tc>
                        <w:tcPr>
                          <w:tcW w:w="1179" w:type="dxa"/>
                          <w:tcBorders>
                            <w:top w:val="single" w:color="38B270" w:sz="2" w:space="0"/>
                            <w:bottom w:val="single" w:color="38B270" w:sz="2" w:space="0"/>
                          </w:tcBorders>
                          <w:vAlign w:val="top"/>
                        </w:tcPr>
                        <w:p w14:paraId="15D1FA86">
                          <w:pPr>
                            <w:spacing w:before="150" w:line="164" w:lineRule="auto"/>
                            <w:ind w:left="384"/>
                            <w:rPr>
                              <w:rFonts w:ascii="微软雅黑" w:hAnsi="微软雅黑" w:eastAsia="微软雅黑" w:cs="微软雅黑"/>
                              <w:sz w:val="18"/>
                              <w:szCs w:val="18"/>
                            </w:rPr>
                          </w:pPr>
                          <w:r>
                            <w:rPr>
                              <w:rFonts w:ascii="微软雅黑" w:hAnsi="微软雅黑" w:eastAsia="微软雅黑" w:cs="微软雅黑"/>
                              <w:color w:val="38B270"/>
                              <w:spacing w:val="-5"/>
                              <w:sz w:val="18"/>
                              <w:szCs w:val="18"/>
                            </w:rPr>
                            <w:t>38</w:t>
                          </w:r>
                        </w:p>
                      </w:tc>
                      <w:tc>
                        <w:tcPr>
                          <w:tcW w:w="1233" w:type="dxa"/>
                          <w:tcBorders>
                            <w:top w:val="single" w:color="38B270" w:sz="2" w:space="0"/>
                            <w:bottom w:val="single" w:color="38B270" w:sz="2" w:space="0"/>
                          </w:tcBorders>
                          <w:vAlign w:val="top"/>
                        </w:tcPr>
                        <w:p w14:paraId="06F4F1E5">
                          <w:pPr>
                            <w:spacing w:before="149" w:line="164" w:lineRule="auto"/>
                            <w:ind w:left="391"/>
                            <w:rPr>
                              <w:rFonts w:ascii="微软雅黑" w:hAnsi="微软雅黑" w:eastAsia="微软雅黑" w:cs="微软雅黑"/>
                              <w:sz w:val="18"/>
                              <w:szCs w:val="18"/>
                            </w:rPr>
                          </w:pPr>
                          <w:r>
                            <w:rPr>
                              <w:rFonts w:ascii="微软雅黑" w:hAnsi="微软雅黑" w:eastAsia="微软雅黑" w:cs="微软雅黑"/>
                              <w:color w:val="38B270"/>
                              <w:spacing w:val="-7"/>
                              <w:sz w:val="18"/>
                              <w:szCs w:val="18"/>
                            </w:rPr>
                            <w:t>12</w:t>
                          </w:r>
                        </w:p>
                      </w:tc>
                      <w:tc>
                        <w:tcPr>
                          <w:tcW w:w="1109" w:type="dxa"/>
                          <w:tcBorders>
                            <w:top w:val="single" w:color="38B270" w:sz="2" w:space="0"/>
                            <w:bottom w:val="single" w:color="38B270" w:sz="2" w:space="0"/>
                          </w:tcBorders>
                          <w:vAlign w:val="top"/>
                        </w:tcPr>
                        <w:p w14:paraId="6D3D55E5">
                          <w:pPr>
                            <w:spacing w:before="147" w:line="164" w:lineRule="auto"/>
                            <w:ind w:left="331"/>
                            <w:rPr>
                              <w:rFonts w:ascii="微软雅黑" w:hAnsi="微软雅黑" w:eastAsia="微软雅黑" w:cs="微软雅黑"/>
                              <w:sz w:val="18"/>
                              <w:szCs w:val="18"/>
                            </w:rPr>
                          </w:pPr>
                          <w:r>
                            <w:rPr>
                              <w:rFonts w:ascii="微软雅黑" w:hAnsi="微软雅黑" w:eastAsia="微软雅黑" w:cs="微软雅黑"/>
                              <w:color w:val="38B270"/>
                              <w:spacing w:val="-5"/>
                              <w:sz w:val="18"/>
                              <w:szCs w:val="18"/>
                            </w:rPr>
                            <w:t>25</w:t>
                          </w:r>
                        </w:p>
                      </w:tc>
                    </w:tr>
                    <w:tr w14:paraId="64C6890F">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1002" w:type="dxa"/>
                          <w:tcBorders>
                            <w:top w:val="single" w:color="38B270" w:sz="2" w:space="0"/>
                            <w:bottom w:val="single" w:color="38B270" w:sz="2" w:space="0"/>
                          </w:tcBorders>
                          <w:vAlign w:val="top"/>
                        </w:tcPr>
                        <w:p w14:paraId="495D675C">
                          <w:pPr>
                            <w:spacing w:before="134" w:line="174" w:lineRule="auto"/>
                            <w:ind w:left="276"/>
                            <w:rPr>
                              <w:rFonts w:ascii="微软雅黑" w:hAnsi="微软雅黑" w:eastAsia="微软雅黑" w:cs="微软雅黑"/>
                              <w:sz w:val="18"/>
                              <w:szCs w:val="18"/>
                            </w:rPr>
                          </w:pPr>
                          <w:r>
                            <w:rPr>
                              <w:rFonts w:ascii="微软雅黑" w:hAnsi="微软雅黑" w:eastAsia="微软雅黑" w:cs="微软雅黑"/>
                              <w:color w:val="38B270"/>
                              <w:sz w:val="18"/>
                              <w:szCs w:val="18"/>
                            </w:rPr>
                            <w:t>件</w:t>
                          </w:r>
                        </w:p>
                      </w:tc>
                      <w:tc>
                        <w:tcPr>
                          <w:tcW w:w="1179" w:type="dxa"/>
                          <w:tcBorders>
                            <w:top w:val="single" w:color="38B270" w:sz="2" w:space="0"/>
                            <w:bottom w:val="single" w:color="38B270" w:sz="2" w:space="0"/>
                          </w:tcBorders>
                          <w:vAlign w:val="top"/>
                        </w:tcPr>
                        <w:p w14:paraId="1BB55ECF">
                          <w:pPr>
                            <w:spacing w:before="151" w:line="164" w:lineRule="auto"/>
                            <w:ind w:left="381"/>
                            <w:rPr>
                              <w:rFonts w:ascii="微软雅黑" w:hAnsi="微软雅黑" w:eastAsia="微软雅黑" w:cs="微软雅黑"/>
                              <w:sz w:val="18"/>
                              <w:szCs w:val="18"/>
                            </w:rPr>
                          </w:pPr>
                          <w:r>
                            <w:rPr>
                              <w:rFonts w:ascii="微软雅黑" w:hAnsi="微软雅黑" w:eastAsia="微软雅黑" w:cs="微软雅黑"/>
                              <w:color w:val="38B270"/>
                              <w:sz w:val="18"/>
                              <w:szCs w:val="18"/>
                            </w:rPr>
                            <w:t>0</w:t>
                          </w:r>
                        </w:p>
                      </w:tc>
                      <w:tc>
                        <w:tcPr>
                          <w:tcW w:w="1233" w:type="dxa"/>
                          <w:tcBorders>
                            <w:top w:val="single" w:color="38B270" w:sz="2" w:space="0"/>
                            <w:bottom w:val="single" w:color="38B270" w:sz="2" w:space="0"/>
                          </w:tcBorders>
                          <w:vAlign w:val="top"/>
                        </w:tcPr>
                        <w:p w14:paraId="26A8CE5B">
                          <w:pPr>
                            <w:spacing w:before="149" w:line="164" w:lineRule="auto"/>
                            <w:ind w:left="382"/>
                            <w:rPr>
                              <w:rFonts w:ascii="微软雅黑" w:hAnsi="微软雅黑" w:eastAsia="微软雅黑" w:cs="微软雅黑"/>
                              <w:sz w:val="18"/>
                              <w:szCs w:val="18"/>
                            </w:rPr>
                          </w:pPr>
                          <w:r>
                            <w:rPr>
                              <w:rFonts w:ascii="微软雅黑" w:hAnsi="微软雅黑" w:eastAsia="微软雅黑" w:cs="微软雅黑"/>
                              <w:color w:val="38B270"/>
                              <w:sz w:val="18"/>
                              <w:szCs w:val="18"/>
                            </w:rPr>
                            <w:t>0</w:t>
                          </w:r>
                        </w:p>
                      </w:tc>
                      <w:tc>
                        <w:tcPr>
                          <w:tcW w:w="1109" w:type="dxa"/>
                          <w:tcBorders>
                            <w:top w:val="single" w:color="38B270" w:sz="2" w:space="0"/>
                            <w:bottom w:val="single" w:color="38B270" w:sz="2" w:space="0"/>
                          </w:tcBorders>
                          <w:vAlign w:val="top"/>
                        </w:tcPr>
                        <w:p w14:paraId="3EF162F6">
                          <w:pPr>
                            <w:spacing w:before="148" w:line="164" w:lineRule="auto"/>
                            <w:ind w:left="330"/>
                            <w:rPr>
                              <w:rFonts w:ascii="微软雅黑" w:hAnsi="微软雅黑" w:eastAsia="微软雅黑" w:cs="微软雅黑"/>
                              <w:sz w:val="18"/>
                              <w:szCs w:val="18"/>
                            </w:rPr>
                          </w:pPr>
                          <w:r>
                            <w:rPr>
                              <w:rFonts w:ascii="微软雅黑" w:hAnsi="微软雅黑" w:eastAsia="微软雅黑" w:cs="微软雅黑"/>
                              <w:color w:val="38B270"/>
                              <w:sz w:val="18"/>
                              <w:szCs w:val="18"/>
                            </w:rPr>
                            <w:t>0</w:t>
                          </w:r>
                        </w:p>
                      </w:tc>
                    </w:tr>
                    <w:tr w14:paraId="10A68D3B">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1002" w:type="dxa"/>
                          <w:tcBorders>
                            <w:top w:val="single" w:color="38B270" w:sz="2" w:space="0"/>
                            <w:bottom w:val="single" w:color="38B270" w:sz="2" w:space="0"/>
                          </w:tcBorders>
                          <w:vAlign w:val="top"/>
                        </w:tcPr>
                        <w:p w14:paraId="262E395A">
                          <w:pPr>
                            <w:spacing w:before="136" w:line="173" w:lineRule="auto"/>
                            <w:ind w:left="282"/>
                            <w:rPr>
                              <w:rFonts w:ascii="微软雅黑" w:hAnsi="微软雅黑" w:eastAsia="微软雅黑" w:cs="微软雅黑"/>
                              <w:sz w:val="18"/>
                              <w:szCs w:val="18"/>
                            </w:rPr>
                          </w:pPr>
                          <w:r>
                            <w:rPr>
                              <w:rFonts w:ascii="微软雅黑" w:hAnsi="微软雅黑" w:eastAsia="微软雅黑" w:cs="微软雅黑"/>
                              <w:color w:val="38B270"/>
                              <w:spacing w:val="-4"/>
                              <w:sz w:val="18"/>
                              <w:szCs w:val="18"/>
                            </w:rPr>
                            <w:t>人次</w:t>
                          </w:r>
                        </w:p>
                      </w:tc>
                      <w:tc>
                        <w:tcPr>
                          <w:tcW w:w="1179" w:type="dxa"/>
                          <w:tcBorders>
                            <w:top w:val="single" w:color="38B270" w:sz="2" w:space="0"/>
                            <w:bottom w:val="single" w:color="38B270" w:sz="2" w:space="0"/>
                          </w:tcBorders>
                          <w:vAlign w:val="top"/>
                        </w:tcPr>
                        <w:p w14:paraId="2BEE0AF4">
                          <w:pPr>
                            <w:spacing w:before="151" w:line="164" w:lineRule="auto"/>
                            <w:ind w:left="382"/>
                            <w:rPr>
                              <w:rFonts w:ascii="微软雅黑" w:hAnsi="微软雅黑" w:eastAsia="微软雅黑" w:cs="微软雅黑"/>
                              <w:sz w:val="18"/>
                              <w:szCs w:val="18"/>
                            </w:rPr>
                          </w:pPr>
                          <w:r>
                            <w:rPr>
                              <w:rFonts w:ascii="微软雅黑" w:hAnsi="微软雅黑" w:eastAsia="微软雅黑" w:cs="微软雅黑"/>
                              <w:color w:val="38B270"/>
                              <w:spacing w:val="-5"/>
                              <w:sz w:val="18"/>
                              <w:szCs w:val="18"/>
                            </w:rPr>
                            <w:t>290</w:t>
                          </w:r>
                        </w:p>
                      </w:tc>
                      <w:tc>
                        <w:tcPr>
                          <w:tcW w:w="1233" w:type="dxa"/>
                          <w:tcBorders>
                            <w:top w:val="single" w:color="38B270" w:sz="2" w:space="0"/>
                            <w:bottom w:val="single" w:color="38B270" w:sz="2" w:space="0"/>
                          </w:tcBorders>
                          <w:vAlign w:val="top"/>
                        </w:tcPr>
                        <w:p w14:paraId="7AC718AE">
                          <w:pPr>
                            <w:spacing w:before="150" w:line="164" w:lineRule="auto"/>
                            <w:ind w:left="388"/>
                            <w:rPr>
                              <w:rFonts w:ascii="微软雅黑" w:hAnsi="微软雅黑" w:eastAsia="微软雅黑" w:cs="微软雅黑"/>
                              <w:sz w:val="18"/>
                              <w:szCs w:val="18"/>
                            </w:rPr>
                          </w:pPr>
                          <w:r>
                            <w:rPr>
                              <w:rFonts w:ascii="微软雅黑" w:hAnsi="微软雅黑" w:eastAsia="微软雅黑" w:cs="微软雅黑"/>
                              <w:color w:val="38B270"/>
                              <w:spacing w:val="-6"/>
                              <w:sz w:val="18"/>
                              <w:szCs w:val="18"/>
                            </w:rPr>
                            <w:t>562</w:t>
                          </w:r>
                        </w:p>
                      </w:tc>
                      <w:tc>
                        <w:tcPr>
                          <w:tcW w:w="1109" w:type="dxa"/>
                          <w:tcBorders>
                            <w:top w:val="single" w:color="38B270" w:sz="2" w:space="0"/>
                            <w:bottom w:val="single" w:color="38B270" w:sz="2" w:space="0"/>
                          </w:tcBorders>
                          <w:vAlign w:val="top"/>
                        </w:tcPr>
                        <w:p w14:paraId="060DF2A6">
                          <w:pPr>
                            <w:spacing w:before="148" w:line="164" w:lineRule="auto"/>
                            <w:ind w:left="327"/>
                            <w:rPr>
                              <w:rFonts w:ascii="微软雅黑" w:hAnsi="微软雅黑" w:eastAsia="微软雅黑" w:cs="微软雅黑"/>
                              <w:sz w:val="18"/>
                              <w:szCs w:val="18"/>
                            </w:rPr>
                          </w:pPr>
                          <w:r>
                            <w:rPr>
                              <w:rFonts w:ascii="微软雅黑" w:hAnsi="微软雅黑" w:eastAsia="微软雅黑" w:cs="微软雅黑"/>
                              <w:color w:val="38B270"/>
                              <w:spacing w:val="-4"/>
                              <w:sz w:val="18"/>
                              <w:szCs w:val="18"/>
                            </w:rPr>
                            <w:t>465</w:t>
                          </w:r>
                        </w:p>
                      </w:tc>
                    </w:tr>
                    <w:tr w14:paraId="6AC2BDE2">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1002" w:type="dxa"/>
                          <w:tcBorders>
                            <w:top w:val="single" w:color="38B270" w:sz="2" w:space="0"/>
                            <w:bottom w:val="single" w:color="38B270" w:sz="2" w:space="0"/>
                          </w:tcBorders>
                          <w:vAlign w:val="top"/>
                        </w:tcPr>
                        <w:p w14:paraId="7C88012F">
                          <w:pPr>
                            <w:spacing w:before="136" w:line="173" w:lineRule="auto"/>
                            <w:ind w:left="277"/>
                            <w:rPr>
                              <w:rFonts w:ascii="微软雅黑" w:hAnsi="微软雅黑" w:eastAsia="微软雅黑" w:cs="微软雅黑"/>
                              <w:sz w:val="18"/>
                              <w:szCs w:val="18"/>
                            </w:rPr>
                          </w:pPr>
                          <w:r>
                            <w:rPr>
                              <w:rFonts w:ascii="微软雅黑" w:hAnsi="微软雅黑" w:eastAsia="微软雅黑" w:cs="微软雅黑"/>
                              <w:color w:val="38B270"/>
                              <w:spacing w:val="-3"/>
                              <w:sz w:val="18"/>
                              <w:szCs w:val="18"/>
                            </w:rPr>
                            <w:t>小时</w:t>
                          </w:r>
                        </w:p>
                      </w:tc>
                      <w:tc>
                        <w:tcPr>
                          <w:tcW w:w="1179" w:type="dxa"/>
                          <w:tcBorders>
                            <w:top w:val="single" w:color="38B270" w:sz="2" w:space="0"/>
                            <w:bottom w:val="single" w:color="38B270" w:sz="2" w:space="0"/>
                          </w:tcBorders>
                          <w:vAlign w:val="top"/>
                        </w:tcPr>
                        <w:p w14:paraId="7CC91330">
                          <w:pPr>
                            <w:spacing w:before="152" w:line="164" w:lineRule="auto"/>
                            <w:ind w:left="387"/>
                            <w:rPr>
                              <w:rFonts w:ascii="微软雅黑" w:hAnsi="微软雅黑" w:eastAsia="微软雅黑" w:cs="微软雅黑"/>
                              <w:sz w:val="18"/>
                              <w:szCs w:val="18"/>
                            </w:rPr>
                          </w:pPr>
                          <w:r>
                            <w:rPr>
                              <w:rFonts w:ascii="微软雅黑" w:hAnsi="微软雅黑" w:eastAsia="微软雅黑" w:cs="微软雅黑"/>
                              <w:color w:val="38B270"/>
                              <w:spacing w:val="-6"/>
                              <w:sz w:val="18"/>
                              <w:szCs w:val="18"/>
                            </w:rPr>
                            <w:t>580</w:t>
                          </w:r>
                        </w:p>
                      </w:tc>
                      <w:tc>
                        <w:tcPr>
                          <w:tcW w:w="1233" w:type="dxa"/>
                          <w:tcBorders>
                            <w:top w:val="single" w:color="38B270" w:sz="2" w:space="0"/>
                            <w:bottom w:val="single" w:color="38B270" w:sz="2" w:space="0"/>
                          </w:tcBorders>
                          <w:vAlign w:val="top"/>
                        </w:tcPr>
                        <w:p w14:paraId="56014F0D">
                          <w:pPr>
                            <w:spacing w:before="150" w:line="164" w:lineRule="auto"/>
                            <w:ind w:left="391"/>
                            <w:rPr>
                              <w:rFonts w:ascii="微软雅黑" w:hAnsi="微软雅黑" w:eastAsia="微软雅黑" w:cs="微软雅黑"/>
                              <w:sz w:val="18"/>
                              <w:szCs w:val="18"/>
                            </w:rPr>
                          </w:pPr>
                          <w:r>
                            <w:rPr>
                              <w:rFonts w:ascii="微软雅黑" w:hAnsi="微软雅黑" w:eastAsia="微软雅黑" w:cs="微软雅黑"/>
                              <w:color w:val="38B270"/>
                              <w:spacing w:val="-6"/>
                              <w:sz w:val="18"/>
                              <w:szCs w:val="18"/>
                            </w:rPr>
                            <w:t>1656</w:t>
                          </w:r>
                        </w:p>
                      </w:tc>
                      <w:tc>
                        <w:tcPr>
                          <w:tcW w:w="1109" w:type="dxa"/>
                          <w:tcBorders>
                            <w:top w:val="single" w:color="38B270" w:sz="2" w:space="0"/>
                            <w:bottom w:val="single" w:color="38B270" w:sz="2" w:space="0"/>
                          </w:tcBorders>
                          <w:vAlign w:val="top"/>
                        </w:tcPr>
                        <w:p w14:paraId="041079AF">
                          <w:pPr>
                            <w:spacing w:before="149" w:line="164" w:lineRule="auto"/>
                            <w:ind w:left="333"/>
                            <w:rPr>
                              <w:rFonts w:ascii="微软雅黑" w:hAnsi="微软雅黑" w:eastAsia="微软雅黑" w:cs="微软雅黑"/>
                              <w:sz w:val="18"/>
                              <w:szCs w:val="18"/>
                            </w:rPr>
                          </w:pPr>
                          <w:r>
                            <w:rPr>
                              <w:rFonts w:ascii="微软雅黑" w:hAnsi="微软雅黑" w:eastAsia="微软雅黑" w:cs="微软雅黑"/>
                              <w:color w:val="38B270"/>
                              <w:spacing w:val="-3"/>
                              <w:sz w:val="18"/>
                              <w:szCs w:val="18"/>
                            </w:rPr>
                            <w:t>336.7</w:t>
                          </w:r>
                        </w:p>
                      </w:tc>
                    </w:tr>
                    <w:tr w14:paraId="57460955">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1002" w:type="dxa"/>
                          <w:tcBorders>
                            <w:top w:val="single" w:color="38B270" w:sz="2" w:space="0"/>
                            <w:bottom w:val="single" w:color="38B270" w:sz="2" w:space="0"/>
                          </w:tcBorders>
                          <w:vAlign w:val="top"/>
                        </w:tcPr>
                        <w:p w14:paraId="3A8E81A7">
                          <w:pPr>
                            <w:spacing w:before="137" w:line="173" w:lineRule="auto"/>
                            <w:ind w:left="284"/>
                            <w:rPr>
                              <w:rFonts w:ascii="微软雅黑" w:hAnsi="微软雅黑" w:eastAsia="微软雅黑" w:cs="微软雅黑"/>
                              <w:sz w:val="18"/>
                              <w:szCs w:val="18"/>
                            </w:rPr>
                          </w:pPr>
                          <w:r>
                            <w:rPr>
                              <w:rFonts w:ascii="微软雅黑" w:hAnsi="微软雅黑" w:eastAsia="微软雅黑" w:cs="微软雅黑"/>
                              <w:color w:val="38B270"/>
                              <w:sz w:val="18"/>
                              <w:szCs w:val="18"/>
                            </w:rPr>
                            <w:t>次</w:t>
                          </w:r>
                        </w:p>
                      </w:tc>
                      <w:tc>
                        <w:tcPr>
                          <w:tcW w:w="1179" w:type="dxa"/>
                          <w:tcBorders>
                            <w:top w:val="single" w:color="38B270" w:sz="2" w:space="0"/>
                            <w:bottom w:val="single" w:color="38B270" w:sz="2" w:space="0"/>
                          </w:tcBorders>
                          <w:vAlign w:val="top"/>
                        </w:tcPr>
                        <w:p w14:paraId="59A72C8C">
                          <w:pPr>
                            <w:spacing w:before="153" w:line="164" w:lineRule="auto"/>
                            <w:ind w:left="382"/>
                            <w:rPr>
                              <w:rFonts w:ascii="微软雅黑" w:hAnsi="微软雅黑" w:eastAsia="微软雅黑" w:cs="微软雅黑"/>
                              <w:sz w:val="18"/>
                              <w:szCs w:val="18"/>
                            </w:rPr>
                          </w:pPr>
                          <w:r>
                            <w:rPr>
                              <w:rFonts w:ascii="微软雅黑" w:hAnsi="微软雅黑" w:eastAsia="微软雅黑" w:cs="微软雅黑"/>
                              <w:color w:val="38B270"/>
                              <w:spacing w:val="-5"/>
                              <w:sz w:val="18"/>
                              <w:szCs w:val="18"/>
                            </w:rPr>
                            <w:t>211</w:t>
                          </w:r>
                        </w:p>
                      </w:tc>
                      <w:tc>
                        <w:tcPr>
                          <w:tcW w:w="1233" w:type="dxa"/>
                          <w:tcBorders>
                            <w:top w:val="single" w:color="38B270" w:sz="2" w:space="0"/>
                            <w:bottom w:val="single" w:color="38B270" w:sz="2" w:space="0"/>
                          </w:tcBorders>
                          <w:vAlign w:val="top"/>
                        </w:tcPr>
                        <w:p w14:paraId="55CC6D85">
                          <w:pPr>
                            <w:spacing w:before="151" w:line="164" w:lineRule="auto"/>
                            <w:ind w:left="384"/>
                            <w:rPr>
                              <w:rFonts w:ascii="微软雅黑" w:hAnsi="微软雅黑" w:eastAsia="微软雅黑" w:cs="微软雅黑"/>
                              <w:sz w:val="18"/>
                              <w:szCs w:val="18"/>
                            </w:rPr>
                          </w:pPr>
                          <w:r>
                            <w:rPr>
                              <w:rFonts w:ascii="微软雅黑" w:hAnsi="微软雅黑" w:eastAsia="微软雅黑" w:cs="微软雅黑"/>
                              <w:color w:val="38B270"/>
                              <w:sz w:val="18"/>
                              <w:szCs w:val="18"/>
                            </w:rPr>
                            <w:t>6</w:t>
                          </w:r>
                        </w:p>
                      </w:tc>
                      <w:tc>
                        <w:tcPr>
                          <w:tcW w:w="1109" w:type="dxa"/>
                          <w:tcBorders>
                            <w:top w:val="single" w:color="38B270" w:sz="2" w:space="0"/>
                            <w:bottom w:val="single" w:color="38B270" w:sz="2" w:space="0"/>
                          </w:tcBorders>
                          <w:vAlign w:val="top"/>
                        </w:tcPr>
                        <w:p w14:paraId="2C25B130">
                          <w:pPr>
                            <w:spacing w:before="150" w:line="164" w:lineRule="auto"/>
                            <w:ind w:left="332"/>
                            <w:rPr>
                              <w:rFonts w:ascii="微软雅黑" w:hAnsi="微软雅黑" w:eastAsia="微软雅黑" w:cs="微软雅黑"/>
                              <w:sz w:val="18"/>
                              <w:szCs w:val="18"/>
                            </w:rPr>
                          </w:pPr>
                          <w:r>
                            <w:rPr>
                              <w:rFonts w:ascii="微软雅黑" w:hAnsi="微软雅黑" w:eastAsia="微软雅黑" w:cs="微软雅黑"/>
                              <w:color w:val="38B270"/>
                              <w:spacing w:val="-5"/>
                              <w:sz w:val="18"/>
                              <w:szCs w:val="18"/>
                            </w:rPr>
                            <w:t>96</w:t>
                          </w:r>
                        </w:p>
                      </w:tc>
                    </w:tr>
                    <w:tr w14:paraId="615D336A">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1002" w:type="dxa"/>
                          <w:tcBorders>
                            <w:top w:val="single" w:color="38B270" w:sz="2" w:space="0"/>
                            <w:bottom w:val="single" w:color="38B270" w:sz="2" w:space="0"/>
                          </w:tcBorders>
                          <w:vAlign w:val="top"/>
                        </w:tcPr>
                        <w:p w14:paraId="0E998956">
                          <w:pPr>
                            <w:spacing w:before="137" w:line="173" w:lineRule="auto"/>
                            <w:ind w:left="277"/>
                            <w:rPr>
                              <w:rFonts w:ascii="微软雅黑" w:hAnsi="微软雅黑" w:eastAsia="微软雅黑" w:cs="微软雅黑"/>
                              <w:sz w:val="18"/>
                              <w:szCs w:val="18"/>
                            </w:rPr>
                          </w:pPr>
                          <w:r>
                            <w:rPr>
                              <w:rFonts w:ascii="微软雅黑" w:hAnsi="微软雅黑" w:eastAsia="微软雅黑" w:cs="微软雅黑"/>
                              <w:color w:val="38B270"/>
                              <w:spacing w:val="-3"/>
                              <w:sz w:val="18"/>
                              <w:szCs w:val="18"/>
                            </w:rPr>
                            <w:t>小时</w:t>
                          </w:r>
                        </w:p>
                      </w:tc>
                      <w:tc>
                        <w:tcPr>
                          <w:tcW w:w="1179" w:type="dxa"/>
                          <w:tcBorders>
                            <w:top w:val="single" w:color="38B270" w:sz="2" w:space="0"/>
                            <w:bottom w:val="single" w:color="38B270" w:sz="2" w:space="0"/>
                          </w:tcBorders>
                          <w:vAlign w:val="top"/>
                        </w:tcPr>
                        <w:p w14:paraId="75A55F04">
                          <w:pPr>
                            <w:spacing w:before="154" w:line="163" w:lineRule="auto"/>
                            <w:ind w:left="381"/>
                            <w:rPr>
                              <w:rFonts w:ascii="微软雅黑" w:hAnsi="微软雅黑" w:eastAsia="微软雅黑" w:cs="微软雅黑"/>
                              <w:sz w:val="18"/>
                              <w:szCs w:val="18"/>
                            </w:rPr>
                          </w:pPr>
                          <w:r>
                            <w:rPr>
                              <w:rFonts w:ascii="微软雅黑" w:hAnsi="微软雅黑" w:eastAsia="微软雅黑" w:cs="微软雅黑"/>
                              <w:color w:val="38B270"/>
                              <w:sz w:val="18"/>
                              <w:szCs w:val="18"/>
                            </w:rPr>
                            <w:t>8</w:t>
                          </w:r>
                        </w:p>
                      </w:tc>
                      <w:tc>
                        <w:tcPr>
                          <w:tcW w:w="1233" w:type="dxa"/>
                          <w:tcBorders>
                            <w:top w:val="single" w:color="38B270" w:sz="2" w:space="0"/>
                            <w:bottom w:val="single" w:color="38B270" w:sz="2" w:space="0"/>
                          </w:tcBorders>
                          <w:vAlign w:val="top"/>
                        </w:tcPr>
                        <w:p w14:paraId="445FAF5B">
                          <w:pPr>
                            <w:spacing w:before="152" w:line="164" w:lineRule="auto"/>
                            <w:ind w:left="384"/>
                            <w:rPr>
                              <w:rFonts w:ascii="微软雅黑" w:hAnsi="微软雅黑" w:eastAsia="微软雅黑" w:cs="微软雅黑"/>
                              <w:sz w:val="18"/>
                              <w:szCs w:val="18"/>
                            </w:rPr>
                          </w:pPr>
                          <w:r>
                            <w:rPr>
                              <w:rFonts w:ascii="微软雅黑" w:hAnsi="微软雅黑" w:eastAsia="微软雅黑" w:cs="微软雅黑"/>
                              <w:color w:val="38B270"/>
                              <w:spacing w:val="-3"/>
                              <w:sz w:val="18"/>
                              <w:szCs w:val="18"/>
                            </w:rPr>
                            <w:t>6.5</w:t>
                          </w:r>
                        </w:p>
                      </w:tc>
                      <w:tc>
                        <w:tcPr>
                          <w:tcW w:w="1109" w:type="dxa"/>
                          <w:tcBorders>
                            <w:top w:val="single" w:color="38B270" w:sz="2" w:space="0"/>
                            <w:bottom w:val="single" w:color="38B270" w:sz="2" w:space="0"/>
                          </w:tcBorders>
                          <w:vAlign w:val="top"/>
                        </w:tcPr>
                        <w:p w14:paraId="069D2C13">
                          <w:pPr>
                            <w:spacing w:before="150" w:line="164" w:lineRule="auto"/>
                            <w:ind w:left="339"/>
                            <w:rPr>
                              <w:rFonts w:ascii="微软雅黑" w:hAnsi="微软雅黑" w:eastAsia="微软雅黑" w:cs="微软雅黑"/>
                              <w:sz w:val="18"/>
                              <w:szCs w:val="18"/>
                            </w:rPr>
                          </w:pPr>
                          <w:r>
                            <w:rPr>
                              <w:rFonts w:ascii="微软雅黑" w:hAnsi="微软雅黑" w:eastAsia="微软雅黑" w:cs="微软雅黑"/>
                              <w:color w:val="38B270"/>
                              <w:spacing w:val="-4"/>
                              <w:sz w:val="18"/>
                              <w:szCs w:val="18"/>
                            </w:rPr>
                            <w:t>13.3</w:t>
                          </w:r>
                        </w:p>
                      </w:tc>
                    </w:tr>
                    <w:tr w14:paraId="10D0CA6D">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1002" w:type="dxa"/>
                          <w:tcBorders>
                            <w:top w:val="single" w:color="38B270" w:sz="2" w:space="0"/>
                            <w:bottom w:val="single" w:color="38B270" w:sz="2" w:space="0"/>
                          </w:tcBorders>
                          <w:vAlign w:val="top"/>
                        </w:tcPr>
                        <w:p w14:paraId="3EA997D4">
                          <w:pPr>
                            <w:spacing w:before="149" w:line="164" w:lineRule="auto"/>
                            <w:ind w:left="279"/>
                            <w:rPr>
                              <w:rFonts w:ascii="微软雅黑" w:hAnsi="微软雅黑" w:eastAsia="微软雅黑" w:cs="微软雅黑"/>
                              <w:sz w:val="18"/>
                              <w:szCs w:val="18"/>
                            </w:rPr>
                          </w:pPr>
                          <w:r>
                            <w:rPr>
                              <w:rFonts w:ascii="微软雅黑" w:hAnsi="微软雅黑" w:eastAsia="微软雅黑" w:cs="微软雅黑"/>
                              <w:color w:val="38B270"/>
                              <w:spacing w:val="-3"/>
                              <w:sz w:val="18"/>
                              <w:szCs w:val="18"/>
                            </w:rPr>
                            <w:t>万元</w:t>
                          </w:r>
                        </w:p>
                      </w:tc>
                      <w:tc>
                        <w:tcPr>
                          <w:tcW w:w="1179" w:type="dxa"/>
                          <w:tcBorders>
                            <w:top w:val="single" w:color="38B270" w:sz="2" w:space="0"/>
                            <w:bottom w:val="single" w:color="38B270" w:sz="2" w:space="0"/>
                          </w:tcBorders>
                          <w:vAlign w:val="top"/>
                        </w:tcPr>
                        <w:p w14:paraId="7622E2D1">
                          <w:pPr>
                            <w:spacing w:before="155" w:line="164" w:lineRule="auto"/>
                            <w:ind w:left="382"/>
                            <w:rPr>
                              <w:rFonts w:ascii="微软雅黑" w:hAnsi="微软雅黑" w:eastAsia="微软雅黑" w:cs="微软雅黑"/>
                              <w:sz w:val="18"/>
                              <w:szCs w:val="18"/>
                            </w:rPr>
                          </w:pPr>
                          <w:r>
                            <w:rPr>
                              <w:rFonts w:ascii="微软雅黑" w:hAnsi="微软雅黑" w:eastAsia="微软雅黑" w:cs="微软雅黑"/>
                              <w:color w:val="38B270"/>
                              <w:sz w:val="18"/>
                              <w:szCs w:val="18"/>
                            </w:rPr>
                            <w:t>2</w:t>
                          </w:r>
                        </w:p>
                      </w:tc>
                      <w:tc>
                        <w:tcPr>
                          <w:tcW w:w="1233" w:type="dxa"/>
                          <w:tcBorders>
                            <w:top w:val="single" w:color="38B270" w:sz="2" w:space="0"/>
                            <w:bottom w:val="single" w:color="38B270" w:sz="2" w:space="0"/>
                          </w:tcBorders>
                          <w:vAlign w:val="top"/>
                        </w:tcPr>
                        <w:p w14:paraId="25B8B600">
                          <w:pPr>
                            <w:spacing w:before="153" w:line="164" w:lineRule="auto"/>
                            <w:ind w:left="384"/>
                            <w:rPr>
                              <w:rFonts w:ascii="微软雅黑" w:hAnsi="微软雅黑" w:eastAsia="微软雅黑" w:cs="微软雅黑"/>
                              <w:sz w:val="18"/>
                              <w:szCs w:val="18"/>
                            </w:rPr>
                          </w:pPr>
                          <w:r>
                            <w:rPr>
                              <w:rFonts w:ascii="微软雅黑" w:hAnsi="微软雅黑" w:eastAsia="微软雅黑" w:cs="微软雅黑"/>
                              <w:color w:val="38B270"/>
                              <w:sz w:val="18"/>
                              <w:szCs w:val="18"/>
                            </w:rPr>
                            <w:t>9</w:t>
                          </w:r>
                        </w:p>
                      </w:tc>
                      <w:tc>
                        <w:tcPr>
                          <w:tcW w:w="1109" w:type="dxa"/>
                          <w:tcBorders>
                            <w:top w:val="single" w:color="38B270" w:sz="2" w:space="0"/>
                            <w:bottom w:val="single" w:color="38B270" w:sz="2" w:space="0"/>
                          </w:tcBorders>
                          <w:vAlign w:val="top"/>
                        </w:tcPr>
                        <w:p w14:paraId="2CDAB9B3">
                          <w:pPr>
                            <w:spacing w:before="151" w:line="164" w:lineRule="auto"/>
                            <w:ind w:left="339"/>
                            <w:rPr>
                              <w:rFonts w:ascii="微软雅黑" w:hAnsi="微软雅黑" w:eastAsia="微软雅黑" w:cs="微软雅黑"/>
                              <w:sz w:val="18"/>
                              <w:szCs w:val="18"/>
                            </w:rPr>
                          </w:pPr>
                          <w:r>
                            <w:rPr>
                              <w:rFonts w:ascii="微软雅黑" w:hAnsi="微软雅黑" w:eastAsia="微软雅黑" w:cs="微软雅黑"/>
                              <w:color w:val="38B270"/>
                              <w:spacing w:val="-7"/>
                              <w:sz w:val="18"/>
                              <w:szCs w:val="18"/>
                            </w:rPr>
                            <w:t>10</w:t>
                          </w:r>
                        </w:p>
                      </w:tc>
                    </w:tr>
                    <w:tr w14:paraId="2FA24F54">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1002" w:type="dxa"/>
                          <w:tcBorders>
                            <w:top w:val="single" w:color="38B270" w:sz="2" w:space="0"/>
                            <w:bottom w:val="single" w:color="38B270" w:sz="2" w:space="0"/>
                          </w:tcBorders>
                          <w:vAlign w:val="top"/>
                        </w:tcPr>
                        <w:p w14:paraId="1F8A086F">
                          <w:pPr>
                            <w:spacing w:before="138" w:line="174" w:lineRule="auto"/>
                            <w:ind w:left="276"/>
                            <w:rPr>
                              <w:rFonts w:ascii="微软雅黑" w:hAnsi="微软雅黑" w:eastAsia="微软雅黑" w:cs="微软雅黑"/>
                              <w:sz w:val="18"/>
                              <w:szCs w:val="18"/>
                            </w:rPr>
                          </w:pPr>
                          <w:r>
                            <w:rPr>
                              <w:rFonts w:ascii="微软雅黑" w:hAnsi="微软雅黑" w:eastAsia="微软雅黑" w:cs="微软雅黑"/>
                              <w:color w:val="38B270"/>
                              <w:sz w:val="18"/>
                              <w:szCs w:val="18"/>
                            </w:rPr>
                            <w:t>件</w:t>
                          </w:r>
                        </w:p>
                      </w:tc>
                      <w:tc>
                        <w:tcPr>
                          <w:tcW w:w="1179" w:type="dxa"/>
                          <w:tcBorders>
                            <w:top w:val="single" w:color="38B270" w:sz="2" w:space="0"/>
                            <w:bottom w:val="single" w:color="38B270" w:sz="2" w:space="0"/>
                          </w:tcBorders>
                          <w:vAlign w:val="top"/>
                        </w:tcPr>
                        <w:p w14:paraId="60E4DF70">
                          <w:pPr>
                            <w:spacing w:before="155" w:line="164" w:lineRule="auto"/>
                            <w:ind w:left="381"/>
                            <w:rPr>
                              <w:rFonts w:ascii="微软雅黑" w:hAnsi="微软雅黑" w:eastAsia="微软雅黑" w:cs="微软雅黑"/>
                              <w:sz w:val="18"/>
                              <w:szCs w:val="18"/>
                            </w:rPr>
                          </w:pPr>
                          <w:r>
                            <w:rPr>
                              <w:rFonts w:ascii="微软雅黑" w:hAnsi="微软雅黑" w:eastAsia="微软雅黑" w:cs="微软雅黑"/>
                              <w:color w:val="38B270"/>
                              <w:sz w:val="18"/>
                              <w:szCs w:val="18"/>
                            </w:rPr>
                            <w:t>0</w:t>
                          </w:r>
                        </w:p>
                      </w:tc>
                      <w:tc>
                        <w:tcPr>
                          <w:tcW w:w="1233" w:type="dxa"/>
                          <w:tcBorders>
                            <w:top w:val="single" w:color="38B270" w:sz="2" w:space="0"/>
                            <w:bottom w:val="single" w:color="38B270" w:sz="2" w:space="0"/>
                          </w:tcBorders>
                          <w:vAlign w:val="top"/>
                        </w:tcPr>
                        <w:p w14:paraId="1E20EF4A">
                          <w:pPr>
                            <w:spacing w:before="153" w:line="164" w:lineRule="auto"/>
                            <w:ind w:left="382"/>
                            <w:rPr>
                              <w:rFonts w:ascii="微软雅黑" w:hAnsi="微软雅黑" w:eastAsia="微软雅黑" w:cs="微软雅黑"/>
                              <w:sz w:val="18"/>
                              <w:szCs w:val="18"/>
                            </w:rPr>
                          </w:pPr>
                          <w:r>
                            <w:rPr>
                              <w:rFonts w:ascii="微软雅黑" w:hAnsi="微软雅黑" w:eastAsia="微软雅黑" w:cs="微软雅黑"/>
                              <w:color w:val="38B270"/>
                              <w:sz w:val="18"/>
                              <w:szCs w:val="18"/>
                            </w:rPr>
                            <w:t>0</w:t>
                          </w:r>
                        </w:p>
                      </w:tc>
                      <w:tc>
                        <w:tcPr>
                          <w:tcW w:w="1109" w:type="dxa"/>
                          <w:tcBorders>
                            <w:top w:val="single" w:color="38B270" w:sz="2" w:space="0"/>
                            <w:bottom w:val="single" w:color="38B270" w:sz="2" w:space="0"/>
                          </w:tcBorders>
                          <w:vAlign w:val="top"/>
                        </w:tcPr>
                        <w:p w14:paraId="496F73FE">
                          <w:pPr>
                            <w:spacing w:before="152" w:line="164" w:lineRule="auto"/>
                            <w:ind w:left="330"/>
                            <w:rPr>
                              <w:rFonts w:ascii="微软雅黑" w:hAnsi="微软雅黑" w:eastAsia="微软雅黑" w:cs="微软雅黑"/>
                              <w:sz w:val="18"/>
                              <w:szCs w:val="18"/>
                            </w:rPr>
                          </w:pPr>
                          <w:r>
                            <w:rPr>
                              <w:rFonts w:ascii="微软雅黑" w:hAnsi="微软雅黑" w:eastAsia="微软雅黑" w:cs="微软雅黑"/>
                              <w:color w:val="38B270"/>
                              <w:sz w:val="18"/>
                              <w:szCs w:val="18"/>
                            </w:rPr>
                            <w:t>0</w:t>
                          </w:r>
                        </w:p>
                      </w:tc>
                    </w:tr>
                    <w:tr w14:paraId="2DD44918">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1002" w:type="dxa"/>
                          <w:tcBorders>
                            <w:top w:val="single" w:color="38B270" w:sz="2" w:space="0"/>
                            <w:bottom w:val="single" w:color="38B270" w:sz="2" w:space="0"/>
                          </w:tcBorders>
                          <w:vAlign w:val="top"/>
                        </w:tcPr>
                        <w:p w14:paraId="320C8E21">
                          <w:pPr>
                            <w:spacing w:before="140" w:line="173" w:lineRule="auto"/>
                            <w:ind w:left="284"/>
                            <w:rPr>
                              <w:rFonts w:ascii="微软雅黑" w:hAnsi="微软雅黑" w:eastAsia="微软雅黑" w:cs="微软雅黑"/>
                              <w:sz w:val="18"/>
                              <w:szCs w:val="18"/>
                            </w:rPr>
                          </w:pPr>
                          <w:r>
                            <w:rPr>
                              <w:rFonts w:ascii="微软雅黑" w:hAnsi="微软雅黑" w:eastAsia="微软雅黑" w:cs="微软雅黑"/>
                              <w:color w:val="38B270"/>
                              <w:sz w:val="18"/>
                              <w:szCs w:val="18"/>
                            </w:rPr>
                            <w:t>次</w:t>
                          </w:r>
                        </w:p>
                      </w:tc>
                      <w:tc>
                        <w:tcPr>
                          <w:tcW w:w="1179" w:type="dxa"/>
                          <w:tcBorders>
                            <w:top w:val="single" w:color="38B270" w:sz="2" w:space="0"/>
                            <w:bottom w:val="single" w:color="38B270" w:sz="2" w:space="0"/>
                          </w:tcBorders>
                          <w:vAlign w:val="top"/>
                        </w:tcPr>
                        <w:p w14:paraId="59B95735">
                          <w:pPr>
                            <w:spacing w:before="156" w:line="164" w:lineRule="auto"/>
                            <w:ind w:left="382"/>
                            <w:rPr>
                              <w:rFonts w:ascii="微软雅黑" w:hAnsi="微软雅黑" w:eastAsia="微软雅黑" w:cs="微软雅黑"/>
                              <w:sz w:val="18"/>
                              <w:szCs w:val="18"/>
                            </w:rPr>
                          </w:pPr>
                          <w:r>
                            <w:rPr>
                              <w:rFonts w:ascii="微软雅黑" w:hAnsi="微软雅黑" w:eastAsia="微软雅黑" w:cs="微软雅黑"/>
                              <w:color w:val="38B270"/>
                              <w:spacing w:val="-5"/>
                              <w:sz w:val="18"/>
                              <w:szCs w:val="18"/>
                            </w:rPr>
                            <w:t>22</w:t>
                          </w:r>
                        </w:p>
                      </w:tc>
                      <w:tc>
                        <w:tcPr>
                          <w:tcW w:w="1233" w:type="dxa"/>
                          <w:tcBorders>
                            <w:top w:val="single" w:color="38B270" w:sz="2" w:space="0"/>
                            <w:bottom w:val="single" w:color="38B270" w:sz="2" w:space="0"/>
                          </w:tcBorders>
                          <w:vAlign w:val="top"/>
                        </w:tcPr>
                        <w:p w14:paraId="3F4D911A">
                          <w:pPr>
                            <w:spacing w:before="154" w:line="164" w:lineRule="auto"/>
                            <w:ind w:left="385"/>
                            <w:rPr>
                              <w:rFonts w:ascii="微软雅黑" w:hAnsi="微软雅黑" w:eastAsia="微软雅黑" w:cs="微软雅黑"/>
                              <w:sz w:val="18"/>
                              <w:szCs w:val="18"/>
                            </w:rPr>
                          </w:pPr>
                          <w:r>
                            <w:rPr>
                              <w:rFonts w:ascii="微软雅黑" w:hAnsi="微软雅黑" w:eastAsia="微软雅黑" w:cs="微软雅黑"/>
                              <w:color w:val="38B270"/>
                              <w:spacing w:val="-5"/>
                              <w:sz w:val="18"/>
                              <w:szCs w:val="18"/>
                            </w:rPr>
                            <w:t>32</w:t>
                          </w:r>
                        </w:p>
                      </w:tc>
                      <w:tc>
                        <w:tcPr>
                          <w:tcW w:w="1109" w:type="dxa"/>
                          <w:tcBorders>
                            <w:top w:val="single" w:color="38B270" w:sz="2" w:space="0"/>
                            <w:bottom w:val="single" w:color="38B270" w:sz="2" w:space="0"/>
                          </w:tcBorders>
                          <w:vAlign w:val="top"/>
                        </w:tcPr>
                        <w:p w14:paraId="0515A1EC">
                          <w:pPr>
                            <w:spacing w:before="155" w:line="162" w:lineRule="auto"/>
                            <w:ind w:left="336"/>
                            <w:rPr>
                              <w:rFonts w:ascii="微软雅黑" w:hAnsi="微软雅黑" w:eastAsia="微软雅黑" w:cs="微软雅黑"/>
                              <w:sz w:val="18"/>
                              <w:szCs w:val="18"/>
                            </w:rPr>
                          </w:pPr>
                          <w:r>
                            <w:rPr>
                              <w:rFonts w:ascii="微软雅黑" w:hAnsi="微软雅黑" w:eastAsia="微软雅黑" w:cs="微软雅黑"/>
                              <w:color w:val="38B270"/>
                              <w:spacing w:val="-6"/>
                              <w:sz w:val="18"/>
                              <w:szCs w:val="18"/>
                            </w:rPr>
                            <w:t>57</w:t>
                          </w:r>
                        </w:p>
                      </w:tc>
                    </w:tr>
                    <w:tr w14:paraId="1DED6F81">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1002" w:type="dxa"/>
                          <w:tcBorders>
                            <w:top w:val="single" w:color="38B270" w:sz="2" w:space="0"/>
                            <w:bottom w:val="single" w:color="38B270" w:sz="2" w:space="0"/>
                          </w:tcBorders>
                          <w:vAlign w:val="top"/>
                        </w:tcPr>
                        <w:p w14:paraId="5483E21A">
                          <w:pPr>
                            <w:spacing w:before="151" w:line="164" w:lineRule="auto"/>
                            <w:ind w:left="279"/>
                            <w:rPr>
                              <w:rFonts w:ascii="微软雅黑" w:hAnsi="微软雅黑" w:eastAsia="微软雅黑" w:cs="微软雅黑"/>
                              <w:sz w:val="18"/>
                              <w:szCs w:val="18"/>
                            </w:rPr>
                          </w:pPr>
                          <w:r>
                            <w:rPr>
                              <w:rFonts w:ascii="微软雅黑" w:hAnsi="微软雅黑" w:eastAsia="微软雅黑" w:cs="微软雅黑"/>
                              <w:color w:val="38B270"/>
                              <w:spacing w:val="-3"/>
                              <w:sz w:val="18"/>
                              <w:szCs w:val="18"/>
                            </w:rPr>
                            <w:t>万元</w:t>
                          </w:r>
                        </w:p>
                      </w:tc>
                      <w:tc>
                        <w:tcPr>
                          <w:tcW w:w="1179" w:type="dxa"/>
                          <w:tcBorders>
                            <w:top w:val="single" w:color="38B270" w:sz="2" w:space="0"/>
                            <w:bottom w:val="single" w:color="38B270" w:sz="2" w:space="0"/>
                          </w:tcBorders>
                          <w:vAlign w:val="top"/>
                        </w:tcPr>
                        <w:p w14:paraId="3C764631">
                          <w:pPr>
                            <w:spacing w:before="158" w:line="163" w:lineRule="auto"/>
                            <w:ind w:left="389"/>
                            <w:rPr>
                              <w:rFonts w:ascii="微软雅黑" w:hAnsi="微软雅黑" w:eastAsia="微软雅黑" w:cs="微软雅黑"/>
                              <w:sz w:val="18"/>
                              <w:szCs w:val="18"/>
                            </w:rPr>
                          </w:pPr>
                          <w:r>
                            <w:rPr>
                              <w:rFonts w:ascii="微软雅黑" w:hAnsi="微软雅黑" w:eastAsia="微软雅黑" w:cs="微软雅黑"/>
                              <w:color w:val="38B270"/>
                              <w:sz w:val="18"/>
                              <w:szCs w:val="18"/>
                            </w:rPr>
                            <w:t>1</w:t>
                          </w:r>
                        </w:p>
                      </w:tc>
                      <w:tc>
                        <w:tcPr>
                          <w:tcW w:w="1233" w:type="dxa"/>
                          <w:tcBorders>
                            <w:top w:val="single" w:color="38B270" w:sz="2" w:space="0"/>
                            <w:bottom w:val="single" w:color="38B270" w:sz="2" w:space="0"/>
                          </w:tcBorders>
                          <w:vAlign w:val="top"/>
                        </w:tcPr>
                        <w:p w14:paraId="0A259BB2">
                          <w:pPr>
                            <w:spacing w:before="156" w:line="163" w:lineRule="auto"/>
                            <w:ind w:left="391"/>
                            <w:rPr>
                              <w:rFonts w:ascii="微软雅黑" w:hAnsi="微软雅黑" w:eastAsia="微软雅黑" w:cs="微软雅黑"/>
                              <w:sz w:val="18"/>
                              <w:szCs w:val="18"/>
                            </w:rPr>
                          </w:pPr>
                          <w:r>
                            <w:rPr>
                              <w:rFonts w:ascii="微软雅黑" w:hAnsi="微软雅黑" w:eastAsia="微软雅黑" w:cs="微软雅黑"/>
                              <w:color w:val="38B270"/>
                              <w:sz w:val="18"/>
                              <w:szCs w:val="18"/>
                            </w:rPr>
                            <w:t>1</w:t>
                          </w:r>
                        </w:p>
                      </w:tc>
                      <w:tc>
                        <w:tcPr>
                          <w:tcW w:w="1109" w:type="dxa"/>
                          <w:tcBorders>
                            <w:top w:val="single" w:color="38B270" w:sz="2" w:space="0"/>
                            <w:bottom w:val="single" w:color="38B270" w:sz="2" w:space="0"/>
                          </w:tcBorders>
                          <w:vAlign w:val="top"/>
                        </w:tcPr>
                        <w:p w14:paraId="1DD038B3">
                          <w:pPr>
                            <w:spacing w:before="155" w:line="163" w:lineRule="auto"/>
                            <w:ind w:left="339"/>
                            <w:rPr>
                              <w:rFonts w:ascii="微软雅黑" w:hAnsi="微软雅黑" w:eastAsia="微软雅黑" w:cs="微软雅黑"/>
                              <w:sz w:val="18"/>
                              <w:szCs w:val="18"/>
                            </w:rPr>
                          </w:pPr>
                          <w:r>
                            <w:rPr>
                              <w:rFonts w:ascii="微软雅黑" w:hAnsi="微软雅黑" w:eastAsia="微软雅黑" w:cs="微软雅黑"/>
                              <w:color w:val="38B270"/>
                              <w:sz w:val="18"/>
                              <w:szCs w:val="18"/>
                            </w:rPr>
                            <w:t>1</w:t>
                          </w:r>
                        </w:p>
                      </w:tc>
                    </w:tr>
                    <w:tr w14:paraId="0E610DF9">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66" w:hRule="atLeast"/>
                      </w:trPr>
                      <w:tc>
                        <w:tcPr>
                          <w:tcW w:w="1002" w:type="dxa"/>
                          <w:tcBorders>
                            <w:top w:val="single" w:color="38B270" w:sz="2" w:space="0"/>
                            <w:bottom w:val="single" w:color="38B270" w:sz="2" w:space="0"/>
                          </w:tcBorders>
                          <w:vAlign w:val="top"/>
                        </w:tcPr>
                        <w:p w14:paraId="0AB30A45">
                          <w:pPr>
                            <w:spacing w:before="141" w:line="173" w:lineRule="auto"/>
                            <w:ind w:left="277"/>
                            <w:rPr>
                              <w:rFonts w:ascii="微软雅黑" w:hAnsi="微软雅黑" w:eastAsia="微软雅黑" w:cs="微软雅黑"/>
                              <w:sz w:val="18"/>
                              <w:szCs w:val="18"/>
                            </w:rPr>
                          </w:pPr>
                          <w:r>
                            <w:rPr>
                              <w:rFonts w:ascii="微软雅黑" w:hAnsi="微软雅黑" w:eastAsia="微软雅黑" w:cs="微软雅黑"/>
                              <w:color w:val="38B270"/>
                              <w:spacing w:val="-3"/>
                              <w:sz w:val="18"/>
                              <w:szCs w:val="18"/>
                            </w:rPr>
                            <w:t>小时</w:t>
                          </w:r>
                        </w:p>
                      </w:tc>
                      <w:tc>
                        <w:tcPr>
                          <w:tcW w:w="1179" w:type="dxa"/>
                          <w:tcBorders>
                            <w:top w:val="single" w:color="38B270" w:sz="2" w:space="0"/>
                            <w:bottom w:val="single" w:color="38B270" w:sz="2" w:space="0"/>
                          </w:tcBorders>
                          <w:vAlign w:val="top"/>
                        </w:tcPr>
                        <w:p w14:paraId="48247AD8">
                          <w:pPr>
                            <w:spacing w:before="157" w:line="164" w:lineRule="auto"/>
                            <w:ind w:left="382"/>
                            <w:rPr>
                              <w:rFonts w:ascii="微软雅黑" w:hAnsi="微软雅黑" w:eastAsia="微软雅黑" w:cs="微软雅黑"/>
                              <w:sz w:val="18"/>
                              <w:szCs w:val="18"/>
                            </w:rPr>
                          </w:pPr>
                          <w:r>
                            <w:rPr>
                              <w:rFonts w:ascii="微软雅黑" w:hAnsi="微软雅黑" w:eastAsia="微软雅黑" w:cs="微软雅黑"/>
                              <w:color w:val="38B270"/>
                              <w:sz w:val="18"/>
                              <w:szCs w:val="18"/>
                            </w:rPr>
                            <w:t>2</w:t>
                          </w:r>
                        </w:p>
                      </w:tc>
                      <w:tc>
                        <w:tcPr>
                          <w:tcW w:w="1233" w:type="dxa"/>
                          <w:tcBorders>
                            <w:top w:val="single" w:color="38B270" w:sz="2" w:space="0"/>
                            <w:bottom w:val="single" w:color="38B270" w:sz="2" w:space="0"/>
                          </w:tcBorders>
                          <w:vAlign w:val="top"/>
                        </w:tcPr>
                        <w:p w14:paraId="63AA6F8F">
                          <w:pPr>
                            <w:spacing w:before="156" w:line="164" w:lineRule="auto"/>
                            <w:ind w:left="383"/>
                            <w:rPr>
                              <w:rFonts w:ascii="微软雅黑" w:hAnsi="微软雅黑" w:eastAsia="微软雅黑" w:cs="微软雅黑"/>
                              <w:sz w:val="18"/>
                              <w:szCs w:val="18"/>
                            </w:rPr>
                          </w:pPr>
                          <w:r>
                            <w:rPr>
                              <w:rFonts w:ascii="微软雅黑" w:hAnsi="微软雅黑" w:eastAsia="微软雅黑" w:cs="微软雅黑"/>
                              <w:color w:val="38B270"/>
                              <w:sz w:val="18"/>
                              <w:szCs w:val="18"/>
                            </w:rPr>
                            <w:t>2</w:t>
                          </w:r>
                        </w:p>
                      </w:tc>
                      <w:tc>
                        <w:tcPr>
                          <w:tcW w:w="1109" w:type="dxa"/>
                          <w:tcBorders>
                            <w:top w:val="single" w:color="38B270" w:sz="2" w:space="0"/>
                            <w:bottom w:val="single" w:color="38B270" w:sz="2" w:space="0"/>
                          </w:tcBorders>
                          <w:vAlign w:val="top"/>
                        </w:tcPr>
                        <w:p w14:paraId="258D41AF">
                          <w:pPr>
                            <w:spacing w:before="154" w:line="164" w:lineRule="auto"/>
                            <w:ind w:left="331"/>
                            <w:rPr>
                              <w:rFonts w:ascii="微软雅黑" w:hAnsi="微软雅黑" w:eastAsia="微软雅黑" w:cs="微软雅黑"/>
                              <w:sz w:val="18"/>
                              <w:szCs w:val="18"/>
                            </w:rPr>
                          </w:pPr>
                          <w:r>
                            <w:rPr>
                              <w:rFonts w:ascii="微软雅黑" w:hAnsi="微软雅黑" w:eastAsia="微软雅黑" w:cs="微软雅黑"/>
                              <w:color w:val="38B270"/>
                              <w:sz w:val="18"/>
                              <w:szCs w:val="18"/>
                            </w:rPr>
                            <w:t>2</w:t>
                          </w:r>
                        </w:p>
                      </w:tc>
                    </w:tr>
                    <w:tr w14:paraId="5BBCB440">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36" w:hRule="atLeast"/>
                      </w:trPr>
                      <w:tc>
                        <w:tcPr>
                          <w:tcW w:w="1002" w:type="dxa"/>
                          <w:tcBorders>
                            <w:top w:val="single" w:color="38B270" w:sz="2" w:space="0"/>
                            <w:bottom w:val="single" w:color="38B270" w:sz="2" w:space="0"/>
                          </w:tcBorders>
                          <w:vAlign w:val="top"/>
                        </w:tcPr>
                        <w:p w14:paraId="394709F7">
                          <w:pPr>
                            <w:spacing w:before="128" w:line="172" w:lineRule="auto"/>
                            <w:ind w:left="282"/>
                            <w:rPr>
                              <w:rFonts w:ascii="微软雅黑" w:hAnsi="微软雅黑" w:eastAsia="微软雅黑" w:cs="微软雅黑"/>
                              <w:sz w:val="18"/>
                              <w:szCs w:val="18"/>
                            </w:rPr>
                          </w:pPr>
                          <w:r>
                            <w:rPr>
                              <w:rFonts w:ascii="微软雅黑" w:hAnsi="微软雅黑" w:eastAsia="微软雅黑" w:cs="微软雅黑"/>
                              <w:color w:val="38B270"/>
                              <w:sz w:val="18"/>
                              <w:szCs w:val="18"/>
                            </w:rPr>
                            <w:t>人</w:t>
                          </w:r>
                        </w:p>
                      </w:tc>
                      <w:tc>
                        <w:tcPr>
                          <w:tcW w:w="1179" w:type="dxa"/>
                          <w:tcBorders>
                            <w:top w:val="single" w:color="38B270" w:sz="2" w:space="0"/>
                            <w:bottom w:val="single" w:color="38B270" w:sz="2" w:space="0"/>
                          </w:tcBorders>
                          <w:vAlign w:val="top"/>
                        </w:tcPr>
                        <w:p w14:paraId="5005DCA6">
                          <w:pPr>
                            <w:spacing w:before="142" w:line="164" w:lineRule="auto"/>
                            <w:ind w:left="382"/>
                            <w:rPr>
                              <w:rFonts w:ascii="微软雅黑" w:hAnsi="微软雅黑" w:eastAsia="微软雅黑" w:cs="微软雅黑"/>
                              <w:sz w:val="18"/>
                              <w:szCs w:val="18"/>
                            </w:rPr>
                          </w:pPr>
                          <w:r>
                            <w:rPr>
                              <w:rFonts w:ascii="微软雅黑" w:hAnsi="微软雅黑" w:eastAsia="微软雅黑" w:cs="微软雅黑"/>
                              <w:color w:val="38B270"/>
                              <w:spacing w:val="-5"/>
                              <w:sz w:val="18"/>
                              <w:szCs w:val="18"/>
                            </w:rPr>
                            <w:t>23</w:t>
                          </w:r>
                        </w:p>
                      </w:tc>
                      <w:tc>
                        <w:tcPr>
                          <w:tcW w:w="1233" w:type="dxa"/>
                          <w:tcBorders>
                            <w:top w:val="single" w:color="38B270" w:sz="2" w:space="0"/>
                            <w:bottom w:val="single" w:color="38B270" w:sz="2" w:space="0"/>
                          </w:tcBorders>
                          <w:vAlign w:val="top"/>
                        </w:tcPr>
                        <w:p w14:paraId="7B8BE907">
                          <w:pPr>
                            <w:spacing w:before="141" w:line="164" w:lineRule="auto"/>
                            <w:ind w:left="391"/>
                            <w:rPr>
                              <w:rFonts w:ascii="微软雅黑" w:hAnsi="微软雅黑" w:eastAsia="微软雅黑" w:cs="微软雅黑"/>
                              <w:sz w:val="18"/>
                              <w:szCs w:val="18"/>
                            </w:rPr>
                          </w:pPr>
                          <w:r>
                            <w:rPr>
                              <w:rFonts w:ascii="微软雅黑" w:hAnsi="微软雅黑" w:eastAsia="微软雅黑" w:cs="微软雅黑"/>
                              <w:color w:val="38B270"/>
                              <w:spacing w:val="-7"/>
                              <w:sz w:val="18"/>
                              <w:szCs w:val="18"/>
                            </w:rPr>
                            <w:t>16</w:t>
                          </w:r>
                        </w:p>
                      </w:tc>
                      <w:tc>
                        <w:tcPr>
                          <w:tcW w:w="1109" w:type="dxa"/>
                          <w:tcBorders>
                            <w:top w:val="single" w:color="38B270" w:sz="2" w:space="0"/>
                            <w:bottom w:val="single" w:color="38B270" w:sz="2" w:space="0"/>
                          </w:tcBorders>
                          <w:vAlign w:val="top"/>
                        </w:tcPr>
                        <w:p w14:paraId="62B955AF">
                          <w:pPr>
                            <w:spacing w:before="139" w:line="164" w:lineRule="auto"/>
                            <w:ind w:left="339"/>
                            <w:rPr>
                              <w:rFonts w:ascii="微软雅黑" w:hAnsi="微软雅黑" w:eastAsia="微软雅黑" w:cs="微软雅黑"/>
                              <w:sz w:val="18"/>
                              <w:szCs w:val="18"/>
                            </w:rPr>
                          </w:pPr>
                          <w:r>
                            <w:rPr>
                              <w:rFonts w:ascii="微软雅黑" w:hAnsi="微软雅黑" w:eastAsia="微软雅黑" w:cs="微软雅黑"/>
                              <w:color w:val="38B270"/>
                              <w:spacing w:val="-7"/>
                              <w:sz w:val="18"/>
                              <w:szCs w:val="18"/>
                            </w:rPr>
                            <w:t>10</w:t>
                          </w:r>
                        </w:p>
                      </w:tc>
                    </w:tr>
                  </w:tbl>
                  <w:p w14:paraId="0776E210">
                    <w:pPr>
                      <w:rPr>
                        <w:rFonts w:ascii="Arial"/>
                        <w:sz w:val="21"/>
                      </w:rPr>
                    </w:pPr>
                  </w:p>
                </w:txbxContent>
              </v:textbox>
            </v:shape>
            <v:shape id="_x0000_s1633" o:spid="_x0000_s1633" o:spt="202" type="#_x0000_t202" style="position:absolute;left:5912;top:80;height:645;width:504;" filled="f" stroked="f" coordsize="21600,21600">
              <v:path/>
              <v:fill on="f" focussize="0,0"/>
              <v:stroke on="f"/>
              <v:imagedata o:title=""/>
              <o:lock v:ext="edit" aspectratio="f"/>
              <v:textbox inset="0mm,0mm,0mm,0mm">
                <w:txbxContent>
                  <w:p w14:paraId="2173F781">
                    <w:pPr>
                      <w:spacing w:before="20" w:line="162" w:lineRule="auto"/>
                      <w:ind w:left="20"/>
                      <w:rPr>
                        <w:rFonts w:ascii="微软雅黑" w:hAnsi="微软雅黑" w:eastAsia="微软雅黑" w:cs="微软雅黑"/>
                        <w:sz w:val="20"/>
                        <w:szCs w:val="20"/>
                      </w:rPr>
                    </w:pPr>
                    <w:r>
                      <w:rPr>
                        <w:rFonts w:ascii="微软雅黑" w:hAnsi="微软雅黑" w:eastAsia="微软雅黑" w:cs="微软雅黑"/>
                        <w:b/>
                        <w:bCs/>
                        <w:color w:val="FFFFFF"/>
                        <w:spacing w:val="-6"/>
                        <w:sz w:val="20"/>
                        <w:szCs w:val="20"/>
                      </w:rPr>
                      <w:t>2021</w:t>
                    </w:r>
                  </w:p>
                  <w:p w14:paraId="23BE8BE1">
                    <w:pPr>
                      <w:spacing w:before="241" w:line="164" w:lineRule="auto"/>
                      <w:ind w:left="26"/>
                      <w:rPr>
                        <w:rFonts w:ascii="微软雅黑" w:hAnsi="微软雅黑" w:eastAsia="微软雅黑" w:cs="微软雅黑"/>
                        <w:sz w:val="18"/>
                        <w:szCs w:val="18"/>
                      </w:rPr>
                    </w:pPr>
                    <w:r>
                      <w:rPr>
                        <w:rFonts w:ascii="微软雅黑" w:hAnsi="微软雅黑" w:eastAsia="微软雅黑" w:cs="微软雅黑"/>
                        <w:color w:val="38B270"/>
                        <w:spacing w:val="-4"/>
                        <w:sz w:val="18"/>
                        <w:szCs w:val="18"/>
                      </w:rPr>
                      <w:t>19.23</w:t>
                    </w:r>
                  </w:p>
                </w:txbxContent>
              </v:textbox>
            </v:shape>
            <v:shape id="_x0000_s1634" o:spid="_x0000_s1634" o:spt="202" type="#_x0000_t202" style="position:absolute;left:7091;top:80;height:643;width:505;" filled="f" stroked="f" coordsize="21600,21600">
              <v:path/>
              <v:fill on="f" focussize="0,0"/>
              <v:stroke on="f"/>
              <v:imagedata o:title=""/>
              <o:lock v:ext="edit" aspectratio="f"/>
              <v:textbox inset="0mm,0mm,0mm,0mm">
                <w:txbxContent>
                  <w:p w14:paraId="7F6C8FBE">
                    <w:pPr>
                      <w:spacing w:before="20" w:line="162" w:lineRule="auto"/>
                      <w:ind w:left="21"/>
                      <w:rPr>
                        <w:rFonts w:ascii="微软雅黑" w:hAnsi="微软雅黑" w:eastAsia="微软雅黑" w:cs="微软雅黑"/>
                        <w:sz w:val="20"/>
                        <w:szCs w:val="20"/>
                      </w:rPr>
                    </w:pPr>
                    <w:r>
                      <w:rPr>
                        <w:rFonts w:ascii="微软雅黑" w:hAnsi="微软雅黑" w:eastAsia="微软雅黑" w:cs="微软雅黑"/>
                        <w:b/>
                        <w:bCs/>
                        <w:color w:val="FFFFFF"/>
                        <w:spacing w:val="-6"/>
                        <w:sz w:val="20"/>
                        <w:szCs w:val="20"/>
                      </w:rPr>
                      <w:t>2022</w:t>
                    </w:r>
                  </w:p>
                  <w:p w14:paraId="7DEFCDD9">
                    <w:pPr>
                      <w:spacing w:before="240" w:line="164" w:lineRule="auto"/>
                      <w:ind w:left="20"/>
                      <w:rPr>
                        <w:rFonts w:ascii="微软雅黑" w:hAnsi="微软雅黑" w:eastAsia="微软雅黑" w:cs="微软雅黑"/>
                        <w:sz w:val="18"/>
                        <w:szCs w:val="18"/>
                      </w:rPr>
                    </w:pPr>
                    <w:r>
                      <w:rPr>
                        <w:rFonts w:ascii="微软雅黑" w:hAnsi="微软雅黑" w:eastAsia="微软雅黑" w:cs="微软雅黑"/>
                        <w:color w:val="38B270"/>
                        <w:spacing w:val="-3"/>
                        <w:sz w:val="18"/>
                        <w:szCs w:val="18"/>
                      </w:rPr>
                      <w:t>25.05</w:t>
                    </w:r>
                  </w:p>
                </w:txbxContent>
              </v:textbox>
            </v:shape>
            <v:shape id="_x0000_s1635" o:spid="_x0000_s1635" o:spt="202" type="#_x0000_t202" style="position:absolute;left:8273;top:80;height:641;width:504;" filled="f" stroked="f" coordsize="21600,21600">
              <v:path/>
              <v:fill on="f" focussize="0,0"/>
              <v:stroke on="f"/>
              <v:imagedata o:title=""/>
              <o:lock v:ext="edit" aspectratio="f"/>
              <v:textbox inset="0mm,0mm,0mm,0mm">
                <w:txbxContent>
                  <w:p w14:paraId="193A3798">
                    <w:pPr>
                      <w:spacing w:before="20" w:line="162" w:lineRule="auto"/>
                      <w:ind w:left="20"/>
                      <w:rPr>
                        <w:rFonts w:ascii="微软雅黑" w:hAnsi="微软雅黑" w:eastAsia="微软雅黑" w:cs="微软雅黑"/>
                        <w:sz w:val="20"/>
                        <w:szCs w:val="20"/>
                      </w:rPr>
                    </w:pPr>
                    <w:r>
                      <w:rPr>
                        <w:rFonts w:ascii="微软雅黑" w:hAnsi="微软雅黑" w:eastAsia="微软雅黑" w:cs="微软雅黑"/>
                        <w:b/>
                        <w:bCs/>
                        <w:color w:val="FFFFFF"/>
                        <w:spacing w:val="-6"/>
                        <w:sz w:val="20"/>
                        <w:szCs w:val="20"/>
                      </w:rPr>
                      <w:t>2023</w:t>
                    </w:r>
                  </w:p>
                  <w:p w14:paraId="768C5031">
                    <w:pPr>
                      <w:spacing w:before="238" w:line="164" w:lineRule="auto"/>
                      <w:ind w:left="20"/>
                      <w:rPr>
                        <w:rFonts w:ascii="微软雅黑" w:hAnsi="微软雅黑" w:eastAsia="微软雅黑" w:cs="微软雅黑"/>
                        <w:sz w:val="18"/>
                        <w:szCs w:val="18"/>
                      </w:rPr>
                    </w:pPr>
                    <w:r>
                      <w:rPr>
                        <w:rFonts w:ascii="微软雅黑" w:hAnsi="微软雅黑" w:eastAsia="微软雅黑" w:cs="微软雅黑"/>
                        <w:color w:val="38B270"/>
                        <w:spacing w:val="-3"/>
                        <w:sz w:val="18"/>
                        <w:szCs w:val="18"/>
                      </w:rPr>
                      <w:t>35.59</w:t>
                    </w:r>
                  </w:p>
                </w:txbxContent>
              </v:textbox>
            </v:shape>
            <v:shape id="_x0000_s1636" o:spid="_x0000_s1636" o:spt="202" type="#_x0000_t202" style="position:absolute;left:4804;top:53;height:689;width:430;" filled="f" stroked="f" coordsize="21600,21600">
              <v:path/>
              <v:fill on="f" focussize="0,0"/>
              <v:stroke on="f"/>
              <v:imagedata o:title=""/>
              <o:lock v:ext="edit" aspectratio="f"/>
              <v:textbox inset="0mm,0mm,0mm,0mm">
                <w:txbxContent>
                  <w:p w14:paraId="10A56628">
                    <w:pPr>
                      <w:spacing w:before="19" w:line="177" w:lineRule="auto"/>
                      <w:ind w:left="27"/>
                      <w:rPr>
                        <w:rFonts w:ascii="微软雅黑" w:hAnsi="微软雅黑" w:eastAsia="微软雅黑" w:cs="微软雅黑"/>
                        <w:sz w:val="20"/>
                        <w:szCs w:val="20"/>
                      </w:rPr>
                    </w:pPr>
                    <w:r>
                      <w:rPr>
                        <w:rFonts w:ascii="微软雅黑" w:hAnsi="微软雅黑" w:eastAsia="微软雅黑" w:cs="微软雅黑"/>
                        <w:b/>
                        <w:bCs/>
                        <w:color w:val="FFFFFF"/>
                        <w:spacing w:val="-5"/>
                        <w:sz w:val="20"/>
                        <w:szCs w:val="20"/>
                      </w:rPr>
                      <w:t>单位</w:t>
                    </w:r>
                  </w:p>
                  <w:p w14:paraId="54AACB2A">
                    <w:pPr>
                      <w:spacing w:before="232" w:line="173" w:lineRule="auto"/>
                      <w:ind w:left="20"/>
                      <w:rPr>
                        <w:rFonts w:ascii="微软雅黑" w:hAnsi="微软雅黑" w:eastAsia="微软雅黑" w:cs="微软雅黑"/>
                        <w:sz w:val="18"/>
                        <w:szCs w:val="18"/>
                      </w:rPr>
                    </w:pPr>
                    <w:r>
                      <w:rPr>
                        <w:rFonts w:ascii="微软雅黑" w:hAnsi="微软雅黑" w:eastAsia="微软雅黑" w:cs="微软雅黑"/>
                        <w:color w:val="38B270"/>
                        <w:spacing w:val="-3"/>
                        <w:sz w:val="18"/>
                        <w:szCs w:val="18"/>
                      </w:rPr>
                      <w:t>亿元</w:t>
                    </w:r>
                  </w:p>
                </w:txbxContent>
              </v:textbox>
            </v:shape>
            <w10:wrap type="none"/>
            <w10:anchorlock/>
          </v:group>
        </w:pict>
      </w:r>
    </w:p>
    <w:p w14:paraId="14CF6B0C">
      <w:pPr>
        <w:pStyle w:val="2"/>
        <w:spacing w:line="14" w:lineRule="auto"/>
        <w:rPr>
          <w:sz w:val="2"/>
        </w:rPr>
      </w:pPr>
      <w:r>
        <w:rPr>
          <w:sz w:val="2"/>
          <w:szCs w:val="2"/>
        </w:rPr>
        <w:br w:type="column"/>
      </w:r>
    </w:p>
    <w:p w14:paraId="4C563D2B">
      <w:pPr>
        <w:spacing w:before="172" w:line="175" w:lineRule="auto"/>
        <w:jc w:val="right"/>
        <w:rPr>
          <w:rFonts w:ascii="微软雅黑" w:hAnsi="微软雅黑" w:eastAsia="微软雅黑" w:cs="微软雅黑"/>
          <w:sz w:val="14"/>
          <w:szCs w:val="14"/>
        </w:rPr>
      </w:pPr>
      <w:r>
        <w:rPr>
          <w:rFonts w:ascii="微软雅黑" w:hAnsi="微软雅黑" w:eastAsia="微软雅黑" w:cs="微软雅黑"/>
          <w:color w:val="4C4948"/>
          <w:spacing w:val="-3"/>
          <w:sz w:val="14"/>
          <w:szCs w:val="14"/>
        </w:rPr>
        <w:t>公益体彩</w:t>
      </w:r>
      <w:r>
        <w:rPr>
          <w:rFonts w:ascii="微软雅黑" w:hAnsi="微软雅黑" w:eastAsia="微软雅黑" w:cs="微软雅黑"/>
          <w:color w:val="4C4948"/>
          <w:spacing w:val="40"/>
          <w:sz w:val="14"/>
          <w:szCs w:val="14"/>
        </w:rPr>
        <w:t xml:space="preserve"> </w:t>
      </w:r>
      <w:r>
        <w:rPr>
          <w:rFonts w:ascii="微软雅黑" w:hAnsi="微软雅黑" w:eastAsia="微软雅黑" w:cs="微软雅黑"/>
          <w:color w:val="4C4948"/>
          <w:spacing w:val="-3"/>
          <w:sz w:val="14"/>
          <w:szCs w:val="14"/>
        </w:rPr>
        <w:t>乐善人生</w:t>
      </w:r>
    </w:p>
    <w:p w14:paraId="5CE41CAA">
      <w:pPr>
        <w:pStyle w:val="2"/>
        <w:spacing w:line="261" w:lineRule="auto"/>
      </w:pPr>
    </w:p>
    <w:p w14:paraId="20A6CEF0">
      <w:pPr>
        <w:pStyle w:val="2"/>
        <w:spacing w:line="261" w:lineRule="auto"/>
      </w:pPr>
    </w:p>
    <w:p w14:paraId="0B4B0E45">
      <w:pPr>
        <w:pStyle w:val="2"/>
        <w:spacing w:line="262" w:lineRule="auto"/>
      </w:pPr>
    </w:p>
    <w:p w14:paraId="77EC5015">
      <w:pPr>
        <w:pStyle w:val="2"/>
        <w:spacing w:line="262" w:lineRule="auto"/>
      </w:pPr>
    </w:p>
    <w:p w14:paraId="4F15424E">
      <w:pPr>
        <w:spacing w:line="381" w:lineRule="exact"/>
      </w:pPr>
      <w:r>
        <w:rPr>
          <w:position w:val="-7"/>
        </w:rPr>
        <w:pict>
          <v:group id="_x0000_s1637" o:spid="_x0000_s1637" o:spt="203" style="height:19.1pt;width:69.2pt;" coordsize="1383,382">
            <o:lock v:ext="edit"/>
            <v:shape id="_x0000_s1638" o:spid="_x0000_s1638" o:spt="75" type="#_x0000_t75" style="position:absolute;left:0;top:0;height:382;width:1383;" filled="f" stroked="f" coordsize="21600,21600">
              <v:path/>
              <v:fill on="f" focussize="0,0"/>
              <v:stroke on="f"/>
              <v:imagedata r:id="rId407" o:title=""/>
              <o:lock v:ext="edit" aspectratio="t"/>
            </v:shape>
            <v:shape id="_x0000_s1639" o:spid="_x0000_s1639" o:spt="202" type="#_x0000_t202" style="position:absolute;left:-20;top:-20;height:422;width:1423;" filled="f" stroked="f" coordsize="21600,21600">
              <v:path/>
              <v:fill on="f" focussize="0,0"/>
              <v:stroke on="f"/>
              <v:imagedata o:title=""/>
              <o:lock v:ext="edit" aspectratio="f"/>
              <v:textbox inset="0mm,0mm,0mm,0mm">
                <w:txbxContent>
                  <w:p w14:paraId="42F64A44">
                    <w:pPr>
                      <w:spacing w:before="74" w:line="178" w:lineRule="auto"/>
                      <w:ind w:left="110"/>
                      <w:rPr>
                        <w:rFonts w:ascii="微软雅黑" w:hAnsi="微软雅黑" w:eastAsia="微软雅黑" w:cs="微软雅黑"/>
                        <w:sz w:val="28"/>
                        <w:szCs w:val="28"/>
                      </w:rPr>
                    </w:pPr>
                    <w:r>
                      <w:rPr>
                        <w:rFonts w:ascii="微软雅黑" w:hAnsi="微软雅黑" w:eastAsia="微软雅黑" w:cs="微软雅黑"/>
                        <w:b/>
                        <w:bCs/>
                        <w:color w:val="FFFFFF"/>
                        <w:spacing w:val="-6"/>
                        <w:sz w:val="28"/>
                        <w:szCs w:val="28"/>
                      </w:rPr>
                      <w:t>关键绩效</w:t>
                    </w:r>
                  </w:p>
                </w:txbxContent>
              </v:textbox>
            </v:shape>
            <w10:wrap type="none"/>
            <w10:anchorlock/>
          </v:group>
        </w:pict>
      </w:r>
    </w:p>
    <w:p w14:paraId="639E8283">
      <w:pPr>
        <w:pStyle w:val="2"/>
        <w:spacing w:line="304" w:lineRule="auto"/>
      </w:pPr>
    </w:p>
    <w:p w14:paraId="5B161D43">
      <w:pPr>
        <w:pStyle w:val="2"/>
        <w:spacing w:line="305" w:lineRule="auto"/>
      </w:pPr>
    </w:p>
    <w:p w14:paraId="5228DACA">
      <w:pPr>
        <w:pStyle w:val="2"/>
        <w:spacing w:line="10481" w:lineRule="exact"/>
        <w:ind w:firstLine="29"/>
      </w:pPr>
      <w:r>
        <w:rPr>
          <w:position w:val="-209"/>
        </w:rPr>
        <w:pict>
          <v:group id="_x0000_s1640" o:spid="_x0000_s1640" o:spt="203" style="height:524.1pt;width:453.6pt;" coordsize="9072,10481">
            <o:lock v:ext="edit"/>
            <v:rect id="_x0000_s1641" o:spid="_x0000_s1641" o:spt="1" style="position:absolute;left:0;top:0;height:10481;width:9072;" fillcolor="#429CD7" filled="t" stroked="f" coordsize="21600,21600">
              <v:path/>
              <v:fill on="t" opacity="6425f" focussize="0,0"/>
              <v:stroke on="f"/>
              <v:imagedata o:title=""/>
              <o:lock v:ext="edit"/>
            </v:rect>
            <v:shape id="_x0000_s1642" o:spid="_x0000_s1642" o:spt="202" type="#_x0000_t202" style="position:absolute;left:-19;top:59;height:10443;width:4723;" filled="f" stroked="f" coordsize="21600,21600">
              <v:path/>
              <v:fill on="f" focussize="0,0"/>
              <v:stroke on="f"/>
              <v:imagedata o:title=""/>
              <o:lock v:ext="edit" aspectratio="f"/>
              <v:textbox inset="0mm,0mm,0mm,0mm">
                <w:txbxContent>
                  <w:p w14:paraId="6007E1E0">
                    <w:pPr>
                      <w:spacing w:before="20" w:line="174" w:lineRule="auto"/>
                      <w:ind w:left="132"/>
                      <w:rPr>
                        <w:rFonts w:ascii="微软雅黑" w:hAnsi="微软雅黑" w:eastAsia="微软雅黑" w:cs="微软雅黑"/>
                        <w:sz w:val="20"/>
                        <w:szCs w:val="20"/>
                      </w:rPr>
                    </w:pPr>
                    <w:r>
                      <w:rPr>
                        <w:rFonts w:ascii="微软雅黑" w:hAnsi="微软雅黑" w:eastAsia="微软雅黑" w:cs="微软雅黑"/>
                        <w:b/>
                        <w:bCs/>
                        <w:color w:val="FFFFFF"/>
                        <w:spacing w:val="-3"/>
                        <w:sz w:val="20"/>
                        <w:szCs w:val="20"/>
                      </w:rPr>
                      <w:t>指标</w:t>
                    </w:r>
                  </w:p>
                  <w:p w14:paraId="1AB7CA62">
                    <w:pPr>
                      <w:spacing w:before="228" w:line="175" w:lineRule="auto"/>
                      <w:ind w:left="127"/>
                      <w:rPr>
                        <w:rFonts w:ascii="微软雅黑" w:hAnsi="微软雅黑" w:eastAsia="微软雅黑" w:cs="微软雅黑"/>
                        <w:sz w:val="18"/>
                        <w:szCs w:val="18"/>
                      </w:rPr>
                    </w:pPr>
                    <w:r>
                      <w:rPr>
                        <w:rFonts w:ascii="微软雅黑" w:hAnsi="微软雅黑" w:eastAsia="微软雅黑" w:cs="微软雅黑"/>
                        <w:color w:val="4199D5"/>
                        <w:spacing w:val="-3"/>
                        <w:w w:val="96"/>
                        <w:sz w:val="18"/>
                        <w:szCs w:val="18"/>
                      </w:rPr>
                      <w:t>供应商通过质量、环境和职业健康安全管理体系认证的比率</w:t>
                    </w:r>
                  </w:p>
                  <w:p w14:paraId="2C534900">
                    <w:pPr>
                      <w:spacing w:line="96" w:lineRule="exact"/>
                    </w:pPr>
                  </w:p>
                  <w:tbl>
                    <w:tblPr>
                      <w:tblStyle w:val="5"/>
                      <w:tblW w:w="4683" w:type="dxa"/>
                      <w:tblInd w:w="20"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4683"/>
                    </w:tblGrid>
                    <w:tr w14:paraId="503DC414">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4" w:hRule="atLeast"/>
                      </w:trPr>
                      <w:tc>
                        <w:tcPr>
                          <w:tcW w:w="4683" w:type="dxa"/>
                          <w:tcBorders>
                            <w:top w:val="single" w:color="4199D5" w:sz="2" w:space="0"/>
                            <w:bottom w:val="single" w:color="4199D5" w:sz="2" w:space="0"/>
                          </w:tcBorders>
                          <w:vAlign w:val="top"/>
                        </w:tcPr>
                        <w:p w14:paraId="0FF07CF3">
                          <w:pPr>
                            <w:spacing w:before="129" w:line="174" w:lineRule="auto"/>
                            <w:ind w:left="107"/>
                            <w:rPr>
                              <w:rFonts w:ascii="微软雅黑" w:hAnsi="微软雅黑" w:eastAsia="微软雅黑" w:cs="微软雅黑"/>
                              <w:sz w:val="18"/>
                              <w:szCs w:val="18"/>
                            </w:rPr>
                          </w:pPr>
                          <w:r>
                            <w:rPr>
                              <w:rFonts w:ascii="微软雅黑" w:hAnsi="微软雅黑" w:eastAsia="微软雅黑" w:cs="微软雅黑"/>
                              <w:color w:val="4199D5"/>
                              <w:spacing w:val="-2"/>
                              <w:sz w:val="18"/>
                              <w:szCs w:val="18"/>
                            </w:rPr>
                            <w:t>供应商社会责任培训次数</w:t>
                          </w:r>
                        </w:p>
                      </w:tc>
                    </w:tr>
                    <w:tr w14:paraId="4B182450">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4683" w:type="dxa"/>
                          <w:tcBorders>
                            <w:top w:val="single" w:color="4199D5" w:sz="2" w:space="0"/>
                            <w:bottom w:val="single" w:color="4199D5" w:sz="2" w:space="0"/>
                          </w:tcBorders>
                          <w:vAlign w:val="top"/>
                        </w:tcPr>
                        <w:p w14:paraId="4DE59244">
                          <w:pPr>
                            <w:spacing w:before="127" w:line="175" w:lineRule="auto"/>
                            <w:ind w:left="111"/>
                            <w:rPr>
                              <w:rFonts w:ascii="微软雅黑" w:hAnsi="微软雅黑" w:eastAsia="微软雅黑" w:cs="微软雅黑"/>
                              <w:sz w:val="18"/>
                              <w:szCs w:val="18"/>
                            </w:rPr>
                          </w:pPr>
                          <w:r>
                            <w:rPr>
                              <w:rFonts w:ascii="微软雅黑" w:hAnsi="微软雅黑" w:eastAsia="微软雅黑" w:cs="微软雅黑"/>
                              <w:color w:val="4199D5"/>
                              <w:spacing w:val="-2"/>
                              <w:sz w:val="18"/>
                              <w:szCs w:val="18"/>
                            </w:rPr>
                            <w:t>经济合同履约率</w:t>
                          </w:r>
                        </w:p>
                      </w:tc>
                    </w:tr>
                    <w:tr w14:paraId="2CE3A608">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4683" w:type="dxa"/>
                          <w:tcBorders>
                            <w:top w:val="single" w:color="4199D5" w:sz="2" w:space="0"/>
                            <w:bottom w:val="single" w:color="4199D5" w:sz="2" w:space="0"/>
                          </w:tcBorders>
                          <w:vAlign w:val="top"/>
                        </w:tcPr>
                        <w:p w14:paraId="3316D9C8">
                          <w:pPr>
                            <w:spacing w:before="130" w:line="172" w:lineRule="auto"/>
                            <w:ind w:left="110"/>
                            <w:rPr>
                              <w:rFonts w:ascii="微软雅黑" w:hAnsi="微软雅黑" w:eastAsia="微软雅黑" w:cs="微软雅黑"/>
                              <w:sz w:val="18"/>
                              <w:szCs w:val="18"/>
                            </w:rPr>
                          </w:pPr>
                          <w:r>
                            <w:rPr>
                              <w:rFonts w:ascii="微软雅黑" w:hAnsi="微软雅黑" w:eastAsia="微软雅黑" w:cs="微软雅黑"/>
                              <w:color w:val="4199D5"/>
                              <w:spacing w:val="-2"/>
                              <w:sz w:val="18"/>
                              <w:szCs w:val="18"/>
                            </w:rPr>
                            <w:t>研发人员数量</w:t>
                          </w:r>
                        </w:p>
                      </w:tc>
                    </w:tr>
                    <w:tr w14:paraId="050E18D1">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2" w:hRule="atLeast"/>
                      </w:trPr>
                      <w:tc>
                        <w:tcPr>
                          <w:tcW w:w="4683" w:type="dxa"/>
                          <w:tcBorders>
                            <w:top w:val="single" w:color="4199D5" w:sz="2" w:space="0"/>
                            <w:bottom w:val="single" w:color="4199D5" w:sz="2" w:space="0"/>
                          </w:tcBorders>
                          <w:vAlign w:val="top"/>
                        </w:tcPr>
                        <w:p w14:paraId="253B7286">
                          <w:pPr>
                            <w:spacing w:before="129" w:line="175" w:lineRule="auto"/>
                            <w:ind w:left="113"/>
                            <w:rPr>
                              <w:rFonts w:ascii="微软雅黑" w:hAnsi="微软雅黑" w:eastAsia="微软雅黑" w:cs="微软雅黑"/>
                              <w:sz w:val="18"/>
                              <w:szCs w:val="18"/>
                            </w:rPr>
                          </w:pPr>
                          <w:r>
                            <w:rPr>
                              <w:rFonts w:ascii="微软雅黑" w:hAnsi="微软雅黑" w:eastAsia="微软雅黑" w:cs="微软雅黑"/>
                              <w:color w:val="4199D5"/>
                              <w:spacing w:val="-3"/>
                              <w:sz w:val="18"/>
                              <w:szCs w:val="18"/>
                            </w:rPr>
                            <w:t>劳动合同签订率</w:t>
                          </w:r>
                        </w:p>
                      </w:tc>
                    </w:tr>
                    <w:tr w14:paraId="0653EEF1">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4683" w:type="dxa"/>
                          <w:tcBorders>
                            <w:top w:val="single" w:color="4199D5" w:sz="2" w:space="0"/>
                            <w:bottom w:val="single" w:color="4199D5" w:sz="2" w:space="0"/>
                          </w:tcBorders>
                          <w:vAlign w:val="top"/>
                        </w:tcPr>
                        <w:p w14:paraId="3447AE89">
                          <w:pPr>
                            <w:spacing w:before="128" w:line="174" w:lineRule="auto"/>
                            <w:ind w:left="110"/>
                            <w:rPr>
                              <w:rFonts w:ascii="微软雅黑" w:hAnsi="微软雅黑" w:eastAsia="微软雅黑" w:cs="微软雅黑"/>
                              <w:sz w:val="18"/>
                              <w:szCs w:val="18"/>
                            </w:rPr>
                          </w:pPr>
                          <w:r>
                            <w:rPr>
                              <w:rFonts w:ascii="微软雅黑" w:hAnsi="微软雅黑" w:eastAsia="微软雅黑" w:cs="微软雅黑"/>
                              <w:color w:val="4199D5"/>
                              <w:spacing w:val="-2"/>
                              <w:sz w:val="18"/>
                              <w:szCs w:val="18"/>
                            </w:rPr>
                            <w:t>参加工会的员工比例</w:t>
                          </w:r>
                        </w:p>
                      </w:tc>
                    </w:tr>
                    <w:tr w14:paraId="286F3FDB">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4683" w:type="dxa"/>
                          <w:tcBorders>
                            <w:top w:val="single" w:color="4199D5" w:sz="2" w:space="0"/>
                            <w:bottom w:val="single" w:color="4199D5" w:sz="2" w:space="0"/>
                          </w:tcBorders>
                          <w:vAlign w:val="top"/>
                        </w:tcPr>
                        <w:p w14:paraId="1B9759DD">
                          <w:pPr>
                            <w:spacing w:before="128" w:line="175" w:lineRule="auto"/>
                            <w:ind w:left="109"/>
                            <w:rPr>
                              <w:rFonts w:ascii="微软雅黑" w:hAnsi="微软雅黑" w:eastAsia="微软雅黑" w:cs="微软雅黑"/>
                              <w:sz w:val="18"/>
                              <w:szCs w:val="18"/>
                            </w:rPr>
                          </w:pPr>
                          <w:r>
                            <w:rPr>
                              <w:rFonts w:ascii="微软雅黑" w:hAnsi="微软雅黑" w:eastAsia="微软雅黑" w:cs="微软雅黑"/>
                              <w:color w:val="4199D5"/>
                              <w:spacing w:val="-2"/>
                              <w:sz w:val="18"/>
                              <w:szCs w:val="18"/>
                            </w:rPr>
                            <w:t>社会保险覆盖率</w:t>
                          </w:r>
                        </w:p>
                      </w:tc>
                    </w:tr>
                    <w:tr w14:paraId="11DA9188">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4683" w:type="dxa"/>
                          <w:tcBorders>
                            <w:top w:val="single" w:color="4199D5" w:sz="2" w:space="0"/>
                            <w:bottom w:val="single" w:color="4199D5" w:sz="2" w:space="0"/>
                          </w:tcBorders>
                          <w:vAlign w:val="top"/>
                        </w:tcPr>
                        <w:p w14:paraId="6D98F6F4">
                          <w:pPr>
                            <w:spacing w:before="130" w:line="174" w:lineRule="auto"/>
                            <w:ind w:left="113"/>
                            <w:rPr>
                              <w:rFonts w:ascii="微软雅黑" w:hAnsi="微软雅黑" w:eastAsia="微软雅黑" w:cs="微软雅黑"/>
                              <w:sz w:val="18"/>
                              <w:szCs w:val="18"/>
                            </w:rPr>
                          </w:pPr>
                          <w:r>
                            <w:rPr>
                              <w:rFonts w:ascii="微软雅黑" w:hAnsi="微软雅黑" w:eastAsia="微软雅黑" w:cs="微软雅黑"/>
                              <w:color w:val="4199D5"/>
                              <w:spacing w:val="-3"/>
                              <w:sz w:val="18"/>
                              <w:szCs w:val="18"/>
                            </w:rPr>
                            <w:t>女性管理者比例</w:t>
                          </w:r>
                        </w:p>
                      </w:tc>
                    </w:tr>
                    <w:tr w14:paraId="2A52087F">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4683" w:type="dxa"/>
                          <w:tcBorders>
                            <w:top w:val="single" w:color="4199D5" w:sz="2" w:space="0"/>
                            <w:bottom w:val="single" w:color="4199D5" w:sz="2" w:space="0"/>
                          </w:tcBorders>
                          <w:vAlign w:val="top"/>
                        </w:tcPr>
                        <w:p w14:paraId="429D47D5">
                          <w:pPr>
                            <w:spacing w:before="130" w:line="174" w:lineRule="auto"/>
                            <w:ind w:left="115"/>
                            <w:rPr>
                              <w:rFonts w:ascii="微软雅黑" w:hAnsi="微软雅黑" w:eastAsia="微软雅黑" w:cs="微软雅黑"/>
                              <w:sz w:val="18"/>
                              <w:szCs w:val="18"/>
                            </w:rPr>
                          </w:pPr>
                          <w:r>
                            <w:rPr>
                              <w:rFonts w:ascii="微软雅黑" w:hAnsi="微软雅黑" w:eastAsia="微软雅黑" w:cs="微软雅黑"/>
                              <w:color w:val="4199D5"/>
                              <w:spacing w:val="-2"/>
                              <w:sz w:val="18"/>
                              <w:szCs w:val="18"/>
                            </w:rPr>
                            <w:t>少数民族或其他种族员工比例</w:t>
                          </w:r>
                        </w:p>
                      </w:tc>
                    </w:tr>
                    <w:tr w14:paraId="58C392F2">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4683" w:type="dxa"/>
                          <w:tcBorders>
                            <w:top w:val="single" w:color="4199D5" w:sz="2" w:space="0"/>
                            <w:bottom w:val="single" w:color="4199D5" w:sz="2" w:space="0"/>
                          </w:tcBorders>
                          <w:vAlign w:val="top"/>
                        </w:tcPr>
                        <w:p w14:paraId="3FA2917E">
                          <w:pPr>
                            <w:spacing w:before="130" w:line="176" w:lineRule="auto"/>
                            <w:ind w:left="109"/>
                            <w:rPr>
                              <w:rFonts w:ascii="微软雅黑" w:hAnsi="微软雅黑" w:eastAsia="微软雅黑" w:cs="微软雅黑"/>
                              <w:sz w:val="18"/>
                              <w:szCs w:val="18"/>
                            </w:rPr>
                          </w:pPr>
                          <w:r>
                            <w:rPr>
                              <w:rFonts w:ascii="微软雅黑" w:hAnsi="微软雅黑" w:eastAsia="微软雅黑" w:cs="微软雅黑"/>
                              <w:color w:val="4199D5"/>
                              <w:spacing w:val="-2"/>
                              <w:sz w:val="18"/>
                              <w:szCs w:val="18"/>
                            </w:rPr>
                            <w:t>体检及健康档案覆盖率</w:t>
                          </w:r>
                        </w:p>
                      </w:tc>
                    </w:tr>
                    <w:tr w14:paraId="481D9AFA">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4683" w:type="dxa"/>
                          <w:tcBorders>
                            <w:top w:val="single" w:color="4199D5" w:sz="2" w:space="0"/>
                            <w:bottom w:val="single" w:color="4199D5" w:sz="2" w:space="0"/>
                          </w:tcBorders>
                          <w:vAlign w:val="top"/>
                        </w:tcPr>
                        <w:p w14:paraId="3E9A0CC5">
                          <w:pPr>
                            <w:spacing w:before="130" w:line="175" w:lineRule="auto"/>
                            <w:ind w:left="115"/>
                            <w:rPr>
                              <w:rFonts w:ascii="微软雅黑" w:hAnsi="微软雅黑" w:eastAsia="微软雅黑" w:cs="微软雅黑"/>
                              <w:sz w:val="18"/>
                              <w:szCs w:val="18"/>
                            </w:rPr>
                          </w:pPr>
                          <w:r>
                            <w:rPr>
                              <w:rFonts w:ascii="微软雅黑" w:hAnsi="微软雅黑" w:eastAsia="微软雅黑" w:cs="微软雅黑"/>
                              <w:color w:val="4199D5"/>
                              <w:spacing w:val="-3"/>
                              <w:sz w:val="18"/>
                              <w:szCs w:val="18"/>
                            </w:rPr>
                            <w:t>员工参加培训人次</w:t>
                          </w:r>
                        </w:p>
                      </w:tc>
                    </w:tr>
                    <w:tr w14:paraId="7EC7226F">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4683" w:type="dxa"/>
                          <w:tcBorders>
                            <w:top w:val="single" w:color="4199D5" w:sz="2" w:space="0"/>
                            <w:bottom w:val="single" w:color="4199D5" w:sz="2" w:space="0"/>
                          </w:tcBorders>
                          <w:vAlign w:val="top"/>
                        </w:tcPr>
                        <w:p w14:paraId="1B96EAC6">
                          <w:pPr>
                            <w:spacing w:before="132" w:line="174" w:lineRule="auto"/>
                            <w:ind w:left="111"/>
                            <w:rPr>
                              <w:rFonts w:ascii="微软雅黑" w:hAnsi="微软雅黑" w:eastAsia="微软雅黑" w:cs="微软雅黑"/>
                              <w:sz w:val="18"/>
                              <w:szCs w:val="18"/>
                            </w:rPr>
                          </w:pPr>
                          <w:r>
                            <w:rPr>
                              <w:rFonts w:ascii="微软雅黑" w:hAnsi="微软雅黑" w:eastAsia="微软雅黑" w:cs="微软雅黑"/>
                              <w:color w:val="4199D5"/>
                              <w:spacing w:val="-2"/>
                              <w:sz w:val="18"/>
                              <w:szCs w:val="18"/>
                            </w:rPr>
                            <w:t>接受培训员工人数占员工总数的比例</w:t>
                          </w:r>
                        </w:p>
                      </w:tc>
                    </w:tr>
                    <w:tr w14:paraId="7E4CB0A8">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4683" w:type="dxa"/>
                          <w:tcBorders>
                            <w:top w:val="single" w:color="4199D5" w:sz="2" w:space="0"/>
                            <w:bottom w:val="single" w:color="4199D5" w:sz="2" w:space="0"/>
                          </w:tcBorders>
                          <w:vAlign w:val="top"/>
                        </w:tcPr>
                        <w:p w14:paraId="12E60FB6">
                          <w:pPr>
                            <w:spacing w:before="133" w:line="174" w:lineRule="auto"/>
                            <w:ind w:left="115"/>
                            <w:rPr>
                              <w:rFonts w:ascii="微软雅黑" w:hAnsi="微软雅黑" w:eastAsia="微软雅黑" w:cs="微软雅黑"/>
                              <w:sz w:val="18"/>
                              <w:szCs w:val="18"/>
                            </w:rPr>
                          </w:pPr>
                          <w:r>
                            <w:rPr>
                              <w:rFonts w:ascii="微软雅黑" w:hAnsi="微软雅黑" w:eastAsia="微软雅黑" w:cs="微软雅黑"/>
                              <w:color w:val="4199D5"/>
                              <w:spacing w:val="-3"/>
                              <w:sz w:val="18"/>
                              <w:szCs w:val="18"/>
                            </w:rPr>
                            <w:t>员工培训资金投入</w:t>
                          </w:r>
                        </w:p>
                      </w:tc>
                    </w:tr>
                    <w:tr w14:paraId="01654B0D">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4683" w:type="dxa"/>
                          <w:tcBorders>
                            <w:top w:val="single" w:color="4199D5" w:sz="2" w:space="0"/>
                            <w:bottom w:val="single" w:color="4199D5" w:sz="2" w:space="0"/>
                          </w:tcBorders>
                          <w:vAlign w:val="top"/>
                        </w:tcPr>
                        <w:p w14:paraId="1248B071">
                          <w:pPr>
                            <w:spacing w:before="135" w:line="173" w:lineRule="auto"/>
                            <w:ind w:left="115"/>
                            <w:rPr>
                              <w:rFonts w:ascii="微软雅黑" w:hAnsi="微软雅黑" w:eastAsia="微软雅黑" w:cs="微软雅黑"/>
                              <w:sz w:val="18"/>
                              <w:szCs w:val="18"/>
                            </w:rPr>
                          </w:pPr>
                          <w:r>
                            <w:rPr>
                              <w:rFonts w:ascii="微软雅黑" w:hAnsi="微软雅黑" w:eastAsia="微软雅黑" w:cs="微软雅黑"/>
                              <w:color w:val="4199D5"/>
                              <w:spacing w:val="-3"/>
                              <w:sz w:val="18"/>
                              <w:szCs w:val="18"/>
                            </w:rPr>
                            <w:t>员工人均培训时间</w:t>
                          </w:r>
                        </w:p>
                      </w:tc>
                    </w:tr>
                    <w:tr w14:paraId="4E983E34">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4683" w:type="dxa"/>
                          <w:tcBorders>
                            <w:top w:val="single" w:color="4199D5" w:sz="2" w:space="0"/>
                            <w:bottom w:val="single" w:color="4199D5" w:sz="2" w:space="0"/>
                          </w:tcBorders>
                          <w:vAlign w:val="top"/>
                        </w:tcPr>
                        <w:p w14:paraId="645E7C2D">
                          <w:pPr>
                            <w:spacing w:before="134" w:line="174" w:lineRule="auto"/>
                            <w:ind w:left="114"/>
                            <w:rPr>
                              <w:rFonts w:ascii="微软雅黑" w:hAnsi="微软雅黑" w:eastAsia="微软雅黑" w:cs="微软雅黑"/>
                              <w:sz w:val="18"/>
                              <w:szCs w:val="18"/>
                            </w:rPr>
                          </w:pPr>
                          <w:r>
                            <w:rPr>
                              <w:rFonts w:ascii="微软雅黑" w:hAnsi="微软雅黑" w:eastAsia="微软雅黑" w:cs="微软雅黑"/>
                              <w:color w:val="4199D5"/>
                              <w:spacing w:val="-3"/>
                              <w:sz w:val="18"/>
                              <w:szCs w:val="18"/>
                            </w:rPr>
                            <w:t>专管员数量</w:t>
                          </w:r>
                        </w:p>
                      </w:tc>
                    </w:tr>
                    <w:tr w14:paraId="0AB43716">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4683" w:type="dxa"/>
                          <w:tcBorders>
                            <w:top w:val="single" w:color="4199D5" w:sz="2" w:space="0"/>
                            <w:bottom w:val="single" w:color="4199D5" w:sz="2" w:space="0"/>
                          </w:tcBorders>
                          <w:vAlign w:val="top"/>
                        </w:tcPr>
                        <w:p w14:paraId="023DE0DD">
                          <w:pPr>
                            <w:spacing w:before="134" w:line="175" w:lineRule="auto"/>
                            <w:ind w:left="114"/>
                            <w:rPr>
                              <w:rFonts w:ascii="微软雅黑" w:hAnsi="微软雅黑" w:eastAsia="微软雅黑" w:cs="微软雅黑"/>
                              <w:sz w:val="18"/>
                              <w:szCs w:val="18"/>
                            </w:rPr>
                          </w:pPr>
                          <w:r>
                            <w:rPr>
                              <w:rFonts w:ascii="微软雅黑" w:hAnsi="微软雅黑" w:eastAsia="微软雅黑" w:cs="微软雅黑"/>
                              <w:color w:val="4199D5"/>
                              <w:spacing w:val="-3"/>
                              <w:sz w:val="18"/>
                              <w:szCs w:val="18"/>
                            </w:rPr>
                            <w:t>专管员参加培训人次</w:t>
                          </w:r>
                        </w:p>
                      </w:tc>
                    </w:tr>
                    <w:tr w14:paraId="41B267BF">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4683" w:type="dxa"/>
                          <w:tcBorders>
                            <w:top w:val="single" w:color="4199D5" w:sz="2" w:space="0"/>
                            <w:bottom w:val="single" w:color="4199D5" w:sz="2" w:space="0"/>
                          </w:tcBorders>
                          <w:vAlign w:val="top"/>
                        </w:tcPr>
                        <w:p w14:paraId="50299AEF">
                          <w:pPr>
                            <w:spacing w:before="134" w:line="175" w:lineRule="auto"/>
                            <w:ind w:left="111"/>
                            <w:rPr>
                              <w:rFonts w:ascii="微软雅黑" w:hAnsi="微软雅黑" w:eastAsia="微软雅黑" w:cs="微软雅黑"/>
                              <w:sz w:val="18"/>
                              <w:szCs w:val="18"/>
                            </w:rPr>
                          </w:pPr>
                          <w:r>
                            <w:rPr>
                              <w:rFonts w:ascii="微软雅黑" w:hAnsi="微软雅黑" w:eastAsia="微软雅黑" w:cs="微软雅黑"/>
                              <w:color w:val="4199D5"/>
                              <w:spacing w:val="-2"/>
                              <w:sz w:val="18"/>
                              <w:szCs w:val="18"/>
                            </w:rPr>
                            <w:t>接受培训专管员人数占专管员总数的比例</w:t>
                          </w:r>
                        </w:p>
                      </w:tc>
                    </w:tr>
                    <w:tr w14:paraId="2762B5A4">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4683" w:type="dxa"/>
                          <w:tcBorders>
                            <w:top w:val="single" w:color="4199D5" w:sz="2" w:space="0"/>
                            <w:bottom w:val="single" w:color="4199D5" w:sz="2" w:space="0"/>
                          </w:tcBorders>
                          <w:vAlign w:val="top"/>
                        </w:tcPr>
                        <w:p w14:paraId="05CE8A1A">
                          <w:pPr>
                            <w:spacing w:before="137" w:line="172" w:lineRule="auto"/>
                            <w:ind w:left="116"/>
                            <w:rPr>
                              <w:rFonts w:ascii="微软雅黑" w:hAnsi="微软雅黑" w:eastAsia="微软雅黑" w:cs="微软雅黑"/>
                              <w:sz w:val="18"/>
                              <w:szCs w:val="18"/>
                            </w:rPr>
                          </w:pPr>
                          <w:r>
                            <w:rPr>
                              <w:rFonts w:ascii="微软雅黑" w:hAnsi="微软雅黑" w:eastAsia="微软雅黑" w:cs="微软雅黑"/>
                              <w:color w:val="4199D5"/>
                              <w:spacing w:val="-3"/>
                              <w:sz w:val="18"/>
                              <w:szCs w:val="18"/>
                            </w:rPr>
                            <w:t>实体店从业者人数</w:t>
                          </w:r>
                        </w:p>
                      </w:tc>
                    </w:tr>
                    <w:tr w14:paraId="31EA77DC">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4683" w:type="dxa"/>
                          <w:tcBorders>
                            <w:top w:val="single" w:color="4199D5" w:sz="2" w:space="0"/>
                            <w:bottom w:val="single" w:color="4199D5" w:sz="2" w:space="0"/>
                          </w:tcBorders>
                          <w:vAlign w:val="top"/>
                        </w:tcPr>
                        <w:p w14:paraId="5FB9F66E">
                          <w:pPr>
                            <w:spacing w:before="137" w:line="174" w:lineRule="auto"/>
                            <w:ind w:left="110"/>
                            <w:rPr>
                              <w:rFonts w:ascii="微软雅黑" w:hAnsi="微软雅黑" w:eastAsia="微软雅黑" w:cs="微软雅黑"/>
                              <w:sz w:val="18"/>
                              <w:szCs w:val="18"/>
                            </w:rPr>
                          </w:pPr>
                          <w:r>
                            <w:rPr>
                              <w:rFonts w:ascii="微软雅黑" w:hAnsi="微软雅黑" w:eastAsia="微软雅黑" w:cs="微软雅黑"/>
                              <w:color w:val="4199D5"/>
                              <w:spacing w:val="-2"/>
                              <w:sz w:val="18"/>
                              <w:szCs w:val="18"/>
                            </w:rPr>
                            <w:t>代销合同履约率</w:t>
                          </w:r>
                        </w:p>
                      </w:tc>
                    </w:tr>
                    <w:tr w14:paraId="64003653">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4683" w:type="dxa"/>
                          <w:tcBorders>
                            <w:top w:val="single" w:color="4199D5" w:sz="2" w:space="0"/>
                            <w:bottom w:val="single" w:color="4199D5" w:sz="2" w:space="0"/>
                          </w:tcBorders>
                          <w:vAlign w:val="top"/>
                        </w:tcPr>
                        <w:p w14:paraId="6F6A8F91">
                          <w:pPr>
                            <w:spacing w:before="137" w:line="174" w:lineRule="auto"/>
                            <w:ind w:left="116"/>
                            <w:rPr>
                              <w:rFonts w:ascii="微软雅黑" w:hAnsi="微软雅黑" w:eastAsia="微软雅黑" w:cs="微软雅黑"/>
                              <w:sz w:val="18"/>
                              <w:szCs w:val="18"/>
                            </w:rPr>
                          </w:pPr>
                          <w:r>
                            <w:rPr>
                              <w:rFonts w:ascii="微软雅黑" w:hAnsi="微软雅黑" w:eastAsia="微软雅黑" w:cs="微软雅黑"/>
                              <w:color w:val="4199D5"/>
                              <w:spacing w:val="-3"/>
                              <w:sz w:val="18"/>
                              <w:szCs w:val="18"/>
                            </w:rPr>
                            <w:t>实体店满意率</w:t>
                          </w:r>
                        </w:p>
                      </w:tc>
                    </w:tr>
                    <w:tr w14:paraId="6FE3D426">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4683" w:type="dxa"/>
                          <w:tcBorders>
                            <w:top w:val="single" w:color="4199D5" w:sz="2" w:space="0"/>
                            <w:bottom w:val="single" w:color="4199D5" w:sz="2" w:space="0"/>
                          </w:tcBorders>
                          <w:vAlign w:val="top"/>
                        </w:tcPr>
                        <w:p w14:paraId="5F77D414">
                          <w:pPr>
                            <w:spacing w:before="137" w:line="171" w:lineRule="auto"/>
                            <w:ind w:left="111"/>
                            <w:rPr>
                              <w:rFonts w:ascii="微软雅黑" w:hAnsi="微软雅黑" w:eastAsia="微软雅黑" w:cs="微软雅黑"/>
                              <w:sz w:val="18"/>
                              <w:szCs w:val="18"/>
                            </w:rPr>
                          </w:pPr>
                          <w:r>
                            <w:rPr>
                              <w:rFonts w:ascii="微软雅黑" w:hAnsi="微软雅黑" w:eastAsia="微软雅黑" w:cs="微软雅黑"/>
                              <w:color w:val="4199D5"/>
                              <w:spacing w:val="-2"/>
                              <w:sz w:val="18"/>
                              <w:szCs w:val="18"/>
                            </w:rPr>
                            <w:t>组织策划和实施的公益项目（非公益金支持）数量</w:t>
                          </w:r>
                        </w:p>
                      </w:tc>
                    </w:tr>
                    <w:tr w14:paraId="1A15468E">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68" w:hRule="atLeast"/>
                      </w:trPr>
                      <w:tc>
                        <w:tcPr>
                          <w:tcW w:w="4683" w:type="dxa"/>
                          <w:tcBorders>
                            <w:top w:val="single" w:color="4199D5" w:sz="2" w:space="0"/>
                            <w:bottom w:val="single" w:color="4199D5" w:sz="2" w:space="0"/>
                          </w:tcBorders>
                          <w:vAlign w:val="top"/>
                        </w:tcPr>
                        <w:p w14:paraId="7EB6379C">
                          <w:pPr>
                            <w:spacing w:before="138" w:line="171" w:lineRule="auto"/>
                            <w:ind w:left="111"/>
                            <w:rPr>
                              <w:rFonts w:ascii="微软雅黑" w:hAnsi="微软雅黑" w:eastAsia="微软雅黑" w:cs="微软雅黑"/>
                              <w:sz w:val="18"/>
                              <w:szCs w:val="18"/>
                            </w:rPr>
                          </w:pPr>
                          <w:r>
                            <w:rPr>
                              <w:rFonts w:ascii="微软雅黑" w:hAnsi="微软雅黑" w:eastAsia="微软雅黑" w:cs="微软雅黑"/>
                              <w:color w:val="4199D5"/>
                              <w:spacing w:val="-2"/>
                              <w:sz w:val="18"/>
                              <w:szCs w:val="18"/>
                            </w:rPr>
                            <w:t>组织策划和实施的公益项目（非公益金支持）惠及人数</w:t>
                          </w:r>
                        </w:p>
                      </w:tc>
                    </w:tr>
                  </w:tbl>
                  <w:p w14:paraId="1CB7EA1A">
                    <w:pPr>
                      <w:rPr>
                        <w:rFonts w:ascii="Arial"/>
                        <w:sz w:val="21"/>
                      </w:rPr>
                    </w:pPr>
                  </w:p>
                </w:txbxContent>
              </v:textbox>
            </v:shape>
            <v:shape id="_x0000_s1643" o:spid="_x0000_s1643" o:spt="202" type="#_x0000_t202" style="position:absolute;left:4867;top:858;height:9642;width:4223;" filled="f" stroked="f" coordsize="21600,21600">
              <v:path/>
              <v:fill on="f" focussize="0,0"/>
              <v:stroke on="f"/>
              <v:imagedata o:title=""/>
              <o:lock v:ext="edit" aspectratio="f"/>
              <v:textbox inset="0mm,0mm,0mm,0mm">
                <w:txbxContent>
                  <w:p w14:paraId="7B14ED60">
                    <w:pPr>
                      <w:spacing w:line="20" w:lineRule="exact"/>
                    </w:pPr>
                  </w:p>
                  <w:tbl>
                    <w:tblPr>
                      <w:tblStyle w:val="5"/>
                      <w:tblW w:w="4183" w:type="dxa"/>
                      <w:tblInd w:w="20"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930"/>
                      <w:gridCol w:w="1110"/>
                      <w:gridCol w:w="1070"/>
                      <w:gridCol w:w="1073"/>
                    </w:tblGrid>
                    <w:tr w14:paraId="3CA3CAA0">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4" w:hRule="atLeast"/>
                      </w:trPr>
                      <w:tc>
                        <w:tcPr>
                          <w:tcW w:w="930" w:type="dxa"/>
                          <w:tcBorders>
                            <w:top w:val="single" w:color="38B270" w:sz="2" w:space="0"/>
                            <w:bottom w:val="single" w:color="38B270" w:sz="2" w:space="0"/>
                          </w:tcBorders>
                          <w:vAlign w:val="top"/>
                        </w:tcPr>
                        <w:p w14:paraId="54B8B9D3">
                          <w:pPr>
                            <w:spacing w:before="130" w:line="173" w:lineRule="auto"/>
                            <w:ind w:left="266"/>
                            <w:rPr>
                              <w:rFonts w:ascii="微软雅黑" w:hAnsi="微软雅黑" w:eastAsia="微软雅黑" w:cs="微软雅黑"/>
                              <w:sz w:val="18"/>
                              <w:szCs w:val="18"/>
                            </w:rPr>
                          </w:pPr>
                          <w:r>
                            <w:rPr>
                              <w:rFonts w:ascii="微软雅黑" w:hAnsi="微软雅黑" w:eastAsia="微软雅黑" w:cs="微软雅黑"/>
                              <w:color w:val="38B270"/>
                              <w:sz w:val="18"/>
                              <w:szCs w:val="18"/>
                            </w:rPr>
                            <w:t>次</w:t>
                          </w:r>
                        </w:p>
                      </w:tc>
                      <w:tc>
                        <w:tcPr>
                          <w:tcW w:w="1110" w:type="dxa"/>
                          <w:tcBorders>
                            <w:top w:val="single" w:color="38B270" w:sz="2" w:space="0"/>
                            <w:bottom w:val="single" w:color="38B270" w:sz="2" w:space="0"/>
                          </w:tcBorders>
                          <w:vAlign w:val="top"/>
                        </w:tcPr>
                        <w:p w14:paraId="1050BDA8">
                          <w:pPr>
                            <w:spacing w:before="148" w:line="163" w:lineRule="auto"/>
                            <w:ind w:left="336"/>
                            <w:rPr>
                              <w:rFonts w:ascii="微软雅黑" w:hAnsi="微软雅黑" w:eastAsia="微软雅黑" w:cs="微软雅黑"/>
                              <w:sz w:val="18"/>
                              <w:szCs w:val="18"/>
                            </w:rPr>
                          </w:pPr>
                          <w:r>
                            <w:rPr>
                              <w:rFonts w:ascii="微软雅黑" w:hAnsi="微软雅黑" w:eastAsia="微软雅黑" w:cs="微软雅黑"/>
                              <w:color w:val="38B270"/>
                              <w:sz w:val="18"/>
                              <w:szCs w:val="18"/>
                            </w:rPr>
                            <w:t>1</w:t>
                          </w:r>
                        </w:p>
                      </w:tc>
                      <w:tc>
                        <w:tcPr>
                          <w:tcW w:w="1070" w:type="dxa"/>
                          <w:tcBorders>
                            <w:top w:val="single" w:color="38B270" w:sz="2" w:space="0"/>
                            <w:bottom w:val="single" w:color="38B270" w:sz="2" w:space="0"/>
                          </w:tcBorders>
                          <w:vAlign w:val="top"/>
                        </w:tcPr>
                        <w:p w14:paraId="7F85D025">
                          <w:pPr>
                            <w:spacing w:before="146" w:line="163" w:lineRule="auto"/>
                            <w:ind w:left="299"/>
                            <w:rPr>
                              <w:rFonts w:ascii="微软雅黑" w:hAnsi="微软雅黑" w:eastAsia="微软雅黑" w:cs="微软雅黑"/>
                              <w:sz w:val="18"/>
                              <w:szCs w:val="18"/>
                            </w:rPr>
                          </w:pPr>
                          <w:r>
                            <w:rPr>
                              <w:rFonts w:ascii="微软雅黑" w:hAnsi="微软雅黑" w:eastAsia="微软雅黑" w:cs="微软雅黑"/>
                              <w:color w:val="38B270"/>
                              <w:sz w:val="18"/>
                              <w:szCs w:val="18"/>
                            </w:rPr>
                            <w:t>1</w:t>
                          </w:r>
                        </w:p>
                      </w:tc>
                      <w:tc>
                        <w:tcPr>
                          <w:tcW w:w="1073" w:type="dxa"/>
                          <w:tcBorders>
                            <w:top w:val="single" w:color="38B270" w:sz="2" w:space="0"/>
                            <w:bottom w:val="single" w:color="38B270" w:sz="2" w:space="0"/>
                          </w:tcBorders>
                          <w:vAlign w:val="top"/>
                        </w:tcPr>
                        <w:p w14:paraId="5A1A2E7F">
                          <w:pPr>
                            <w:spacing w:before="143" w:line="164" w:lineRule="auto"/>
                            <w:ind w:left="295"/>
                            <w:rPr>
                              <w:rFonts w:ascii="微软雅黑" w:hAnsi="微软雅黑" w:eastAsia="微软雅黑" w:cs="微软雅黑"/>
                              <w:sz w:val="18"/>
                              <w:szCs w:val="18"/>
                            </w:rPr>
                          </w:pPr>
                          <w:r>
                            <w:rPr>
                              <w:rFonts w:ascii="微软雅黑" w:hAnsi="微软雅黑" w:eastAsia="微软雅黑" w:cs="微软雅黑"/>
                              <w:color w:val="38B270"/>
                              <w:sz w:val="18"/>
                              <w:szCs w:val="18"/>
                            </w:rPr>
                            <w:t>2</w:t>
                          </w:r>
                        </w:p>
                      </w:tc>
                    </w:tr>
                    <w:tr w14:paraId="49B4F6D6">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930" w:type="dxa"/>
                          <w:tcBorders>
                            <w:top w:val="single" w:color="38B270" w:sz="2" w:space="0"/>
                            <w:bottom w:val="single" w:color="38B270" w:sz="2" w:space="0"/>
                          </w:tcBorders>
                          <w:vAlign w:val="top"/>
                        </w:tcPr>
                        <w:p w14:paraId="526EBC0A">
                          <w:pPr>
                            <w:spacing w:before="145" w:line="164" w:lineRule="auto"/>
                            <w:ind w:left="266"/>
                            <w:rPr>
                              <w:rFonts w:ascii="微软雅黑" w:hAnsi="微软雅黑" w:eastAsia="微软雅黑" w:cs="微软雅黑"/>
                              <w:sz w:val="18"/>
                              <w:szCs w:val="18"/>
                            </w:rPr>
                          </w:pPr>
                          <w:r>
                            <w:rPr>
                              <w:rFonts w:ascii="微软雅黑" w:hAnsi="微软雅黑" w:eastAsia="微软雅黑" w:cs="微软雅黑"/>
                              <w:color w:val="38B270"/>
                              <w:sz w:val="18"/>
                              <w:szCs w:val="18"/>
                            </w:rPr>
                            <w:t>%</w:t>
                          </w:r>
                        </w:p>
                      </w:tc>
                      <w:tc>
                        <w:tcPr>
                          <w:tcW w:w="1110" w:type="dxa"/>
                          <w:tcBorders>
                            <w:top w:val="single" w:color="38B270" w:sz="2" w:space="0"/>
                            <w:bottom w:val="single" w:color="38B270" w:sz="2" w:space="0"/>
                          </w:tcBorders>
                          <w:vAlign w:val="top"/>
                        </w:tcPr>
                        <w:p w14:paraId="1B2C57DC">
                          <w:pPr>
                            <w:spacing w:before="143" w:line="164" w:lineRule="auto"/>
                            <w:ind w:left="336"/>
                            <w:rPr>
                              <w:rFonts w:ascii="微软雅黑" w:hAnsi="微软雅黑" w:eastAsia="微软雅黑" w:cs="微软雅黑"/>
                              <w:sz w:val="18"/>
                              <w:szCs w:val="18"/>
                            </w:rPr>
                          </w:pPr>
                          <w:r>
                            <w:rPr>
                              <w:rFonts w:ascii="微软雅黑" w:hAnsi="微软雅黑" w:eastAsia="微软雅黑" w:cs="微软雅黑"/>
                              <w:color w:val="38B270"/>
                              <w:spacing w:val="-7"/>
                              <w:sz w:val="18"/>
                              <w:szCs w:val="18"/>
                            </w:rPr>
                            <w:t>100</w:t>
                          </w:r>
                        </w:p>
                      </w:tc>
                      <w:tc>
                        <w:tcPr>
                          <w:tcW w:w="1070" w:type="dxa"/>
                          <w:tcBorders>
                            <w:top w:val="single" w:color="38B270" w:sz="2" w:space="0"/>
                            <w:bottom w:val="single" w:color="38B270" w:sz="2" w:space="0"/>
                          </w:tcBorders>
                          <w:vAlign w:val="top"/>
                        </w:tcPr>
                        <w:p w14:paraId="28786B26">
                          <w:pPr>
                            <w:spacing w:before="142" w:line="164" w:lineRule="auto"/>
                            <w:ind w:left="299"/>
                            <w:rPr>
                              <w:rFonts w:ascii="微软雅黑" w:hAnsi="微软雅黑" w:eastAsia="微软雅黑" w:cs="微软雅黑"/>
                              <w:sz w:val="18"/>
                              <w:szCs w:val="18"/>
                            </w:rPr>
                          </w:pPr>
                          <w:r>
                            <w:rPr>
                              <w:rFonts w:ascii="微软雅黑" w:hAnsi="微软雅黑" w:eastAsia="微软雅黑" w:cs="微软雅黑"/>
                              <w:color w:val="38B270"/>
                              <w:spacing w:val="-7"/>
                              <w:sz w:val="18"/>
                              <w:szCs w:val="18"/>
                            </w:rPr>
                            <w:t>100</w:t>
                          </w:r>
                        </w:p>
                      </w:tc>
                      <w:tc>
                        <w:tcPr>
                          <w:tcW w:w="1073" w:type="dxa"/>
                          <w:tcBorders>
                            <w:top w:val="single" w:color="38B270" w:sz="2" w:space="0"/>
                            <w:bottom w:val="single" w:color="38B270" w:sz="2" w:space="0"/>
                          </w:tcBorders>
                          <w:vAlign w:val="top"/>
                        </w:tcPr>
                        <w:p w14:paraId="43541BE2">
                          <w:pPr>
                            <w:spacing w:before="140" w:line="164" w:lineRule="auto"/>
                            <w:ind w:left="302"/>
                            <w:rPr>
                              <w:rFonts w:ascii="微软雅黑" w:hAnsi="微软雅黑" w:eastAsia="微软雅黑" w:cs="微软雅黑"/>
                              <w:sz w:val="18"/>
                              <w:szCs w:val="18"/>
                            </w:rPr>
                          </w:pPr>
                          <w:r>
                            <w:rPr>
                              <w:rFonts w:ascii="微软雅黑" w:hAnsi="微软雅黑" w:eastAsia="微软雅黑" w:cs="微软雅黑"/>
                              <w:color w:val="38B270"/>
                              <w:spacing w:val="-7"/>
                              <w:sz w:val="18"/>
                              <w:szCs w:val="18"/>
                            </w:rPr>
                            <w:t>100</w:t>
                          </w:r>
                        </w:p>
                      </w:tc>
                    </w:tr>
                    <w:tr w14:paraId="2B2C5C61">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930" w:type="dxa"/>
                          <w:tcBorders>
                            <w:top w:val="single" w:color="38B270" w:sz="2" w:space="0"/>
                            <w:bottom w:val="single" w:color="38B270" w:sz="2" w:space="0"/>
                          </w:tcBorders>
                          <w:vAlign w:val="top"/>
                        </w:tcPr>
                        <w:p w14:paraId="48354803">
                          <w:pPr>
                            <w:spacing w:before="130" w:line="172" w:lineRule="auto"/>
                            <w:ind w:left="264"/>
                            <w:rPr>
                              <w:rFonts w:ascii="微软雅黑" w:hAnsi="微软雅黑" w:eastAsia="微软雅黑" w:cs="微软雅黑"/>
                              <w:sz w:val="18"/>
                              <w:szCs w:val="18"/>
                            </w:rPr>
                          </w:pPr>
                          <w:r>
                            <w:rPr>
                              <w:rFonts w:ascii="微软雅黑" w:hAnsi="微软雅黑" w:eastAsia="微软雅黑" w:cs="微软雅黑"/>
                              <w:color w:val="38B270"/>
                              <w:sz w:val="18"/>
                              <w:szCs w:val="18"/>
                            </w:rPr>
                            <w:t>人</w:t>
                          </w:r>
                        </w:p>
                      </w:tc>
                      <w:tc>
                        <w:tcPr>
                          <w:tcW w:w="1110" w:type="dxa"/>
                          <w:tcBorders>
                            <w:top w:val="single" w:color="38B270" w:sz="2" w:space="0"/>
                            <w:bottom w:val="single" w:color="38B270" w:sz="2" w:space="0"/>
                          </w:tcBorders>
                          <w:vAlign w:val="top"/>
                        </w:tcPr>
                        <w:p w14:paraId="3B7EA326">
                          <w:pPr>
                            <w:spacing w:before="144" w:line="164" w:lineRule="auto"/>
                            <w:ind w:left="327"/>
                            <w:rPr>
                              <w:rFonts w:ascii="微软雅黑" w:hAnsi="微软雅黑" w:eastAsia="微软雅黑" w:cs="微软雅黑"/>
                              <w:sz w:val="18"/>
                              <w:szCs w:val="18"/>
                            </w:rPr>
                          </w:pPr>
                          <w:r>
                            <w:rPr>
                              <w:rFonts w:ascii="微软雅黑" w:hAnsi="微软雅黑" w:eastAsia="微软雅黑" w:cs="微软雅黑"/>
                              <w:color w:val="38B270"/>
                              <w:sz w:val="18"/>
                              <w:szCs w:val="18"/>
                            </w:rPr>
                            <w:t>0</w:t>
                          </w:r>
                        </w:p>
                      </w:tc>
                      <w:tc>
                        <w:tcPr>
                          <w:tcW w:w="1070" w:type="dxa"/>
                          <w:tcBorders>
                            <w:top w:val="single" w:color="38B270" w:sz="2" w:space="0"/>
                            <w:bottom w:val="single" w:color="38B270" w:sz="2" w:space="0"/>
                          </w:tcBorders>
                          <w:vAlign w:val="top"/>
                        </w:tcPr>
                        <w:p w14:paraId="20F302E1">
                          <w:pPr>
                            <w:spacing w:before="142" w:line="164" w:lineRule="auto"/>
                            <w:ind w:left="290"/>
                            <w:rPr>
                              <w:rFonts w:ascii="微软雅黑" w:hAnsi="微软雅黑" w:eastAsia="微软雅黑" w:cs="微软雅黑"/>
                              <w:sz w:val="18"/>
                              <w:szCs w:val="18"/>
                            </w:rPr>
                          </w:pPr>
                          <w:r>
                            <w:rPr>
                              <w:rFonts w:ascii="微软雅黑" w:hAnsi="微软雅黑" w:eastAsia="微软雅黑" w:cs="微软雅黑"/>
                              <w:color w:val="38B270"/>
                              <w:sz w:val="18"/>
                              <w:szCs w:val="18"/>
                            </w:rPr>
                            <w:t>0</w:t>
                          </w:r>
                        </w:p>
                      </w:tc>
                      <w:tc>
                        <w:tcPr>
                          <w:tcW w:w="1073" w:type="dxa"/>
                          <w:tcBorders>
                            <w:top w:val="single" w:color="38B270" w:sz="2" w:space="0"/>
                            <w:bottom w:val="single" w:color="38B270" w:sz="2" w:space="0"/>
                          </w:tcBorders>
                          <w:vAlign w:val="top"/>
                        </w:tcPr>
                        <w:p w14:paraId="199FCE70">
                          <w:pPr>
                            <w:spacing w:before="143" w:line="163" w:lineRule="auto"/>
                            <w:ind w:left="291"/>
                            <w:rPr>
                              <w:rFonts w:ascii="微软雅黑" w:hAnsi="微软雅黑" w:eastAsia="微软雅黑" w:cs="微软雅黑"/>
                              <w:sz w:val="18"/>
                              <w:szCs w:val="18"/>
                            </w:rPr>
                          </w:pPr>
                          <w:r>
                            <w:rPr>
                              <w:rFonts w:ascii="微软雅黑" w:hAnsi="微软雅黑" w:eastAsia="微软雅黑" w:cs="微软雅黑"/>
                              <w:color w:val="38B270"/>
                              <w:sz w:val="18"/>
                              <w:szCs w:val="18"/>
                            </w:rPr>
                            <w:t>4</w:t>
                          </w:r>
                        </w:p>
                      </w:tc>
                    </w:tr>
                    <w:tr w14:paraId="51356CAF">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2" w:hRule="atLeast"/>
                      </w:trPr>
                      <w:tc>
                        <w:tcPr>
                          <w:tcW w:w="930" w:type="dxa"/>
                          <w:tcBorders>
                            <w:top w:val="single" w:color="38B270" w:sz="2" w:space="0"/>
                            <w:bottom w:val="single" w:color="38B270" w:sz="2" w:space="0"/>
                          </w:tcBorders>
                          <w:vAlign w:val="top"/>
                        </w:tcPr>
                        <w:p w14:paraId="05D0216C">
                          <w:pPr>
                            <w:spacing w:before="146" w:line="164" w:lineRule="auto"/>
                            <w:ind w:left="266"/>
                            <w:rPr>
                              <w:rFonts w:ascii="微软雅黑" w:hAnsi="微软雅黑" w:eastAsia="微软雅黑" w:cs="微软雅黑"/>
                              <w:sz w:val="18"/>
                              <w:szCs w:val="18"/>
                            </w:rPr>
                          </w:pPr>
                          <w:r>
                            <w:rPr>
                              <w:rFonts w:ascii="微软雅黑" w:hAnsi="微软雅黑" w:eastAsia="微软雅黑" w:cs="微软雅黑"/>
                              <w:color w:val="38B270"/>
                              <w:sz w:val="18"/>
                              <w:szCs w:val="18"/>
                            </w:rPr>
                            <w:t>%</w:t>
                          </w:r>
                        </w:p>
                      </w:tc>
                      <w:tc>
                        <w:tcPr>
                          <w:tcW w:w="1110" w:type="dxa"/>
                          <w:tcBorders>
                            <w:top w:val="single" w:color="38B270" w:sz="2" w:space="0"/>
                            <w:bottom w:val="single" w:color="38B270" w:sz="2" w:space="0"/>
                          </w:tcBorders>
                          <w:vAlign w:val="top"/>
                        </w:tcPr>
                        <w:p w14:paraId="49C201BE">
                          <w:pPr>
                            <w:spacing w:before="145" w:line="164" w:lineRule="auto"/>
                            <w:ind w:left="336"/>
                            <w:rPr>
                              <w:rFonts w:ascii="微软雅黑" w:hAnsi="微软雅黑" w:eastAsia="微软雅黑" w:cs="微软雅黑"/>
                              <w:sz w:val="18"/>
                              <w:szCs w:val="18"/>
                            </w:rPr>
                          </w:pPr>
                          <w:r>
                            <w:rPr>
                              <w:rFonts w:ascii="微软雅黑" w:hAnsi="微软雅黑" w:eastAsia="微软雅黑" w:cs="微软雅黑"/>
                              <w:color w:val="38B270"/>
                              <w:spacing w:val="-7"/>
                              <w:sz w:val="18"/>
                              <w:szCs w:val="18"/>
                            </w:rPr>
                            <w:t>100</w:t>
                          </w:r>
                        </w:p>
                      </w:tc>
                      <w:tc>
                        <w:tcPr>
                          <w:tcW w:w="1070" w:type="dxa"/>
                          <w:tcBorders>
                            <w:top w:val="single" w:color="38B270" w:sz="2" w:space="0"/>
                            <w:bottom w:val="single" w:color="38B270" w:sz="2" w:space="0"/>
                          </w:tcBorders>
                          <w:vAlign w:val="top"/>
                        </w:tcPr>
                        <w:p w14:paraId="49D4F557">
                          <w:pPr>
                            <w:spacing w:before="143" w:line="164" w:lineRule="auto"/>
                            <w:ind w:left="299"/>
                            <w:rPr>
                              <w:rFonts w:ascii="微软雅黑" w:hAnsi="微软雅黑" w:eastAsia="微软雅黑" w:cs="微软雅黑"/>
                              <w:sz w:val="18"/>
                              <w:szCs w:val="18"/>
                            </w:rPr>
                          </w:pPr>
                          <w:r>
                            <w:rPr>
                              <w:rFonts w:ascii="微软雅黑" w:hAnsi="微软雅黑" w:eastAsia="微软雅黑" w:cs="微软雅黑"/>
                              <w:color w:val="38B270"/>
                              <w:spacing w:val="-7"/>
                              <w:sz w:val="18"/>
                              <w:szCs w:val="18"/>
                            </w:rPr>
                            <w:t>100</w:t>
                          </w:r>
                        </w:p>
                      </w:tc>
                      <w:tc>
                        <w:tcPr>
                          <w:tcW w:w="1073" w:type="dxa"/>
                          <w:tcBorders>
                            <w:top w:val="single" w:color="38B270" w:sz="2" w:space="0"/>
                            <w:bottom w:val="single" w:color="38B270" w:sz="2" w:space="0"/>
                          </w:tcBorders>
                          <w:vAlign w:val="top"/>
                        </w:tcPr>
                        <w:p w14:paraId="41CAD1B8">
                          <w:pPr>
                            <w:spacing w:before="142" w:line="164" w:lineRule="auto"/>
                            <w:ind w:left="302"/>
                            <w:rPr>
                              <w:rFonts w:ascii="微软雅黑" w:hAnsi="微软雅黑" w:eastAsia="微软雅黑" w:cs="微软雅黑"/>
                              <w:sz w:val="18"/>
                              <w:szCs w:val="18"/>
                            </w:rPr>
                          </w:pPr>
                          <w:r>
                            <w:rPr>
                              <w:rFonts w:ascii="微软雅黑" w:hAnsi="微软雅黑" w:eastAsia="微软雅黑" w:cs="微软雅黑"/>
                              <w:color w:val="38B270"/>
                              <w:spacing w:val="-7"/>
                              <w:sz w:val="18"/>
                              <w:szCs w:val="18"/>
                            </w:rPr>
                            <w:t>100</w:t>
                          </w:r>
                        </w:p>
                      </w:tc>
                    </w:tr>
                    <w:tr w14:paraId="66F45A46">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930" w:type="dxa"/>
                          <w:tcBorders>
                            <w:top w:val="single" w:color="38B270" w:sz="2" w:space="0"/>
                            <w:bottom w:val="single" w:color="38B270" w:sz="2" w:space="0"/>
                          </w:tcBorders>
                          <w:vAlign w:val="top"/>
                        </w:tcPr>
                        <w:p w14:paraId="170F3E33">
                          <w:pPr>
                            <w:spacing w:before="146" w:line="164" w:lineRule="auto"/>
                            <w:ind w:left="266"/>
                            <w:rPr>
                              <w:rFonts w:ascii="微软雅黑" w:hAnsi="微软雅黑" w:eastAsia="微软雅黑" w:cs="微软雅黑"/>
                              <w:sz w:val="18"/>
                              <w:szCs w:val="18"/>
                            </w:rPr>
                          </w:pPr>
                          <w:r>
                            <w:rPr>
                              <w:rFonts w:ascii="微软雅黑" w:hAnsi="微软雅黑" w:eastAsia="微软雅黑" w:cs="微软雅黑"/>
                              <w:color w:val="38B270"/>
                              <w:sz w:val="18"/>
                              <w:szCs w:val="18"/>
                            </w:rPr>
                            <w:t>%</w:t>
                          </w:r>
                        </w:p>
                      </w:tc>
                      <w:tc>
                        <w:tcPr>
                          <w:tcW w:w="1110" w:type="dxa"/>
                          <w:tcBorders>
                            <w:top w:val="single" w:color="38B270" w:sz="2" w:space="0"/>
                            <w:bottom w:val="single" w:color="38B270" w:sz="2" w:space="0"/>
                          </w:tcBorders>
                          <w:vAlign w:val="top"/>
                        </w:tcPr>
                        <w:p w14:paraId="78A610F5">
                          <w:pPr>
                            <w:spacing w:before="144" w:line="164" w:lineRule="auto"/>
                            <w:ind w:left="336"/>
                            <w:rPr>
                              <w:rFonts w:ascii="微软雅黑" w:hAnsi="微软雅黑" w:eastAsia="微软雅黑" w:cs="微软雅黑"/>
                              <w:sz w:val="18"/>
                              <w:szCs w:val="18"/>
                            </w:rPr>
                          </w:pPr>
                          <w:r>
                            <w:rPr>
                              <w:rFonts w:ascii="微软雅黑" w:hAnsi="微软雅黑" w:eastAsia="微软雅黑" w:cs="微软雅黑"/>
                              <w:color w:val="38B270"/>
                              <w:spacing w:val="-7"/>
                              <w:sz w:val="18"/>
                              <w:szCs w:val="18"/>
                            </w:rPr>
                            <w:t>100</w:t>
                          </w:r>
                        </w:p>
                      </w:tc>
                      <w:tc>
                        <w:tcPr>
                          <w:tcW w:w="1070" w:type="dxa"/>
                          <w:tcBorders>
                            <w:top w:val="single" w:color="38B270" w:sz="2" w:space="0"/>
                            <w:bottom w:val="single" w:color="38B270" w:sz="2" w:space="0"/>
                          </w:tcBorders>
                          <w:vAlign w:val="top"/>
                        </w:tcPr>
                        <w:p w14:paraId="4FE72A21">
                          <w:pPr>
                            <w:spacing w:before="143" w:line="164" w:lineRule="auto"/>
                            <w:ind w:left="299"/>
                            <w:rPr>
                              <w:rFonts w:ascii="微软雅黑" w:hAnsi="微软雅黑" w:eastAsia="微软雅黑" w:cs="微软雅黑"/>
                              <w:sz w:val="18"/>
                              <w:szCs w:val="18"/>
                            </w:rPr>
                          </w:pPr>
                          <w:r>
                            <w:rPr>
                              <w:rFonts w:ascii="微软雅黑" w:hAnsi="微软雅黑" w:eastAsia="微软雅黑" w:cs="微软雅黑"/>
                              <w:color w:val="38B270"/>
                              <w:spacing w:val="-7"/>
                              <w:sz w:val="18"/>
                              <w:szCs w:val="18"/>
                            </w:rPr>
                            <w:t>100</w:t>
                          </w:r>
                        </w:p>
                      </w:tc>
                      <w:tc>
                        <w:tcPr>
                          <w:tcW w:w="1073" w:type="dxa"/>
                          <w:tcBorders>
                            <w:top w:val="single" w:color="38B270" w:sz="2" w:space="0"/>
                            <w:bottom w:val="single" w:color="38B270" w:sz="2" w:space="0"/>
                          </w:tcBorders>
                          <w:vAlign w:val="top"/>
                        </w:tcPr>
                        <w:p w14:paraId="4358560D">
                          <w:pPr>
                            <w:spacing w:before="141" w:line="164" w:lineRule="auto"/>
                            <w:ind w:left="302"/>
                            <w:rPr>
                              <w:rFonts w:ascii="微软雅黑" w:hAnsi="微软雅黑" w:eastAsia="微软雅黑" w:cs="微软雅黑"/>
                              <w:sz w:val="18"/>
                              <w:szCs w:val="18"/>
                            </w:rPr>
                          </w:pPr>
                          <w:r>
                            <w:rPr>
                              <w:rFonts w:ascii="微软雅黑" w:hAnsi="微软雅黑" w:eastAsia="微软雅黑" w:cs="微软雅黑"/>
                              <w:color w:val="38B270"/>
                              <w:spacing w:val="-7"/>
                              <w:sz w:val="18"/>
                              <w:szCs w:val="18"/>
                            </w:rPr>
                            <w:t>100</w:t>
                          </w:r>
                        </w:p>
                      </w:tc>
                    </w:tr>
                    <w:tr w14:paraId="5CFE2129">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930" w:type="dxa"/>
                          <w:tcBorders>
                            <w:top w:val="single" w:color="38B270" w:sz="2" w:space="0"/>
                            <w:bottom w:val="single" w:color="38B270" w:sz="2" w:space="0"/>
                          </w:tcBorders>
                          <w:vAlign w:val="top"/>
                        </w:tcPr>
                        <w:p w14:paraId="7791FE53">
                          <w:pPr>
                            <w:spacing w:before="147" w:line="164" w:lineRule="auto"/>
                            <w:ind w:left="266"/>
                            <w:rPr>
                              <w:rFonts w:ascii="微软雅黑" w:hAnsi="微软雅黑" w:eastAsia="微软雅黑" w:cs="微软雅黑"/>
                              <w:sz w:val="18"/>
                              <w:szCs w:val="18"/>
                            </w:rPr>
                          </w:pPr>
                          <w:r>
                            <w:rPr>
                              <w:rFonts w:ascii="微软雅黑" w:hAnsi="微软雅黑" w:eastAsia="微软雅黑" w:cs="微软雅黑"/>
                              <w:color w:val="38B270"/>
                              <w:sz w:val="18"/>
                              <w:szCs w:val="18"/>
                            </w:rPr>
                            <w:t>%</w:t>
                          </w:r>
                        </w:p>
                      </w:tc>
                      <w:tc>
                        <w:tcPr>
                          <w:tcW w:w="1110" w:type="dxa"/>
                          <w:tcBorders>
                            <w:top w:val="single" w:color="38B270" w:sz="2" w:space="0"/>
                            <w:bottom w:val="single" w:color="38B270" w:sz="2" w:space="0"/>
                          </w:tcBorders>
                          <w:vAlign w:val="top"/>
                        </w:tcPr>
                        <w:p w14:paraId="4EFA55C8">
                          <w:pPr>
                            <w:spacing w:before="145" w:line="164" w:lineRule="auto"/>
                            <w:ind w:left="336"/>
                            <w:rPr>
                              <w:rFonts w:ascii="微软雅黑" w:hAnsi="微软雅黑" w:eastAsia="微软雅黑" w:cs="微软雅黑"/>
                              <w:sz w:val="18"/>
                              <w:szCs w:val="18"/>
                            </w:rPr>
                          </w:pPr>
                          <w:r>
                            <w:rPr>
                              <w:rFonts w:ascii="微软雅黑" w:hAnsi="微软雅黑" w:eastAsia="微软雅黑" w:cs="微软雅黑"/>
                              <w:color w:val="38B270"/>
                              <w:spacing w:val="-7"/>
                              <w:sz w:val="18"/>
                              <w:szCs w:val="18"/>
                            </w:rPr>
                            <w:t>100</w:t>
                          </w:r>
                        </w:p>
                      </w:tc>
                      <w:tc>
                        <w:tcPr>
                          <w:tcW w:w="1070" w:type="dxa"/>
                          <w:tcBorders>
                            <w:top w:val="single" w:color="38B270" w:sz="2" w:space="0"/>
                            <w:bottom w:val="single" w:color="38B270" w:sz="2" w:space="0"/>
                          </w:tcBorders>
                          <w:vAlign w:val="top"/>
                        </w:tcPr>
                        <w:p w14:paraId="3C94AE76">
                          <w:pPr>
                            <w:spacing w:before="143" w:line="164" w:lineRule="auto"/>
                            <w:ind w:left="299"/>
                            <w:rPr>
                              <w:rFonts w:ascii="微软雅黑" w:hAnsi="微软雅黑" w:eastAsia="微软雅黑" w:cs="微软雅黑"/>
                              <w:sz w:val="18"/>
                              <w:szCs w:val="18"/>
                            </w:rPr>
                          </w:pPr>
                          <w:r>
                            <w:rPr>
                              <w:rFonts w:ascii="微软雅黑" w:hAnsi="微软雅黑" w:eastAsia="微软雅黑" w:cs="微软雅黑"/>
                              <w:color w:val="38B270"/>
                              <w:spacing w:val="-7"/>
                              <w:sz w:val="18"/>
                              <w:szCs w:val="18"/>
                            </w:rPr>
                            <w:t>100</w:t>
                          </w:r>
                        </w:p>
                      </w:tc>
                      <w:tc>
                        <w:tcPr>
                          <w:tcW w:w="1073" w:type="dxa"/>
                          <w:tcBorders>
                            <w:top w:val="single" w:color="38B270" w:sz="2" w:space="0"/>
                            <w:bottom w:val="single" w:color="38B270" w:sz="2" w:space="0"/>
                          </w:tcBorders>
                          <w:vAlign w:val="top"/>
                        </w:tcPr>
                        <w:p w14:paraId="4D2C448F">
                          <w:pPr>
                            <w:spacing w:before="142" w:line="164" w:lineRule="auto"/>
                            <w:ind w:left="302"/>
                            <w:rPr>
                              <w:rFonts w:ascii="微软雅黑" w:hAnsi="微软雅黑" w:eastAsia="微软雅黑" w:cs="微软雅黑"/>
                              <w:sz w:val="18"/>
                              <w:szCs w:val="18"/>
                            </w:rPr>
                          </w:pPr>
                          <w:r>
                            <w:rPr>
                              <w:rFonts w:ascii="微软雅黑" w:hAnsi="微软雅黑" w:eastAsia="微软雅黑" w:cs="微软雅黑"/>
                              <w:color w:val="38B270"/>
                              <w:spacing w:val="-7"/>
                              <w:sz w:val="18"/>
                              <w:szCs w:val="18"/>
                            </w:rPr>
                            <w:t>100</w:t>
                          </w:r>
                        </w:p>
                      </w:tc>
                    </w:tr>
                    <w:tr w14:paraId="0799B1EF">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930" w:type="dxa"/>
                          <w:tcBorders>
                            <w:top w:val="single" w:color="38B270" w:sz="2" w:space="0"/>
                            <w:bottom w:val="single" w:color="38B270" w:sz="2" w:space="0"/>
                          </w:tcBorders>
                          <w:vAlign w:val="top"/>
                        </w:tcPr>
                        <w:p w14:paraId="5B1374F3">
                          <w:pPr>
                            <w:spacing w:before="147" w:line="164" w:lineRule="auto"/>
                            <w:ind w:left="266"/>
                            <w:rPr>
                              <w:rFonts w:ascii="微软雅黑" w:hAnsi="微软雅黑" w:eastAsia="微软雅黑" w:cs="微软雅黑"/>
                              <w:sz w:val="18"/>
                              <w:szCs w:val="18"/>
                            </w:rPr>
                          </w:pPr>
                          <w:r>
                            <w:rPr>
                              <w:rFonts w:ascii="微软雅黑" w:hAnsi="微软雅黑" w:eastAsia="微软雅黑" w:cs="微软雅黑"/>
                              <w:color w:val="38B270"/>
                              <w:sz w:val="18"/>
                              <w:szCs w:val="18"/>
                            </w:rPr>
                            <w:t>%</w:t>
                          </w:r>
                        </w:p>
                      </w:tc>
                      <w:tc>
                        <w:tcPr>
                          <w:tcW w:w="1110" w:type="dxa"/>
                          <w:tcBorders>
                            <w:top w:val="single" w:color="38B270" w:sz="2" w:space="0"/>
                            <w:bottom w:val="single" w:color="38B270" w:sz="2" w:space="0"/>
                          </w:tcBorders>
                          <w:vAlign w:val="top"/>
                        </w:tcPr>
                        <w:p w14:paraId="4DFF4F4B">
                          <w:pPr>
                            <w:spacing w:before="145" w:line="164" w:lineRule="auto"/>
                            <w:ind w:left="336"/>
                            <w:rPr>
                              <w:rFonts w:ascii="微软雅黑" w:hAnsi="微软雅黑" w:eastAsia="微软雅黑" w:cs="微软雅黑"/>
                              <w:sz w:val="18"/>
                              <w:szCs w:val="18"/>
                            </w:rPr>
                          </w:pPr>
                          <w:r>
                            <w:rPr>
                              <w:rFonts w:ascii="微软雅黑" w:hAnsi="微软雅黑" w:eastAsia="微软雅黑" w:cs="微软雅黑"/>
                              <w:color w:val="38B270"/>
                              <w:spacing w:val="-4"/>
                              <w:sz w:val="18"/>
                              <w:szCs w:val="18"/>
                            </w:rPr>
                            <w:t>12.50</w:t>
                          </w:r>
                        </w:p>
                      </w:tc>
                      <w:tc>
                        <w:tcPr>
                          <w:tcW w:w="1070" w:type="dxa"/>
                          <w:tcBorders>
                            <w:top w:val="single" w:color="38B270" w:sz="2" w:space="0"/>
                            <w:bottom w:val="single" w:color="38B270" w:sz="2" w:space="0"/>
                          </w:tcBorders>
                          <w:vAlign w:val="top"/>
                        </w:tcPr>
                        <w:p w14:paraId="783D2BCB">
                          <w:pPr>
                            <w:spacing w:before="144" w:line="164" w:lineRule="auto"/>
                            <w:ind w:left="299"/>
                            <w:rPr>
                              <w:rFonts w:ascii="微软雅黑" w:hAnsi="微软雅黑" w:eastAsia="微软雅黑" w:cs="微软雅黑"/>
                              <w:sz w:val="18"/>
                              <w:szCs w:val="18"/>
                            </w:rPr>
                          </w:pPr>
                          <w:r>
                            <w:rPr>
                              <w:rFonts w:ascii="微软雅黑" w:hAnsi="微软雅黑" w:eastAsia="微软雅黑" w:cs="微软雅黑"/>
                              <w:color w:val="38B270"/>
                              <w:spacing w:val="-7"/>
                              <w:sz w:val="18"/>
                              <w:szCs w:val="18"/>
                            </w:rPr>
                            <w:t>10.14</w:t>
                          </w:r>
                        </w:p>
                      </w:tc>
                      <w:tc>
                        <w:tcPr>
                          <w:tcW w:w="1073" w:type="dxa"/>
                          <w:tcBorders>
                            <w:top w:val="single" w:color="38B270" w:sz="2" w:space="0"/>
                            <w:bottom w:val="single" w:color="38B270" w:sz="2" w:space="0"/>
                          </w:tcBorders>
                          <w:vAlign w:val="top"/>
                        </w:tcPr>
                        <w:p w14:paraId="29DDCB1C">
                          <w:pPr>
                            <w:spacing w:before="143" w:line="164" w:lineRule="auto"/>
                            <w:ind w:left="294"/>
                            <w:rPr>
                              <w:rFonts w:ascii="微软雅黑" w:hAnsi="微软雅黑" w:eastAsia="微软雅黑" w:cs="微软雅黑"/>
                              <w:sz w:val="18"/>
                              <w:szCs w:val="18"/>
                            </w:rPr>
                          </w:pPr>
                          <w:r>
                            <w:rPr>
                              <w:rFonts w:ascii="微软雅黑" w:hAnsi="微软雅黑" w:eastAsia="微软雅黑" w:cs="微软雅黑"/>
                              <w:color w:val="38B270"/>
                              <w:spacing w:val="-6"/>
                              <w:sz w:val="18"/>
                              <w:szCs w:val="18"/>
                            </w:rPr>
                            <w:t>8.13</w:t>
                          </w:r>
                        </w:p>
                      </w:tc>
                    </w:tr>
                    <w:tr w14:paraId="581B022B">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930" w:type="dxa"/>
                          <w:tcBorders>
                            <w:top w:val="single" w:color="38B270" w:sz="2" w:space="0"/>
                            <w:bottom w:val="single" w:color="38B270" w:sz="2" w:space="0"/>
                          </w:tcBorders>
                          <w:vAlign w:val="top"/>
                        </w:tcPr>
                        <w:p w14:paraId="133662BC">
                          <w:pPr>
                            <w:spacing w:before="148" w:line="164" w:lineRule="auto"/>
                            <w:ind w:left="266"/>
                            <w:rPr>
                              <w:rFonts w:ascii="微软雅黑" w:hAnsi="微软雅黑" w:eastAsia="微软雅黑" w:cs="微软雅黑"/>
                              <w:sz w:val="18"/>
                              <w:szCs w:val="18"/>
                            </w:rPr>
                          </w:pPr>
                          <w:r>
                            <w:rPr>
                              <w:rFonts w:ascii="微软雅黑" w:hAnsi="微软雅黑" w:eastAsia="微软雅黑" w:cs="微软雅黑"/>
                              <w:color w:val="38B270"/>
                              <w:sz w:val="18"/>
                              <w:szCs w:val="18"/>
                            </w:rPr>
                            <w:t>%</w:t>
                          </w:r>
                        </w:p>
                      </w:tc>
                      <w:tc>
                        <w:tcPr>
                          <w:tcW w:w="1110" w:type="dxa"/>
                          <w:tcBorders>
                            <w:top w:val="single" w:color="38B270" w:sz="2" w:space="0"/>
                            <w:bottom w:val="single" w:color="38B270" w:sz="2" w:space="0"/>
                          </w:tcBorders>
                          <w:vAlign w:val="top"/>
                        </w:tcPr>
                        <w:p w14:paraId="6A28320E">
                          <w:pPr>
                            <w:spacing w:before="146" w:line="164" w:lineRule="auto"/>
                            <w:ind w:left="336"/>
                            <w:rPr>
                              <w:rFonts w:ascii="微软雅黑" w:hAnsi="微软雅黑" w:eastAsia="微软雅黑" w:cs="微软雅黑"/>
                              <w:sz w:val="18"/>
                              <w:szCs w:val="18"/>
                            </w:rPr>
                          </w:pPr>
                          <w:r>
                            <w:rPr>
                              <w:rFonts w:ascii="微软雅黑" w:hAnsi="微软雅黑" w:eastAsia="微软雅黑" w:cs="微软雅黑"/>
                              <w:color w:val="38B270"/>
                              <w:spacing w:val="-8"/>
                              <w:sz w:val="18"/>
                              <w:szCs w:val="18"/>
                            </w:rPr>
                            <w:t>1.46</w:t>
                          </w:r>
                        </w:p>
                      </w:tc>
                      <w:tc>
                        <w:tcPr>
                          <w:tcW w:w="1070" w:type="dxa"/>
                          <w:tcBorders>
                            <w:top w:val="single" w:color="38B270" w:sz="2" w:space="0"/>
                            <w:bottom w:val="single" w:color="38B270" w:sz="2" w:space="0"/>
                          </w:tcBorders>
                          <w:vAlign w:val="top"/>
                        </w:tcPr>
                        <w:p w14:paraId="72D4D012">
                          <w:pPr>
                            <w:spacing w:before="147" w:line="162" w:lineRule="auto"/>
                            <w:ind w:left="299"/>
                            <w:rPr>
                              <w:rFonts w:ascii="微软雅黑" w:hAnsi="微软雅黑" w:eastAsia="微软雅黑" w:cs="微软雅黑"/>
                              <w:sz w:val="18"/>
                              <w:szCs w:val="18"/>
                            </w:rPr>
                          </w:pPr>
                          <w:r>
                            <w:rPr>
                              <w:rFonts w:ascii="微软雅黑" w:hAnsi="微软雅黑" w:eastAsia="微软雅黑" w:cs="微软雅黑"/>
                              <w:color w:val="38B270"/>
                              <w:spacing w:val="-11"/>
                              <w:sz w:val="18"/>
                              <w:szCs w:val="18"/>
                            </w:rPr>
                            <w:t>1.75</w:t>
                          </w:r>
                        </w:p>
                      </w:tc>
                      <w:tc>
                        <w:tcPr>
                          <w:tcW w:w="1073" w:type="dxa"/>
                          <w:tcBorders>
                            <w:top w:val="single" w:color="38B270" w:sz="2" w:space="0"/>
                            <w:bottom w:val="single" w:color="38B270" w:sz="2" w:space="0"/>
                          </w:tcBorders>
                          <w:vAlign w:val="top"/>
                        </w:tcPr>
                        <w:p w14:paraId="7A50A915">
                          <w:pPr>
                            <w:spacing w:before="146" w:line="162" w:lineRule="auto"/>
                            <w:ind w:left="302"/>
                            <w:rPr>
                              <w:rFonts w:ascii="微软雅黑" w:hAnsi="微软雅黑" w:eastAsia="微软雅黑" w:cs="微软雅黑"/>
                              <w:sz w:val="18"/>
                              <w:szCs w:val="18"/>
                            </w:rPr>
                          </w:pPr>
                          <w:r>
                            <w:rPr>
                              <w:rFonts w:ascii="微软雅黑" w:hAnsi="微软雅黑" w:eastAsia="微软雅黑" w:cs="微软雅黑"/>
                              <w:color w:val="38B270"/>
                              <w:spacing w:val="-11"/>
                              <w:sz w:val="18"/>
                              <w:szCs w:val="18"/>
                            </w:rPr>
                            <w:t>1.77</w:t>
                          </w:r>
                        </w:p>
                      </w:tc>
                    </w:tr>
                    <w:tr w14:paraId="0C0180D9">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930" w:type="dxa"/>
                          <w:tcBorders>
                            <w:top w:val="single" w:color="38B270" w:sz="2" w:space="0"/>
                            <w:bottom w:val="single" w:color="38B270" w:sz="2" w:space="0"/>
                          </w:tcBorders>
                          <w:vAlign w:val="top"/>
                        </w:tcPr>
                        <w:p w14:paraId="2D7F2DEA">
                          <w:pPr>
                            <w:spacing w:before="149" w:line="164" w:lineRule="auto"/>
                            <w:ind w:left="266"/>
                            <w:rPr>
                              <w:rFonts w:ascii="微软雅黑" w:hAnsi="微软雅黑" w:eastAsia="微软雅黑" w:cs="微软雅黑"/>
                              <w:sz w:val="18"/>
                              <w:szCs w:val="18"/>
                            </w:rPr>
                          </w:pPr>
                          <w:r>
                            <w:rPr>
                              <w:rFonts w:ascii="微软雅黑" w:hAnsi="微软雅黑" w:eastAsia="微软雅黑" w:cs="微软雅黑"/>
                              <w:color w:val="38B270"/>
                              <w:sz w:val="18"/>
                              <w:szCs w:val="18"/>
                            </w:rPr>
                            <w:t>%</w:t>
                          </w:r>
                        </w:p>
                      </w:tc>
                      <w:tc>
                        <w:tcPr>
                          <w:tcW w:w="1110" w:type="dxa"/>
                          <w:tcBorders>
                            <w:top w:val="single" w:color="38B270" w:sz="2" w:space="0"/>
                            <w:bottom w:val="single" w:color="38B270" w:sz="2" w:space="0"/>
                          </w:tcBorders>
                          <w:vAlign w:val="top"/>
                        </w:tcPr>
                        <w:p w14:paraId="364049A9">
                          <w:pPr>
                            <w:spacing w:before="147" w:line="164" w:lineRule="auto"/>
                            <w:ind w:left="336"/>
                            <w:rPr>
                              <w:rFonts w:ascii="微软雅黑" w:hAnsi="微软雅黑" w:eastAsia="微软雅黑" w:cs="微软雅黑"/>
                              <w:sz w:val="18"/>
                              <w:szCs w:val="18"/>
                            </w:rPr>
                          </w:pPr>
                          <w:r>
                            <w:rPr>
                              <w:rFonts w:ascii="微软雅黑" w:hAnsi="微软雅黑" w:eastAsia="微软雅黑" w:cs="微软雅黑"/>
                              <w:color w:val="38B270"/>
                              <w:spacing w:val="-7"/>
                              <w:sz w:val="18"/>
                              <w:szCs w:val="18"/>
                            </w:rPr>
                            <w:t>100</w:t>
                          </w:r>
                        </w:p>
                      </w:tc>
                      <w:tc>
                        <w:tcPr>
                          <w:tcW w:w="1070" w:type="dxa"/>
                          <w:tcBorders>
                            <w:top w:val="single" w:color="38B270" w:sz="2" w:space="0"/>
                            <w:bottom w:val="single" w:color="38B270" w:sz="2" w:space="0"/>
                          </w:tcBorders>
                          <w:vAlign w:val="top"/>
                        </w:tcPr>
                        <w:p w14:paraId="5A34314C">
                          <w:pPr>
                            <w:spacing w:before="145" w:line="164" w:lineRule="auto"/>
                            <w:ind w:left="299"/>
                            <w:rPr>
                              <w:rFonts w:ascii="微软雅黑" w:hAnsi="微软雅黑" w:eastAsia="微软雅黑" w:cs="微软雅黑"/>
                              <w:sz w:val="18"/>
                              <w:szCs w:val="18"/>
                            </w:rPr>
                          </w:pPr>
                          <w:r>
                            <w:rPr>
                              <w:rFonts w:ascii="微软雅黑" w:hAnsi="微软雅黑" w:eastAsia="微软雅黑" w:cs="微软雅黑"/>
                              <w:color w:val="38B270"/>
                              <w:spacing w:val="-7"/>
                              <w:sz w:val="18"/>
                              <w:szCs w:val="18"/>
                            </w:rPr>
                            <w:t>100</w:t>
                          </w:r>
                        </w:p>
                      </w:tc>
                      <w:tc>
                        <w:tcPr>
                          <w:tcW w:w="1073" w:type="dxa"/>
                          <w:tcBorders>
                            <w:top w:val="single" w:color="38B270" w:sz="2" w:space="0"/>
                            <w:bottom w:val="single" w:color="38B270" w:sz="2" w:space="0"/>
                          </w:tcBorders>
                          <w:vAlign w:val="top"/>
                        </w:tcPr>
                        <w:p w14:paraId="0C9A0CF1">
                          <w:pPr>
                            <w:spacing w:before="144" w:line="164" w:lineRule="auto"/>
                            <w:ind w:left="302"/>
                            <w:rPr>
                              <w:rFonts w:ascii="微软雅黑" w:hAnsi="微软雅黑" w:eastAsia="微软雅黑" w:cs="微软雅黑"/>
                              <w:sz w:val="18"/>
                              <w:szCs w:val="18"/>
                            </w:rPr>
                          </w:pPr>
                          <w:r>
                            <w:rPr>
                              <w:rFonts w:ascii="微软雅黑" w:hAnsi="微软雅黑" w:eastAsia="微软雅黑" w:cs="微软雅黑"/>
                              <w:color w:val="38B270"/>
                              <w:spacing w:val="-7"/>
                              <w:sz w:val="18"/>
                              <w:szCs w:val="18"/>
                            </w:rPr>
                            <w:t>100</w:t>
                          </w:r>
                        </w:p>
                      </w:tc>
                    </w:tr>
                    <w:tr w14:paraId="248823F4">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930" w:type="dxa"/>
                          <w:tcBorders>
                            <w:top w:val="single" w:color="38B270" w:sz="2" w:space="0"/>
                            <w:bottom w:val="single" w:color="38B270" w:sz="2" w:space="0"/>
                          </w:tcBorders>
                          <w:vAlign w:val="top"/>
                        </w:tcPr>
                        <w:p w14:paraId="2A3BA0EE">
                          <w:pPr>
                            <w:spacing w:before="132" w:line="173" w:lineRule="auto"/>
                            <w:ind w:left="264"/>
                            <w:rPr>
                              <w:rFonts w:ascii="微软雅黑" w:hAnsi="微软雅黑" w:eastAsia="微软雅黑" w:cs="微软雅黑"/>
                              <w:sz w:val="18"/>
                              <w:szCs w:val="18"/>
                            </w:rPr>
                          </w:pPr>
                          <w:r>
                            <w:rPr>
                              <w:rFonts w:ascii="微软雅黑" w:hAnsi="微软雅黑" w:eastAsia="微软雅黑" w:cs="微软雅黑"/>
                              <w:color w:val="38B270"/>
                              <w:spacing w:val="-4"/>
                              <w:sz w:val="18"/>
                              <w:szCs w:val="18"/>
                            </w:rPr>
                            <w:t>人次</w:t>
                          </w:r>
                        </w:p>
                      </w:tc>
                      <w:tc>
                        <w:tcPr>
                          <w:tcW w:w="1110" w:type="dxa"/>
                          <w:tcBorders>
                            <w:top w:val="single" w:color="38B270" w:sz="2" w:space="0"/>
                            <w:bottom w:val="single" w:color="38B270" w:sz="2" w:space="0"/>
                          </w:tcBorders>
                          <w:vAlign w:val="top"/>
                        </w:tcPr>
                        <w:p w14:paraId="270ACE25">
                          <w:pPr>
                            <w:spacing w:before="148" w:line="164" w:lineRule="auto"/>
                            <w:ind w:left="328"/>
                            <w:rPr>
                              <w:rFonts w:ascii="微软雅黑" w:hAnsi="微软雅黑" w:eastAsia="微软雅黑" w:cs="微软雅黑"/>
                              <w:sz w:val="18"/>
                              <w:szCs w:val="18"/>
                            </w:rPr>
                          </w:pPr>
                          <w:r>
                            <w:rPr>
                              <w:rFonts w:ascii="微软雅黑" w:hAnsi="微软雅黑" w:eastAsia="微软雅黑" w:cs="微软雅黑"/>
                              <w:color w:val="38B270"/>
                              <w:spacing w:val="-5"/>
                              <w:sz w:val="18"/>
                              <w:szCs w:val="18"/>
                            </w:rPr>
                            <w:t>274</w:t>
                          </w:r>
                        </w:p>
                      </w:tc>
                      <w:tc>
                        <w:tcPr>
                          <w:tcW w:w="1070" w:type="dxa"/>
                          <w:tcBorders>
                            <w:top w:val="single" w:color="38B270" w:sz="2" w:space="0"/>
                            <w:bottom w:val="single" w:color="38B270" w:sz="2" w:space="0"/>
                          </w:tcBorders>
                          <w:vAlign w:val="top"/>
                        </w:tcPr>
                        <w:p w14:paraId="0CC37031">
                          <w:pPr>
                            <w:spacing w:before="146" w:line="164" w:lineRule="auto"/>
                            <w:ind w:left="291"/>
                            <w:rPr>
                              <w:rFonts w:ascii="微软雅黑" w:hAnsi="微软雅黑" w:eastAsia="微软雅黑" w:cs="微软雅黑"/>
                              <w:sz w:val="18"/>
                              <w:szCs w:val="18"/>
                            </w:rPr>
                          </w:pPr>
                          <w:r>
                            <w:rPr>
                              <w:rFonts w:ascii="微软雅黑" w:hAnsi="微软雅黑" w:eastAsia="微软雅黑" w:cs="微软雅黑"/>
                              <w:color w:val="38B270"/>
                              <w:spacing w:val="-5"/>
                              <w:sz w:val="18"/>
                              <w:szCs w:val="18"/>
                            </w:rPr>
                            <w:t>286</w:t>
                          </w:r>
                        </w:p>
                      </w:tc>
                      <w:tc>
                        <w:tcPr>
                          <w:tcW w:w="1073" w:type="dxa"/>
                          <w:tcBorders>
                            <w:top w:val="single" w:color="38B270" w:sz="2" w:space="0"/>
                            <w:bottom w:val="single" w:color="38B270" w:sz="2" w:space="0"/>
                          </w:tcBorders>
                          <w:vAlign w:val="top"/>
                        </w:tcPr>
                        <w:p w14:paraId="034E4058">
                          <w:pPr>
                            <w:spacing w:before="145" w:line="164" w:lineRule="auto"/>
                            <w:ind w:left="295"/>
                            <w:rPr>
                              <w:rFonts w:ascii="微软雅黑" w:hAnsi="微软雅黑" w:eastAsia="微软雅黑" w:cs="微软雅黑"/>
                              <w:sz w:val="18"/>
                              <w:szCs w:val="18"/>
                            </w:rPr>
                          </w:pPr>
                          <w:r>
                            <w:rPr>
                              <w:rFonts w:ascii="微软雅黑" w:hAnsi="微软雅黑" w:eastAsia="微软雅黑" w:cs="微软雅黑"/>
                              <w:color w:val="38B270"/>
                              <w:spacing w:val="-5"/>
                              <w:sz w:val="18"/>
                              <w:szCs w:val="18"/>
                            </w:rPr>
                            <w:t>283</w:t>
                          </w:r>
                        </w:p>
                      </w:tc>
                    </w:tr>
                    <w:tr w14:paraId="22E6B36E">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930" w:type="dxa"/>
                          <w:tcBorders>
                            <w:top w:val="single" w:color="38B270" w:sz="2" w:space="0"/>
                            <w:bottom w:val="single" w:color="38B270" w:sz="2" w:space="0"/>
                          </w:tcBorders>
                          <w:vAlign w:val="top"/>
                        </w:tcPr>
                        <w:p w14:paraId="31558A73">
                          <w:pPr>
                            <w:spacing w:before="150" w:line="164" w:lineRule="auto"/>
                            <w:ind w:left="266"/>
                            <w:rPr>
                              <w:rFonts w:ascii="微软雅黑" w:hAnsi="微软雅黑" w:eastAsia="微软雅黑" w:cs="微软雅黑"/>
                              <w:sz w:val="18"/>
                              <w:szCs w:val="18"/>
                            </w:rPr>
                          </w:pPr>
                          <w:r>
                            <w:rPr>
                              <w:rFonts w:ascii="微软雅黑" w:hAnsi="微软雅黑" w:eastAsia="微软雅黑" w:cs="微软雅黑"/>
                              <w:color w:val="38B270"/>
                              <w:sz w:val="18"/>
                              <w:szCs w:val="18"/>
                            </w:rPr>
                            <w:t>%</w:t>
                          </w:r>
                        </w:p>
                      </w:tc>
                      <w:tc>
                        <w:tcPr>
                          <w:tcW w:w="1110" w:type="dxa"/>
                          <w:tcBorders>
                            <w:top w:val="single" w:color="38B270" w:sz="2" w:space="0"/>
                            <w:bottom w:val="single" w:color="38B270" w:sz="2" w:space="0"/>
                          </w:tcBorders>
                          <w:vAlign w:val="top"/>
                        </w:tcPr>
                        <w:p w14:paraId="18971B17">
                          <w:pPr>
                            <w:spacing w:before="148" w:line="164" w:lineRule="auto"/>
                            <w:ind w:left="336"/>
                            <w:rPr>
                              <w:rFonts w:ascii="微软雅黑" w:hAnsi="微软雅黑" w:eastAsia="微软雅黑" w:cs="微软雅黑"/>
                              <w:sz w:val="18"/>
                              <w:szCs w:val="18"/>
                            </w:rPr>
                          </w:pPr>
                          <w:r>
                            <w:rPr>
                              <w:rFonts w:ascii="微软雅黑" w:hAnsi="微软雅黑" w:eastAsia="微软雅黑" w:cs="微软雅黑"/>
                              <w:color w:val="38B270"/>
                              <w:spacing w:val="-7"/>
                              <w:sz w:val="18"/>
                              <w:szCs w:val="18"/>
                            </w:rPr>
                            <w:t>100</w:t>
                          </w:r>
                        </w:p>
                      </w:tc>
                      <w:tc>
                        <w:tcPr>
                          <w:tcW w:w="1070" w:type="dxa"/>
                          <w:tcBorders>
                            <w:top w:val="single" w:color="38B270" w:sz="2" w:space="0"/>
                            <w:bottom w:val="single" w:color="38B270" w:sz="2" w:space="0"/>
                          </w:tcBorders>
                          <w:vAlign w:val="top"/>
                        </w:tcPr>
                        <w:p w14:paraId="3E5E7C41">
                          <w:pPr>
                            <w:spacing w:before="147" w:line="164" w:lineRule="auto"/>
                            <w:ind w:left="299"/>
                            <w:rPr>
                              <w:rFonts w:ascii="微软雅黑" w:hAnsi="微软雅黑" w:eastAsia="微软雅黑" w:cs="微软雅黑"/>
                              <w:sz w:val="18"/>
                              <w:szCs w:val="18"/>
                            </w:rPr>
                          </w:pPr>
                          <w:r>
                            <w:rPr>
                              <w:rFonts w:ascii="微软雅黑" w:hAnsi="微软雅黑" w:eastAsia="微软雅黑" w:cs="微软雅黑"/>
                              <w:color w:val="38B270"/>
                              <w:spacing w:val="-7"/>
                              <w:sz w:val="18"/>
                              <w:szCs w:val="18"/>
                            </w:rPr>
                            <w:t>100</w:t>
                          </w:r>
                        </w:p>
                      </w:tc>
                      <w:tc>
                        <w:tcPr>
                          <w:tcW w:w="1073" w:type="dxa"/>
                          <w:tcBorders>
                            <w:top w:val="single" w:color="38B270" w:sz="2" w:space="0"/>
                            <w:bottom w:val="single" w:color="38B270" w:sz="2" w:space="0"/>
                          </w:tcBorders>
                          <w:vAlign w:val="top"/>
                        </w:tcPr>
                        <w:p w14:paraId="4759EE25">
                          <w:pPr>
                            <w:spacing w:before="145" w:line="164" w:lineRule="auto"/>
                            <w:ind w:left="302"/>
                            <w:rPr>
                              <w:rFonts w:ascii="微软雅黑" w:hAnsi="微软雅黑" w:eastAsia="微软雅黑" w:cs="微软雅黑"/>
                              <w:sz w:val="18"/>
                              <w:szCs w:val="18"/>
                            </w:rPr>
                          </w:pPr>
                          <w:r>
                            <w:rPr>
                              <w:rFonts w:ascii="微软雅黑" w:hAnsi="微软雅黑" w:eastAsia="微软雅黑" w:cs="微软雅黑"/>
                              <w:color w:val="38B270"/>
                              <w:spacing w:val="-7"/>
                              <w:sz w:val="18"/>
                              <w:szCs w:val="18"/>
                            </w:rPr>
                            <w:t>100</w:t>
                          </w:r>
                        </w:p>
                      </w:tc>
                    </w:tr>
                    <w:tr w14:paraId="123BAAEB">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930" w:type="dxa"/>
                          <w:tcBorders>
                            <w:top w:val="single" w:color="38B270" w:sz="2" w:space="0"/>
                            <w:bottom w:val="single" w:color="38B270" w:sz="2" w:space="0"/>
                          </w:tcBorders>
                          <w:vAlign w:val="top"/>
                        </w:tcPr>
                        <w:p w14:paraId="38D759B4">
                          <w:pPr>
                            <w:spacing w:before="144" w:line="164" w:lineRule="auto"/>
                            <w:ind w:left="261"/>
                            <w:rPr>
                              <w:rFonts w:ascii="微软雅黑" w:hAnsi="微软雅黑" w:eastAsia="微软雅黑" w:cs="微软雅黑"/>
                              <w:sz w:val="18"/>
                              <w:szCs w:val="18"/>
                            </w:rPr>
                          </w:pPr>
                          <w:r>
                            <w:rPr>
                              <w:rFonts w:ascii="微软雅黑" w:hAnsi="微软雅黑" w:eastAsia="微软雅黑" w:cs="微软雅黑"/>
                              <w:color w:val="38B270"/>
                              <w:spacing w:val="-3"/>
                              <w:sz w:val="18"/>
                              <w:szCs w:val="18"/>
                            </w:rPr>
                            <w:t>万元</w:t>
                          </w:r>
                        </w:p>
                      </w:tc>
                      <w:tc>
                        <w:tcPr>
                          <w:tcW w:w="1110" w:type="dxa"/>
                          <w:tcBorders>
                            <w:top w:val="single" w:color="38B270" w:sz="2" w:space="0"/>
                            <w:bottom w:val="single" w:color="38B270" w:sz="2" w:space="0"/>
                          </w:tcBorders>
                          <w:vAlign w:val="top"/>
                        </w:tcPr>
                        <w:p w14:paraId="17BF4F2E">
                          <w:pPr>
                            <w:spacing w:before="149" w:line="164" w:lineRule="auto"/>
                            <w:ind w:left="336"/>
                            <w:rPr>
                              <w:rFonts w:ascii="微软雅黑" w:hAnsi="微软雅黑" w:eastAsia="微软雅黑" w:cs="微软雅黑"/>
                              <w:sz w:val="18"/>
                              <w:szCs w:val="18"/>
                            </w:rPr>
                          </w:pPr>
                          <w:r>
                            <w:rPr>
                              <w:rFonts w:ascii="微软雅黑" w:hAnsi="微软雅黑" w:eastAsia="微软雅黑" w:cs="微软雅黑"/>
                              <w:color w:val="38B270"/>
                              <w:spacing w:val="-12"/>
                              <w:sz w:val="18"/>
                              <w:szCs w:val="18"/>
                            </w:rPr>
                            <w:t>17.9</w:t>
                          </w:r>
                        </w:p>
                      </w:tc>
                      <w:tc>
                        <w:tcPr>
                          <w:tcW w:w="1070" w:type="dxa"/>
                          <w:tcBorders>
                            <w:top w:val="single" w:color="38B270" w:sz="2" w:space="0"/>
                            <w:bottom w:val="single" w:color="38B270" w:sz="2" w:space="0"/>
                          </w:tcBorders>
                          <w:vAlign w:val="top"/>
                        </w:tcPr>
                        <w:p w14:paraId="1D562C12">
                          <w:pPr>
                            <w:spacing w:before="148" w:line="164" w:lineRule="auto"/>
                            <w:ind w:left="291"/>
                            <w:rPr>
                              <w:rFonts w:ascii="微软雅黑" w:hAnsi="微软雅黑" w:eastAsia="微软雅黑" w:cs="微软雅黑"/>
                              <w:sz w:val="18"/>
                              <w:szCs w:val="18"/>
                            </w:rPr>
                          </w:pPr>
                          <w:r>
                            <w:rPr>
                              <w:rFonts w:ascii="微软雅黑" w:hAnsi="微软雅黑" w:eastAsia="微软雅黑" w:cs="微软雅黑"/>
                              <w:color w:val="38B270"/>
                              <w:spacing w:val="-5"/>
                              <w:sz w:val="18"/>
                              <w:szCs w:val="18"/>
                            </w:rPr>
                            <w:t>21</w:t>
                          </w:r>
                        </w:p>
                      </w:tc>
                      <w:tc>
                        <w:tcPr>
                          <w:tcW w:w="1073" w:type="dxa"/>
                          <w:tcBorders>
                            <w:top w:val="single" w:color="38B270" w:sz="2" w:space="0"/>
                            <w:bottom w:val="single" w:color="38B270" w:sz="2" w:space="0"/>
                          </w:tcBorders>
                          <w:vAlign w:val="top"/>
                        </w:tcPr>
                        <w:p w14:paraId="07A9CE7F">
                          <w:pPr>
                            <w:spacing w:before="146" w:line="164" w:lineRule="auto"/>
                            <w:ind w:left="294"/>
                            <w:rPr>
                              <w:rFonts w:ascii="微软雅黑" w:hAnsi="微软雅黑" w:eastAsia="微软雅黑" w:cs="微软雅黑"/>
                              <w:sz w:val="18"/>
                              <w:szCs w:val="18"/>
                            </w:rPr>
                          </w:pPr>
                          <w:r>
                            <w:rPr>
                              <w:rFonts w:ascii="微软雅黑" w:hAnsi="微软雅黑" w:eastAsia="微软雅黑" w:cs="微软雅黑"/>
                              <w:color w:val="38B270"/>
                              <w:spacing w:val="-5"/>
                              <w:sz w:val="18"/>
                              <w:szCs w:val="18"/>
                            </w:rPr>
                            <w:t>70</w:t>
                          </w:r>
                        </w:p>
                      </w:tc>
                    </w:tr>
                    <w:tr w14:paraId="56B58CB0">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930" w:type="dxa"/>
                          <w:tcBorders>
                            <w:top w:val="single" w:color="38B270" w:sz="2" w:space="0"/>
                            <w:bottom w:val="single" w:color="38B270" w:sz="2" w:space="0"/>
                          </w:tcBorders>
                          <w:vAlign w:val="top"/>
                        </w:tcPr>
                        <w:p w14:paraId="1A85519C">
                          <w:pPr>
                            <w:spacing w:before="134" w:line="173" w:lineRule="auto"/>
                            <w:ind w:left="259"/>
                            <w:rPr>
                              <w:rFonts w:ascii="微软雅黑" w:hAnsi="微软雅黑" w:eastAsia="微软雅黑" w:cs="微软雅黑"/>
                              <w:sz w:val="18"/>
                              <w:szCs w:val="18"/>
                            </w:rPr>
                          </w:pPr>
                          <w:r>
                            <w:rPr>
                              <w:rFonts w:ascii="微软雅黑" w:hAnsi="微软雅黑" w:eastAsia="微软雅黑" w:cs="微软雅黑"/>
                              <w:color w:val="38B270"/>
                              <w:spacing w:val="-3"/>
                              <w:sz w:val="18"/>
                              <w:szCs w:val="18"/>
                            </w:rPr>
                            <w:t>小时</w:t>
                          </w:r>
                        </w:p>
                      </w:tc>
                      <w:tc>
                        <w:tcPr>
                          <w:tcW w:w="1110" w:type="dxa"/>
                          <w:tcBorders>
                            <w:top w:val="single" w:color="38B270" w:sz="2" w:space="0"/>
                            <w:bottom w:val="single" w:color="38B270" w:sz="2" w:space="0"/>
                          </w:tcBorders>
                          <w:vAlign w:val="top"/>
                        </w:tcPr>
                        <w:p w14:paraId="4297BF18">
                          <w:pPr>
                            <w:spacing w:before="151" w:line="163" w:lineRule="auto"/>
                            <w:ind w:left="327"/>
                            <w:rPr>
                              <w:rFonts w:ascii="微软雅黑" w:hAnsi="微软雅黑" w:eastAsia="微软雅黑" w:cs="微软雅黑"/>
                              <w:sz w:val="18"/>
                              <w:szCs w:val="18"/>
                            </w:rPr>
                          </w:pPr>
                          <w:r>
                            <w:rPr>
                              <w:rFonts w:ascii="微软雅黑" w:hAnsi="微软雅黑" w:eastAsia="微软雅黑" w:cs="微软雅黑"/>
                              <w:color w:val="38B270"/>
                              <w:spacing w:val="-5"/>
                              <w:sz w:val="18"/>
                              <w:szCs w:val="18"/>
                            </w:rPr>
                            <w:t>74</w:t>
                          </w:r>
                        </w:p>
                      </w:tc>
                      <w:tc>
                        <w:tcPr>
                          <w:tcW w:w="1070" w:type="dxa"/>
                          <w:tcBorders>
                            <w:top w:val="single" w:color="38B270" w:sz="2" w:space="0"/>
                            <w:bottom w:val="single" w:color="38B270" w:sz="2" w:space="0"/>
                          </w:tcBorders>
                          <w:vAlign w:val="top"/>
                        </w:tcPr>
                        <w:p w14:paraId="296E7CEB">
                          <w:pPr>
                            <w:spacing w:before="148" w:line="164" w:lineRule="auto"/>
                            <w:ind w:left="293"/>
                            <w:rPr>
                              <w:rFonts w:ascii="微软雅黑" w:hAnsi="微软雅黑" w:eastAsia="微软雅黑" w:cs="微软雅黑"/>
                              <w:sz w:val="18"/>
                              <w:szCs w:val="18"/>
                            </w:rPr>
                          </w:pPr>
                          <w:r>
                            <w:rPr>
                              <w:rFonts w:ascii="微软雅黑" w:hAnsi="微软雅黑" w:eastAsia="微软雅黑" w:cs="微软雅黑"/>
                              <w:color w:val="38B270"/>
                              <w:spacing w:val="-6"/>
                              <w:sz w:val="18"/>
                              <w:szCs w:val="18"/>
                            </w:rPr>
                            <w:t>311</w:t>
                          </w:r>
                        </w:p>
                      </w:tc>
                      <w:tc>
                        <w:tcPr>
                          <w:tcW w:w="1073" w:type="dxa"/>
                          <w:tcBorders>
                            <w:top w:val="single" w:color="38B270" w:sz="2" w:space="0"/>
                            <w:bottom w:val="single" w:color="38B270" w:sz="2" w:space="0"/>
                          </w:tcBorders>
                          <w:vAlign w:val="top"/>
                        </w:tcPr>
                        <w:p w14:paraId="6B51305B">
                          <w:pPr>
                            <w:spacing w:before="149" w:line="162" w:lineRule="auto"/>
                            <w:ind w:left="294"/>
                            <w:rPr>
                              <w:rFonts w:ascii="微软雅黑" w:hAnsi="微软雅黑" w:eastAsia="微软雅黑" w:cs="微软雅黑"/>
                              <w:sz w:val="18"/>
                              <w:szCs w:val="18"/>
                            </w:rPr>
                          </w:pPr>
                          <w:r>
                            <w:rPr>
                              <w:rFonts w:ascii="微软雅黑" w:hAnsi="微软雅黑" w:eastAsia="微软雅黑" w:cs="微软雅黑"/>
                              <w:color w:val="38B270"/>
                              <w:spacing w:val="-3"/>
                              <w:sz w:val="18"/>
                              <w:szCs w:val="18"/>
                            </w:rPr>
                            <w:t>74.5</w:t>
                          </w:r>
                        </w:p>
                      </w:tc>
                    </w:tr>
                    <w:tr w14:paraId="3058CD28">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930" w:type="dxa"/>
                          <w:tcBorders>
                            <w:top w:val="single" w:color="38B270" w:sz="2" w:space="0"/>
                            <w:bottom w:val="single" w:color="38B270" w:sz="2" w:space="0"/>
                          </w:tcBorders>
                          <w:vAlign w:val="top"/>
                        </w:tcPr>
                        <w:p w14:paraId="214BC334">
                          <w:pPr>
                            <w:spacing w:before="136" w:line="172" w:lineRule="auto"/>
                            <w:ind w:left="264"/>
                            <w:rPr>
                              <w:rFonts w:ascii="微软雅黑" w:hAnsi="微软雅黑" w:eastAsia="微软雅黑" w:cs="微软雅黑"/>
                              <w:sz w:val="18"/>
                              <w:szCs w:val="18"/>
                            </w:rPr>
                          </w:pPr>
                          <w:r>
                            <w:rPr>
                              <w:rFonts w:ascii="微软雅黑" w:hAnsi="微软雅黑" w:eastAsia="微软雅黑" w:cs="微软雅黑"/>
                              <w:color w:val="38B270"/>
                              <w:sz w:val="18"/>
                              <w:szCs w:val="18"/>
                            </w:rPr>
                            <w:t>人</w:t>
                          </w:r>
                        </w:p>
                      </w:tc>
                      <w:tc>
                        <w:tcPr>
                          <w:tcW w:w="1110" w:type="dxa"/>
                          <w:tcBorders>
                            <w:top w:val="single" w:color="38B270" w:sz="2" w:space="0"/>
                            <w:bottom w:val="single" w:color="38B270" w:sz="2" w:space="0"/>
                          </w:tcBorders>
                          <w:vAlign w:val="top"/>
                        </w:tcPr>
                        <w:p w14:paraId="3542C2FA">
                          <w:pPr>
                            <w:spacing w:before="150" w:line="164" w:lineRule="auto"/>
                            <w:ind w:left="336"/>
                            <w:rPr>
                              <w:rFonts w:ascii="微软雅黑" w:hAnsi="微软雅黑" w:eastAsia="微软雅黑" w:cs="微软雅黑"/>
                              <w:sz w:val="18"/>
                              <w:szCs w:val="18"/>
                            </w:rPr>
                          </w:pPr>
                          <w:r>
                            <w:rPr>
                              <w:rFonts w:ascii="微软雅黑" w:hAnsi="微软雅黑" w:eastAsia="微软雅黑" w:cs="微软雅黑"/>
                              <w:color w:val="38B270"/>
                              <w:spacing w:val="-7"/>
                              <w:sz w:val="18"/>
                              <w:szCs w:val="18"/>
                            </w:rPr>
                            <w:t>140</w:t>
                          </w:r>
                        </w:p>
                      </w:tc>
                      <w:tc>
                        <w:tcPr>
                          <w:tcW w:w="1070" w:type="dxa"/>
                          <w:tcBorders>
                            <w:top w:val="single" w:color="38B270" w:sz="2" w:space="0"/>
                            <w:bottom w:val="single" w:color="38B270" w:sz="2" w:space="0"/>
                          </w:tcBorders>
                          <w:vAlign w:val="top"/>
                        </w:tcPr>
                        <w:p w14:paraId="1247C100">
                          <w:pPr>
                            <w:spacing w:before="149" w:line="164" w:lineRule="auto"/>
                            <w:ind w:left="299"/>
                            <w:rPr>
                              <w:rFonts w:ascii="微软雅黑" w:hAnsi="微软雅黑" w:eastAsia="微软雅黑" w:cs="微软雅黑"/>
                              <w:sz w:val="18"/>
                              <w:szCs w:val="18"/>
                            </w:rPr>
                          </w:pPr>
                          <w:r>
                            <w:rPr>
                              <w:rFonts w:ascii="微软雅黑" w:hAnsi="微软雅黑" w:eastAsia="微软雅黑" w:cs="微软雅黑"/>
                              <w:color w:val="38B270"/>
                              <w:spacing w:val="-7"/>
                              <w:sz w:val="18"/>
                              <w:szCs w:val="18"/>
                            </w:rPr>
                            <w:t>136</w:t>
                          </w:r>
                        </w:p>
                      </w:tc>
                      <w:tc>
                        <w:tcPr>
                          <w:tcW w:w="1073" w:type="dxa"/>
                          <w:tcBorders>
                            <w:top w:val="single" w:color="38B270" w:sz="2" w:space="0"/>
                            <w:bottom w:val="single" w:color="38B270" w:sz="2" w:space="0"/>
                          </w:tcBorders>
                          <w:vAlign w:val="top"/>
                        </w:tcPr>
                        <w:p w14:paraId="2536BD77">
                          <w:pPr>
                            <w:spacing w:before="148" w:line="163" w:lineRule="auto"/>
                            <w:ind w:left="302"/>
                            <w:rPr>
                              <w:rFonts w:ascii="微软雅黑" w:hAnsi="微软雅黑" w:eastAsia="微软雅黑" w:cs="微软雅黑"/>
                              <w:sz w:val="18"/>
                              <w:szCs w:val="18"/>
                            </w:rPr>
                          </w:pPr>
                          <w:r>
                            <w:rPr>
                              <w:rFonts w:ascii="微软雅黑" w:hAnsi="微软雅黑" w:eastAsia="微软雅黑" w:cs="微软雅黑"/>
                              <w:color w:val="38B270"/>
                              <w:spacing w:val="-7"/>
                              <w:sz w:val="18"/>
                              <w:szCs w:val="18"/>
                            </w:rPr>
                            <w:t>158</w:t>
                          </w:r>
                        </w:p>
                      </w:tc>
                    </w:tr>
                    <w:tr w14:paraId="4BD7E149">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930" w:type="dxa"/>
                          <w:tcBorders>
                            <w:top w:val="single" w:color="38B270" w:sz="2" w:space="0"/>
                            <w:bottom w:val="single" w:color="38B270" w:sz="2" w:space="0"/>
                          </w:tcBorders>
                          <w:vAlign w:val="top"/>
                        </w:tcPr>
                        <w:p w14:paraId="65CB3402">
                          <w:pPr>
                            <w:spacing w:before="135" w:line="173" w:lineRule="auto"/>
                            <w:ind w:left="264"/>
                            <w:rPr>
                              <w:rFonts w:ascii="微软雅黑" w:hAnsi="微软雅黑" w:eastAsia="微软雅黑" w:cs="微软雅黑"/>
                              <w:sz w:val="18"/>
                              <w:szCs w:val="18"/>
                            </w:rPr>
                          </w:pPr>
                          <w:r>
                            <w:rPr>
                              <w:rFonts w:ascii="微软雅黑" w:hAnsi="微软雅黑" w:eastAsia="微软雅黑" w:cs="微软雅黑"/>
                              <w:color w:val="38B270"/>
                              <w:spacing w:val="-4"/>
                              <w:sz w:val="18"/>
                              <w:szCs w:val="18"/>
                            </w:rPr>
                            <w:t>人次</w:t>
                          </w:r>
                        </w:p>
                      </w:tc>
                      <w:tc>
                        <w:tcPr>
                          <w:tcW w:w="1110" w:type="dxa"/>
                          <w:tcBorders>
                            <w:top w:val="single" w:color="38B270" w:sz="2" w:space="0"/>
                            <w:bottom w:val="single" w:color="38B270" w:sz="2" w:space="0"/>
                          </w:tcBorders>
                          <w:vAlign w:val="top"/>
                        </w:tcPr>
                        <w:p w14:paraId="4902BB5B">
                          <w:pPr>
                            <w:spacing w:before="151" w:line="164" w:lineRule="auto"/>
                            <w:ind w:left="336"/>
                            <w:rPr>
                              <w:rFonts w:ascii="微软雅黑" w:hAnsi="微软雅黑" w:eastAsia="微软雅黑" w:cs="微软雅黑"/>
                              <w:sz w:val="18"/>
                              <w:szCs w:val="18"/>
                            </w:rPr>
                          </w:pPr>
                          <w:r>
                            <w:rPr>
                              <w:rFonts w:ascii="微软雅黑" w:hAnsi="微软雅黑" w:eastAsia="微软雅黑" w:cs="微软雅黑"/>
                              <w:color w:val="38B270"/>
                              <w:spacing w:val="-7"/>
                              <w:sz w:val="18"/>
                              <w:szCs w:val="18"/>
                            </w:rPr>
                            <w:t>140</w:t>
                          </w:r>
                        </w:p>
                      </w:tc>
                      <w:tc>
                        <w:tcPr>
                          <w:tcW w:w="1070" w:type="dxa"/>
                          <w:tcBorders>
                            <w:top w:val="single" w:color="38B270" w:sz="2" w:space="0"/>
                            <w:bottom w:val="single" w:color="38B270" w:sz="2" w:space="0"/>
                          </w:tcBorders>
                          <w:vAlign w:val="top"/>
                        </w:tcPr>
                        <w:p w14:paraId="36ADE815">
                          <w:pPr>
                            <w:spacing w:before="149" w:line="164" w:lineRule="auto"/>
                            <w:ind w:left="299"/>
                            <w:rPr>
                              <w:rFonts w:ascii="微软雅黑" w:hAnsi="微软雅黑" w:eastAsia="微软雅黑" w:cs="微软雅黑"/>
                              <w:sz w:val="18"/>
                              <w:szCs w:val="18"/>
                            </w:rPr>
                          </w:pPr>
                          <w:r>
                            <w:rPr>
                              <w:rFonts w:ascii="微软雅黑" w:hAnsi="微软雅黑" w:eastAsia="微软雅黑" w:cs="微软雅黑"/>
                              <w:color w:val="38B270"/>
                              <w:spacing w:val="-7"/>
                              <w:sz w:val="18"/>
                              <w:szCs w:val="18"/>
                            </w:rPr>
                            <w:t>136</w:t>
                          </w:r>
                        </w:p>
                      </w:tc>
                      <w:tc>
                        <w:tcPr>
                          <w:tcW w:w="1073" w:type="dxa"/>
                          <w:tcBorders>
                            <w:top w:val="single" w:color="38B270" w:sz="2" w:space="0"/>
                            <w:bottom w:val="single" w:color="38B270" w:sz="2" w:space="0"/>
                          </w:tcBorders>
                          <w:vAlign w:val="top"/>
                        </w:tcPr>
                        <w:p w14:paraId="3791A811">
                          <w:pPr>
                            <w:spacing w:before="149" w:line="163" w:lineRule="auto"/>
                            <w:ind w:left="302"/>
                            <w:rPr>
                              <w:rFonts w:ascii="微软雅黑" w:hAnsi="微软雅黑" w:eastAsia="微软雅黑" w:cs="微软雅黑"/>
                              <w:sz w:val="18"/>
                              <w:szCs w:val="18"/>
                            </w:rPr>
                          </w:pPr>
                          <w:r>
                            <w:rPr>
                              <w:rFonts w:ascii="微软雅黑" w:hAnsi="微软雅黑" w:eastAsia="微软雅黑" w:cs="微软雅黑"/>
                              <w:color w:val="38B270"/>
                              <w:spacing w:val="-7"/>
                              <w:sz w:val="18"/>
                              <w:szCs w:val="18"/>
                            </w:rPr>
                            <w:t>158</w:t>
                          </w:r>
                        </w:p>
                      </w:tc>
                    </w:tr>
                    <w:tr w14:paraId="333CDE1F">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930" w:type="dxa"/>
                          <w:tcBorders>
                            <w:top w:val="single" w:color="38B270" w:sz="2" w:space="0"/>
                            <w:bottom w:val="single" w:color="38B270" w:sz="2" w:space="0"/>
                          </w:tcBorders>
                          <w:vAlign w:val="top"/>
                        </w:tcPr>
                        <w:p w14:paraId="74D9F3D6">
                          <w:pPr>
                            <w:spacing w:before="153" w:line="164" w:lineRule="auto"/>
                            <w:ind w:left="266"/>
                            <w:rPr>
                              <w:rFonts w:ascii="微软雅黑" w:hAnsi="微软雅黑" w:eastAsia="微软雅黑" w:cs="微软雅黑"/>
                              <w:sz w:val="18"/>
                              <w:szCs w:val="18"/>
                            </w:rPr>
                          </w:pPr>
                          <w:r>
                            <w:rPr>
                              <w:rFonts w:ascii="微软雅黑" w:hAnsi="微软雅黑" w:eastAsia="微软雅黑" w:cs="微软雅黑"/>
                              <w:color w:val="38B270"/>
                              <w:sz w:val="18"/>
                              <w:szCs w:val="18"/>
                            </w:rPr>
                            <w:t>%</w:t>
                          </w:r>
                        </w:p>
                      </w:tc>
                      <w:tc>
                        <w:tcPr>
                          <w:tcW w:w="1110" w:type="dxa"/>
                          <w:tcBorders>
                            <w:top w:val="single" w:color="38B270" w:sz="2" w:space="0"/>
                            <w:bottom w:val="single" w:color="38B270" w:sz="2" w:space="0"/>
                          </w:tcBorders>
                          <w:vAlign w:val="top"/>
                        </w:tcPr>
                        <w:p w14:paraId="08FC417F">
                          <w:pPr>
                            <w:spacing w:before="152" w:line="164" w:lineRule="auto"/>
                            <w:ind w:left="336"/>
                            <w:rPr>
                              <w:rFonts w:ascii="微软雅黑" w:hAnsi="微软雅黑" w:eastAsia="微软雅黑" w:cs="微软雅黑"/>
                              <w:sz w:val="18"/>
                              <w:szCs w:val="18"/>
                            </w:rPr>
                          </w:pPr>
                          <w:r>
                            <w:rPr>
                              <w:rFonts w:ascii="微软雅黑" w:hAnsi="微软雅黑" w:eastAsia="微软雅黑" w:cs="微软雅黑"/>
                              <w:color w:val="38B270"/>
                              <w:spacing w:val="-7"/>
                              <w:sz w:val="18"/>
                              <w:szCs w:val="18"/>
                            </w:rPr>
                            <w:t>100</w:t>
                          </w:r>
                        </w:p>
                      </w:tc>
                      <w:tc>
                        <w:tcPr>
                          <w:tcW w:w="1070" w:type="dxa"/>
                          <w:tcBorders>
                            <w:top w:val="single" w:color="38B270" w:sz="2" w:space="0"/>
                            <w:bottom w:val="single" w:color="38B270" w:sz="2" w:space="0"/>
                          </w:tcBorders>
                          <w:vAlign w:val="top"/>
                        </w:tcPr>
                        <w:p w14:paraId="711AEE56">
                          <w:pPr>
                            <w:spacing w:before="150" w:line="164" w:lineRule="auto"/>
                            <w:ind w:left="299"/>
                            <w:rPr>
                              <w:rFonts w:ascii="微软雅黑" w:hAnsi="微软雅黑" w:eastAsia="微软雅黑" w:cs="微软雅黑"/>
                              <w:sz w:val="18"/>
                              <w:szCs w:val="18"/>
                            </w:rPr>
                          </w:pPr>
                          <w:r>
                            <w:rPr>
                              <w:rFonts w:ascii="微软雅黑" w:hAnsi="微软雅黑" w:eastAsia="微软雅黑" w:cs="微软雅黑"/>
                              <w:color w:val="38B270"/>
                              <w:spacing w:val="-7"/>
                              <w:sz w:val="18"/>
                              <w:szCs w:val="18"/>
                            </w:rPr>
                            <w:t>100</w:t>
                          </w:r>
                        </w:p>
                      </w:tc>
                      <w:tc>
                        <w:tcPr>
                          <w:tcW w:w="1073" w:type="dxa"/>
                          <w:tcBorders>
                            <w:top w:val="single" w:color="38B270" w:sz="2" w:space="0"/>
                            <w:bottom w:val="single" w:color="38B270" w:sz="2" w:space="0"/>
                          </w:tcBorders>
                          <w:vAlign w:val="top"/>
                        </w:tcPr>
                        <w:p w14:paraId="5F403E57">
                          <w:pPr>
                            <w:spacing w:before="149" w:line="164" w:lineRule="auto"/>
                            <w:ind w:left="302"/>
                            <w:rPr>
                              <w:rFonts w:ascii="微软雅黑" w:hAnsi="微软雅黑" w:eastAsia="微软雅黑" w:cs="微软雅黑"/>
                              <w:sz w:val="18"/>
                              <w:szCs w:val="18"/>
                            </w:rPr>
                          </w:pPr>
                          <w:r>
                            <w:rPr>
                              <w:rFonts w:ascii="微软雅黑" w:hAnsi="微软雅黑" w:eastAsia="微软雅黑" w:cs="微软雅黑"/>
                              <w:color w:val="38B270"/>
                              <w:spacing w:val="-7"/>
                              <w:sz w:val="18"/>
                              <w:szCs w:val="18"/>
                            </w:rPr>
                            <w:t>100</w:t>
                          </w:r>
                        </w:p>
                      </w:tc>
                    </w:tr>
                    <w:tr w14:paraId="20110326">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930" w:type="dxa"/>
                          <w:tcBorders>
                            <w:top w:val="single" w:color="38B270" w:sz="2" w:space="0"/>
                            <w:bottom w:val="single" w:color="38B270" w:sz="2" w:space="0"/>
                          </w:tcBorders>
                          <w:vAlign w:val="top"/>
                        </w:tcPr>
                        <w:p w14:paraId="6394E23B">
                          <w:pPr>
                            <w:spacing w:before="138" w:line="172" w:lineRule="auto"/>
                            <w:ind w:left="264"/>
                            <w:rPr>
                              <w:rFonts w:ascii="微软雅黑" w:hAnsi="微软雅黑" w:eastAsia="微软雅黑" w:cs="微软雅黑"/>
                              <w:sz w:val="18"/>
                              <w:szCs w:val="18"/>
                            </w:rPr>
                          </w:pPr>
                          <w:r>
                            <w:rPr>
                              <w:rFonts w:ascii="微软雅黑" w:hAnsi="微软雅黑" w:eastAsia="微软雅黑" w:cs="微软雅黑"/>
                              <w:color w:val="38B270"/>
                              <w:sz w:val="18"/>
                              <w:szCs w:val="18"/>
                            </w:rPr>
                            <w:t>人</w:t>
                          </w:r>
                        </w:p>
                      </w:tc>
                      <w:tc>
                        <w:tcPr>
                          <w:tcW w:w="1110" w:type="dxa"/>
                          <w:tcBorders>
                            <w:top w:val="single" w:color="38B270" w:sz="2" w:space="0"/>
                            <w:bottom w:val="single" w:color="38B270" w:sz="2" w:space="0"/>
                          </w:tcBorders>
                          <w:vAlign w:val="top"/>
                        </w:tcPr>
                        <w:p w14:paraId="764065AE">
                          <w:pPr>
                            <w:spacing w:before="152" w:line="164" w:lineRule="auto"/>
                            <w:ind w:left="336"/>
                            <w:rPr>
                              <w:rFonts w:ascii="微软雅黑" w:hAnsi="微软雅黑" w:eastAsia="微软雅黑" w:cs="微软雅黑"/>
                              <w:sz w:val="18"/>
                              <w:szCs w:val="18"/>
                            </w:rPr>
                          </w:pPr>
                          <w:r>
                            <w:rPr>
                              <w:rFonts w:ascii="微软雅黑" w:hAnsi="微软雅黑" w:eastAsia="微软雅黑" w:cs="微软雅黑"/>
                              <w:color w:val="38B270"/>
                              <w:spacing w:val="-6"/>
                              <w:sz w:val="18"/>
                              <w:szCs w:val="18"/>
                            </w:rPr>
                            <w:t>11136</w:t>
                          </w:r>
                        </w:p>
                      </w:tc>
                      <w:tc>
                        <w:tcPr>
                          <w:tcW w:w="1070" w:type="dxa"/>
                          <w:tcBorders>
                            <w:top w:val="single" w:color="38B270" w:sz="2" w:space="0"/>
                            <w:bottom w:val="single" w:color="38B270" w:sz="2" w:space="0"/>
                          </w:tcBorders>
                          <w:vAlign w:val="top"/>
                        </w:tcPr>
                        <w:p w14:paraId="4371450F">
                          <w:pPr>
                            <w:spacing w:before="151" w:line="164" w:lineRule="auto"/>
                            <w:ind w:left="292"/>
                            <w:rPr>
                              <w:rFonts w:ascii="微软雅黑" w:hAnsi="微软雅黑" w:eastAsia="微软雅黑" w:cs="微软雅黑"/>
                              <w:sz w:val="18"/>
                              <w:szCs w:val="18"/>
                            </w:rPr>
                          </w:pPr>
                          <w:r>
                            <w:rPr>
                              <w:rFonts w:ascii="微软雅黑" w:hAnsi="微软雅黑" w:eastAsia="微软雅黑" w:cs="微软雅黑"/>
                              <w:color w:val="38B270"/>
                              <w:spacing w:val="-5"/>
                              <w:sz w:val="18"/>
                              <w:szCs w:val="18"/>
                            </w:rPr>
                            <w:t>9797</w:t>
                          </w:r>
                        </w:p>
                      </w:tc>
                      <w:tc>
                        <w:tcPr>
                          <w:tcW w:w="1073" w:type="dxa"/>
                          <w:tcBorders>
                            <w:top w:val="single" w:color="38B270" w:sz="2" w:space="0"/>
                            <w:bottom w:val="single" w:color="38B270" w:sz="2" w:space="0"/>
                          </w:tcBorders>
                          <w:vAlign w:val="top"/>
                        </w:tcPr>
                        <w:p w14:paraId="3C04A14F">
                          <w:pPr>
                            <w:spacing w:before="149" w:line="164" w:lineRule="auto"/>
                            <w:ind w:left="302"/>
                            <w:rPr>
                              <w:rFonts w:ascii="微软雅黑" w:hAnsi="微软雅黑" w:eastAsia="微软雅黑" w:cs="微软雅黑"/>
                              <w:sz w:val="18"/>
                              <w:szCs w:val="18"/>
                            </w:rPr>
                          </w:pPr>
                          <w:r>
                            <w:rPr>
                              <w:rFonts w:ascii="微软雅黑" w:hAnsi="微软雅黑" w:eastAsia="微软雅黑" w:cs="微软雅黑"/>
                              <w:color w:val="38B270"/>
                              <w:spacing w:val="-6"/>
                              <w:sz w:val="18"/>
                              <w:szCs w:val="18"/>
                            </w:rPr>
                            <w:t>11129</w:t>
                          </w:r>
                        </w:p>
                      </w:tc>
                    </w:tr>
                    <w:tr w14:paraId="35CCEEF9">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930" w:type="dxa"/>
                          <w:tcBorders>
                            <w:top w:val="single" w:color="38B270" w:sz="2" w:space="0"/>
                            <w:bottom w:val="single" w:color="38B270" w:sz="2" w:space="0"/>
                          </w:tcBorders>
                          <w:vAlign w:val="top"/>
                        </w:tcPr>
                        <w:p w14:paraId="4D32A856">
                          <w:pPr>
                            <w:spacing w:before="154" w:line="164" w:lineRule="auto"/>
                            <w:ind w:left="266"/>
                            <w:rPr>
                              <w:rFonts w:ascii="微软雅黑" w:hAnsi="微软雅黑" w:eastAsia="微软雅黑" w:cs="微软雅黑"/>
                              <w:sz w:val="18"/>
                              <w:szCs w:val="18"/>
                            </w:rPr>
                          </w:pPr>
                          <w:r>
                            <w:rPr>
                              <w:rFonts w:ascii="微软雅黑" w:hAnsi="微软雅黑" w:eastAsia="微软雅黑" w:cs="微软雅黑"/>
                              <w:color w:val="38B270"/>
                              <w:sz w:val="18"/>
                              <w:szCs w:val="18"/>
                            </w:rPr>
                            <w:t>%</w:t>
                          </w:r>
                        </w:p>
                      </w:tc>
                      <w:tc>
                        <w:tcPr>
                          <w:tcW w:w="1110" w:type="dxa"/>
                          <w:tcBorders>
                            <w:top w:val="single" w:color="38B270" w:sz="2" w:space="0"/>
                            <w:bottom w:val="single" w:color="38B270" w:sz="2" w:space="0"/>
                          </w:tcBorders>
                          <w:vAlign w:val="top"/>
                        </w:tcPr>
                        <w:p w14:paraId="37606E9B">
                          <w:pPr>
                            <w:spacing w:before="153" w:line="164" w:lineRule="auto"/>
                            <w:ind w:left="336"/>
                            <w:rPr>
                              <w:rFonts w:ascii="微软雅黑" w:hAnsi="微软雅黑" w:eastAsia="微软雅黑" w:cs="微软雅黑"/>
                              <w:sz w:val="18"/>
                              <w:szCs w:val="18"/>
                            </w:rPr>
                          </w:pPr>
                          <w:r>
                            <w:rPr>
                              <w:rFonts w:ascii="微软雅黑" w:hAnsi="微软雅黑" w:eastAsia="微软雅黑" w:cs="微软雅黑"/>
                              <w:color w:val="38B270"/>
                              <w:spacing w:val="-7"/>
                              <w:sz w:val="18"/>
                              <w:szCs w:val="18"/>
                            </w:rPr>
                            <w:t>100</w:t>
                          </w:r>
                        </w:p>
                      </w:tc>
                      <w:tc>
                        <w:tcPr>
                          <w:tcW w:w="1070" w:type="dxa"/>
                          <w:tcBorders>
                            <w:top w:val="single" w:color="38B270" w:sz="2" w:space="0"/>
                            <w:bottom w:val="single" w:color="38B270" w:sz="2" w:space="0"/>
                          </w:tcBorders>
                          <w:vAlign w:val="top"/>
                        </w:tcPr>
                        <w:p w14:paraId="331AE195">
                          <w:pPr>
                            <w:spacing w:before="151" w:line="164" w:lineRule="auto"/>
                            <w:ind w:left="299"/>
                            <w:rPr>
                              <w:rFonts w:ascii="微软雅黑" w:hAnsi="微软雅黑" w:eastAsia="微软雅黑" w:cs="微软雅黑"/>
                              <w:sz w:val="18"/>
                              <w:szCs w:val="18"/>
                            </w:rPr>
                          </w:pPr>
                          <w:r>
                            <w:rPr>
                              <w:rFonts w:ascii="微软雅黑" w:hAnsi="微软雅黑" w:eastAsia="微软雅黑" w:cs="微软雅黑"/>
                              <w:color w:val="38B270"/>
                              <w:spacing w:val="-7"/>
                              <w:sz w:val="18"/>
                              <w:szCs w:val="18"/>
                            </w:rPr>
                            <w:t>100</w:t>
                          </w:r>
                        </w:p>
                      </w:tc>
                      <w:tc>
                        <w:tcPr>
                          <w:tcW w:w="1073" w:type="dxa"/>
                          <w:tcBorders>
                            <w:top w:val="single" w:color="38B270" w:sz="2" w:space="0"/>
                            <w:bottom w:val="single" w:color="38B270" w:sz="2" w:space="0"/>
                          </w:tcBorders>
                          <w:vAlign w:val="top"/>
                        </w:tcPr>
                        <w:p w14:paraId="3DB16294">
                          <w:pPr>
                            <w:spacing w:before="150" w:line="164" w:lineRule="auto"/>
                            <w:ind w:left="302"/>
                            <w:rPr>
                              <w:rFonts w:ascii="微软雅黑" w:hAnsi="微软雅黑" w:eastAsia="微软雅黑" w:cs="微软雅黑"/>
                              <w:sz w:val="18"/>
                              <w:szCs w:val="18"/>
                            </w:rPr>
                          </w:pPr>
                          <w:r>
                            <w:rPr>
                              <w:rFonts w:ascii="微软雅黑" w:hAnsi="微软雅黑" w:eastAsia="微软雅黑" w:cs="微软雅黑"/>
                              <w:color w:val="38B270"/>
                              <w:spacing w:val="-7"/>
                              <w:sz w:val="18"/>
                              <w:szCs w:val="18"/>
                            </w:rPr>
                            <w:t>100</w:t>
                          </w:r>
                        </w:p>
                      </w:tc>
                    </w:tr>
                    <w:tr w14:paraId="5D3FF383">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930" w:type="dxa"/>
                          <w:tcBorders>
                            <w:top w:val="single" w:color="38B270" w:sz="2" w:space="0"/>
                            <w:bottom w:val="single" w:color="38B270" w:sz="2" w:space="0"/>
                          </w:tcBorders>
                          <w:vAlign w:val="top"/>
                        </w:tcPr>
                        <w:p w14:paraId="2E9FC41F">
                          <w:pPr>
                            <w:spacing w:before="155" w:line="164" w:lineRule="auto"/>
                            <w:ind w:left="266"/>
                            <w:rPr>
                              <w:rFonts w:ascii="微软雅黑" w:hAnsi="微软雅黑" w:eastAsia="微软雅黑" w:cs="微软雅黑"/>
                              <w:sz w:val="18"/>
                              <w:szCs w:val="18"/>
                            </w:rPr>
                          </w:pPr>
                          <w:r>
                            <w:rPr>
                              <w:rFonts w:ascii="微软雅黑" w:hAnsi="微软雅黑" w:eastAsia="微软雅黑" w:cs="微软雅黑"/>
                              <w:color w:val="38B270"/>
                              <w:sz w:val="18"/>
                              <w:szCs w:val="18"/>
                            </w:rPr>
                            <w:t>%</w:t>
                          </w:r>
                        </w:p>
                      </w:tc>
                      <w:tc>
                        <w:tcPr>
                          <w:tcW w:w="1110" w:type="dxa"/>
                          <w:tcBorders>
                            <w:top w:val="single" w:color="38B270" w:sz="2" w:space="0"/>
                            <w:bottom w:val="single" w:color="38B270" w:sz="2" w:space="0"/>
                          </w:tcBorders>
                          <w:vAlign w:val="top"/>
                        </w:tcPr>
                        <w:p w14:paraId="10643558">
                          <w:pPr>
                            <w:spacing w:before="153" w:line="164" w:lineRule="auto"/>
                            <w:ind w:left="336"/>
                            <w:rPr>
                              <w:rFonts w:ascii="微软雅黑" w:hAnsi="微软雅黑" w:eastAsia="微软雅黑" w:cs="微软雅黑"/>
                              <w:sz w:val="18"/>
                              <w:szCs w:val="18"/>
                            </w:rPr>
                          </w:pPr>
                          <w:r>
                            <w:rPr>
                              <w:rFonts w:ascii="微软雅黑" w:hAnsi="微软雅黑" w:eastAsia="微软雅黑" w:cs="微软雅黑"/>
                              <w:color w:val="38B270"/>
                              <w:spacing w:val="-7"/>
                              <w:sz w:val="18"/>
                              <w:szCs w:val="18"/>
                            </w:rPr>
                            <w:t>100</w:t>
                          </w:r>
                        </w:p>
                      </w:tc>
                      <w:tc>
                        <w:tcPr>
                          <w:tcW w:w="1070" w:type="dxa"/>
                          <w:tcBorders>
                            <w:top w:val="single" w:color="38B270" w:sz="2" w:space="0"/>
                            <w:bottom w:val="single" w:color="38B270" w:sz="2" w:space="0"/>
                          </w:tcBorders>
                          <w:vAlign w:val="top"/>
                        </w:tcPr>
                        <w:p w14:paraId="15B33D51">
                          <w:pPr>
                            <w:spacing w:before="152" w:line="164" w:lineRule="auto"/>
                            <w:ind w:left="299"/>
                            <w:rPr>
                              <w:rFonts w:ascii="微软雅黑" w:hAnsi="微软雅黑" w:eastAsia="微软雅黑" w:cs="微软雅黑"/>
                              <w:sz w:val="18"/>
                              <w:szCs w:val="18"/>
                            </w:rPr>
                          </w:pPr>
                          <w:r>
                            <w:rPr>
                              <w:rFonts w:ascii="微软雅黑" w:hAnsi="微软雅黑" w:eastAsia="微软雅黑" w:cs="微软雅黑"/>
                              <w:color w:val="38B270"/>
                              <w:spacing w:val="-7"/>
                              <w:sz w:val="18"/>
                              <w:szCs w:val="18"/>
                            </w:rPr>
                            <w:t>100</w:t>
                          </w:r>
                        </w:p>
                      </w:tc>
                      <w:tc>
                        <w:tcPr>
                          <w:tcW w:w="1073" w:type="dxa"/>
                          <w:tcBorders>
                            <w:top w:val="single" w:color="38B270" w:sz="2" w:space="0"/>
                            <w:bottom w:val="single" w:color="38B270" w:sz="2" w:space="0"/>
                          </w:tcBorders>
                          <w:vAlign w:val="top"/>
                        </w:tcPr>
                        <w:p w14:paraId="30539E6B">
                          <w:pPr>
                            <w:spacing w:before="151" w:line="164" w:lineRule="auto"/>
                            <w:ind w:left="302"/>
                            <w:rPr>
                              <w:rFonts w:ascii="微软雅黑" w:hAnsi="微软雅黑" w:eastAsia="微软雅黑" w:cs="微软雅黑"/>
                              <w:sz w:val="18"/>
                              <w:szCs w:val="18"/>
                            </w:rPr>
                          </w:pPr>
                          <w:r>
                            <w:rPr>
                              <w:rFonts w:ascii="微软雅黑" w:hAnsi="微软雅黑" w:eastAsia="微软雅黑" w:cs="微软雅黑"/>
                              <w:color w:val="38B270"/>
                              <w:spacing w:val="-7"/>
                              <w:sz w:val="18"/>
                              <w:szCs w:val="18"/>
                            </w:rPr>
                            <w:t>100</w:t>
                          </w:r>
                        </w:p>
                      </w:tc>
                    </w:tr>
                    <w:tr w14:paraId="6D57ABCF">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51" w:hRule="atLeast"/>
                      </w:trPr>
                      <w:tc>
                        <w:tcPr>
                          <w:tcW w:w="930" w:type="dxa"/>
                          <w:tcBorders>
                            <w:top w:val="single" w:color="38B270" w:sz="2" w:space="0"/>
                            <w:bottom w:val="single" w:color="38B270" w:sz="2" w:space="0"/>
                          </w:tcBorders>
                          <w:vAlign w:val="top"/>
                        </w:tcPr>
                        <w:p w14:paraId="1FF75798">
                          <w:pPr>
                            <w:spacing w:before="138" w:line="173" w:lineRule="auto"/>
                            <w:ind w:left="260"/>
                            <w:rPr>
                              <w:rFonts w:ascii="微软雅黑" w:hAnsi="微软雅黑" w:eastAsia="微软雅黑" w:cs="微软雅黑"/>
                              <w:sz w:val="18"/>
                              <w:szCs w:val="18"/>
                            </w:rPr>
                          </w:pPr>
                          <w:r>
                            <w:rPr>
                              <w:rFonts w:ascii="微软雅黑" w:hAnsi="微软雅黑" w:eastAsia="微软雅黑" w:cs="微软雅黑"/>
                              <w:color w:val="38B270"/>
                              <w:sz w:val="18"/>
                              <w:szCs w:val="18"/>
                            </w:rPr>
                            <w:t>个</w:t>
                          </w:r>
                        </w:p>
                      </w:tc>
                      <w:tc>
                        <w:tcPr>
                          <w:tcW w:w="1110" w:type="dxa"/>
                          <w:tcBorders>
                            <w:top w:val="single" w:color="38B270" w:sz="2" w:space="0"/>
                            <w:bottom w:val="single" w:color="38B270" w:sz="2" w:space="0"/>
                          </w:tcBorders>
                          <w:vAlign w:val="top"/>
                        </w:tcPr>
                        <w:p w14:paraId="369DD2F3">
                          <w:pPr>
                            <w:spacing w:before="156" w:line="163" w:lineRule="auto"/>
                            <w:ind w:left="327"/>
                            <w:rPr>
                              <w:rFonts w:ascii="微软雅黑" w:hAnsi="微软雅黑" w:eastAsia="微软雅黑" w:cs="微软雅黑"/>
                              <w:sz w:val="18"/>
                              <w:szCs w:val="18"/>
                            </w:rPr>
                          </w:pPr>
                          <w:r>
                            <w:rPr>
                              <w:rFonts w:ascii="微软雅黑" w:hAnsi="微软雅黑" w:eastAsia="微软雅黑" w:cs="微软雅黑"/>
                              <w:color w:val="38B270"/>
                              <w:spacing w:val="-5"/>
                              <w:sz w:val="18"/>
                              <w:szCs w:val="18"/>
                            </w:rPr>
                            <w:t>77</w:t>
                          </w:r>
                        </w:p>
                      </w:tc>
                      <w:tc>
                        <w:tcPr>
                          <w:tcW w:w="1070" w:type="dxa"/>
                          <w:tcBorders>
                            <w:top w:val="single" w:color="38B270" w:sz="2" w:space="0"/>
                            <w:bottom w:val="single" w:color="38B270" w:sz="2" w:space="0"/>
                          </w:tcBorders>
                          <w:vAlign w:val="top"/>
                        </w:tcPr>
                        <w:p w14:paraId="2AAAE6B8">
                          <w:pPr>
                            <w:spacing w:before="155" w:line="163" w:lineRule="auto"/>
                            <w:ind w:left="290"/>
                            <w:rPr>
                              <w:rFonts w:ascii="微软雅黑" w:hAnsi="微软雅黑" w:eastAsia="微软雅黑" w:cs="微软雅黑"/>
                              <w:sz w:val="18"/>
                              <w:szCs w:val="18"/>
                            </w:rPr>
                          </w:pPr>
                          <w:r>
                            <w:rPr>
                              <w:rFonts w:ascii="微软雅黑" w:hAnsi="微软雅黑" w:eastAsia="微软雅黑" w:cs="微软雅黑"/>
                              <w:color w:val="38B270"/>
                              <w:spacing w:val="-5"/>
                              <w:sz w:val="18"/>
                              <w:szCs w:val="18"/>
                            </w:rPr>
                            <w:t>77</w:t>
                          </w:r>
                        </w:p>
                      </w:tc>
                      <w:tc>
                        <w:tcPr>
                          <w:tcW w:w="1073" w:type="dxa"/>
                          <w:tcBorders>
                            <w:top w:val="single" w:color="38B270" w:sz="2" w:space="0"/>
                            <w:bottom w:val="single" w:color="38B270" w:sz="2" w:space="0"/>
                          </w:tcBorders>
                          <w:vAlign w:val="top"/>
                        </w:tcPr>
                        <w:p w14:paraId="1BF2FD9A">
                          <w:pPr>
                            <w:spacing w:before="151" w:line="164" w:lineRule="auto"/>
                            <w:ind w:left="296"/>
                            <w:rPr>
                              <w:rFonts w:ascii="微软雅黑" w:hAnsi="微软雅黑" w:eastAsia="微软雅黑" w:cs="微软雅黑"/>
                              <w:sz w:val="18"/>
                              <w:szCs w:val="18"/>
                            </w:rPr>
                          </w:pPr>
                          <w:r>
                            <w:rPr>
                              <w:rFonts w:ascii="微软雅黑" w:hAnsi="微软雅黑" w:eastAsia="微软雅黑" w:cs="微软雅黑"/>
                              <w:color w:val="38B270"/>
                              <w:spacing w:val="-5"/>
                              <w:sz w:val="18"/>
                              <w:szCs w:val="18"/>
                            </w:rPr>
                            <w:t>93</w:t>
                          </w:r>
                        </w:p>
                      </w:tc>
                    </w:tr>
                    <w:tr w14:paraId="47E2D071">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68" w:hRule="atLeast"/>
                      </w:trPr>
                      <w:tc>
                        <w:tcPr>
                          <w:tcW w:w="930" w:type="dxa"/>
                          <w:tcBorders>
                            <w:top w:val="single" w:color="38B270" w:sz="2" w:space="0"/>
                            <w:bottom w:val="single" w:color="38B270" w:sz="2" w:space="0"/>
                          </w:tcBorders>
                          <w:vAlign w:val="top"/>
                        </w:tcPr>
                        <w:p w14:paraId="3178EAE0">
                          <w:pPr>
                            <w:spacing w:before="141" w:line="172" w:lineRule="auto"/>
                            <w:ind w:left="264"/>
                            <w:rPr>
                              <w:rFonts w:ascii="微软雅黑" w:hAnsi="微软雅黑" w:eastAsia="微软雅黑" w:cs="微软雅黑"/>
                              <w:sz w:val="18"/>
                              <w:szCs w:val="18"/>
                            </w:rPr>
                          </w:pPr>
                          <w:r>
                            <w:rPr>
                              <w:rFonts w:ascii="微软雅黑" w:hAnsi="微软雅黑" w:eastAsia="微软雅黑" w:cs="微软雅黑"/>
                              <w:color w:val="38B270"/>
                              <w:sz w:val="18"/>
                              <w:szCs w:val="18"/>
                            </w:rPr>
                            <w:t>人</w:t>
                          </w:r>
                        </w:p>
                      </w:tc>
                      <w:tc>
                        <w:tcPr>
                          <w:tcW w:w="1110" w:type="dxa"/>
                          <w:tcBorders>
                            <w:top w:val="single" w:color="38B270" w:sz="2" w:space="0"/>
                            <w:bottom w:val="single" w:color="38B270" w:sz="2" w:space="0"/>
                          </w:tcBorders>
                          <w:vAlign w:val="top"/>
                        </w:tcPr>
                        <w:p w14:paraId="1A1D6463">
                          <w:pPr>
                            <w:spacing w:before="155" w:line="164" w:lineRule="auto"/>
                            <w:ind w:left="330"/>
                            <w:rPr>
                              <w:rFonts w:ascii="微软雅黑" w:hAnsi="微软雅黑" w:eastAsia="微软雅黑" w:cs="微软雅黑"/>
                              <w:sz w:val="18"/>
                              <w:szCs w:val="18"/>
                            </w:rPr>
                          </w:pPr>
                          <w:r>
                            <w:rPr>
                              <w:rFonts w:ascii="微软雅黑" w:hAnsi="微软雅黑" w:eastAsia="微软雅黑" w:cs="微软雅黑"/>
                              <w:color w:val="38B270"/>
                              <w:spacing w:val="-5"/>
                              <w:sz w:val="18"/>
                              <w:szCs w:val="18"/>
                            </w:rPr>
                            <w:t>35780</w:t>
                          </w:r>
                        </w:p>
                      </w:tc>
                      <w:tc>
                        <w:tcPr>
                          <w:tcW w:w="1070" w:type="dxa"/>
                          <w:tcBorders>
                            <w:top w:val="single" w:color="38B270" w:sz="2" w:space="0"/>
                            <w:bottom w:val="single" w:color="38B270" w:sz="2" w:space="0"/>
                          </w:tcBorders>
                          <w:vAlign w:val="top"/>
                        </w:tcPr>
                        <w:p w14:paraId="12537C85">
                          <w:pPr>
                            <w:spacing w:before="153" w:line="164" w:lineRule="auto"/>
                            <w:ind w:left="290"/>
                            <w:rPr>
                              <w:rFonts w:ascii="微软雅黑" w:hAnsi="微软雅黑" w:eastAsia="微软雅黑" w:cs="微软雅黑"/>
                              <w:sz w:val="18"/>
                              <w:szCs w:val="18"/>
                            </w:rPr>
                          </w:pPr>
                          <w:r>
                            <w:rPr>
                              <w:rFonts w:ascii="微软雅黑" w:hAnsi="微软雅黑" w:eastAsia="微软雅黑" w:cs="微软雅黑"/>
                              <w:color w:val="38B270"/>
                              <w:spacing w:val="-5"/>
                              <w:sz w:val="18"/>
                              <w:szCs w:val="18"/>
                            </w:rPr>
                            <w:t>89365</w:t>
                          </w:r>
                        </w:p>
                      </w:tc>
                      <w:tc>
                        <w:tcPr>
                          <w:tcW w:w="1073" w:type="dxa"/>
                          <w:tcBorders>
                            <w:top w:val="single" w:color="38B270" w:sz="2" w:space="0"/>
                            <w:bottom w:val="single" w:color="38B270" w:sz="2" w:space="0"/>
                          </w:tcBorders>
                          <w:vAlign w:val="top"/>
                        </w:tcPr>
                        <w:p w14:paraId="6B514A22">
                          <w:pPr>
                            <w:spacing w:before="152" w:line="164" w:lineRule="auto"/>
                            <w:ind w:left="296"/>
                            <w:rPr>
                              <w:rFonts w:ascii="微软雅黑" w:hAnsi="微软雅黑" w:eastAsia="微软雅黑" w:cs="微软雅黑"/>
                              <w:sz w:val="18"/>
                              <w:szCs w:val="18"/>
                            </w:rPr>
                          </w:pPr>
                          <w:r>
                            <w:rPr>
                              <w:rFonts w:ascii="微软雅黑" w:hAnsi="微软雅黑" w:eastAsia="微软雅黑" w:cs="微软雅黑"/>
                              <w:color w:val="38B270"/>
                              <w:spacing w:val="-5"/>
                              <w:sz w:val="18"/>
                              <w:szCs w:val="18"/>
                            </w:rPr>
                            <w:t>95000</w:t>
                          </w:r>
                        </w:p>
                      </w:tc>
                    </w:tr>
                  </w:tbl>
                  <w:p w14:paraId="7C7F4436">
                    <w:pPr>
                      <w:rPr>
                        <w:rFonts w:ascii="Arial"/>
                        <w:sz w:val="21"/>
                      </w:rPr>
                    </w:pPr>
                  </w:p>
                </w:txbxContent>
              </v:textbox>
            </v:shape>
            <v:shape id="_x0000_s1644" o:spid="_x0000_s1644" o:spt="202" type="#_x0000_t202" style="position:absolute;left:6127;top:80;height:644;width:504;" filled="f" stroked="f" coordsize="21600,21600">
              <v:path/>
              <v:fill on="f" focussize="0,0"/>
              <v:stroke on="f"/>
              <v:imagedata o:title=""/>
              <o:lock v:ext="edit" aspectratio="f"/>
              <v:textbox inset="0mm,0mm,0mm,0mm">
                <w:txbxContent>
                  <w:p w14:paraId="086CA820">
                    <w:pPr>
                      <w:spacing w:before="20" w:line="162" w:lineRule="auto"/>
                      <w:ind w:left="20"/>
                      <w:rPr>
                        <w:rFonts w:ascii="微软雅黑" w:hAnsi="微软雅黑" w:eastAsia="微软雅黑" w:cs="微软雅黑"/>
                        <w:sz w:val="20"/>
                        <w:szCs w:val="20"/>
                      </w:rPr>
                    </w:pPr>
                    <w:r>
                      <w:rPr>
                        <w:rFonts w:ascii="微软雅黑" w:hAnsi="微软雅黑" w:eastAsia="微软雅黑" w:cs="微软雅黑"/>
                        <w:b/>
                        <w:bCs/>
                        <w:color w:val="FFFFFF"/>
                        <w:spacing w:val="-6"/>
                        <w:sz w:val="20"/>
                        <w:szCs w:val="20"/>
                      </w:rPr>
                      <w:t>2021</w:t>
                    </w:r>
                  </w:p>
                  <w:p w14:paraId="341434E1">
                    <w:pPr>
                      <w:spacing w:before="240" w:line="164" w:lineRule="auto"/>
                      <w:ind w:left="26"/>
                      <w:rPr>
                        <w:rFonts w:ascii="微软雅黑" w:hAnsi="微软雅黑" w:eastAsia="微软雅黑" w:cs="微软雅黑"/>
                        <w:sz w:val="18"/>
                        <w:szCs w:val="18"/>
                      </w:rPr>
                    </w:pPr>
                    <w:r>
                      <w:rPr>
                        <w:rFonts w:ascii="微软雅黑" w:hAnsi="微软雅黑" w:eastAsia="微软雅黑" w:cs="微软雅黑"/>
                        <w:color w:val="38B270"/>
                        <w:spacing w:val="-7"/>
                        <w:sz w:val="18"/>
                        <w:szCs w:val="18"/>
                      </w:rPr>
                      <w:t>100</w:t>
                    </w:r>
                  </w:p>
                </w:txbxContent>
              </v:textbox>
            </v:shape>
            <v:shape id="_x0000_s1645" o:spid="_x0000_s1645" o:spt="202" type="#_x0000_t202" style="position:absolute;left:7200;top:80;height:641;width:504;" filled="f" stroked="f" coordsize="21600,21600">
              <v:path/>
              <v:fill on="f" focussize="0,0"/>
              <v:stroke on="f"/>
              <v:imagedata o:title=""/>
              <o:lock v:ext="edit" aspectratio="f"/>
              <v:textbox inset="0mm,0mm,0mm,0mm">
                <w:txbxContent>
                  <w:p w14:paraId="3A4BF8CB">
                    <w:pPr>
                      <w:spacing w:before="20" w:line="162" w:lineRule="auto"/>
                      <w:ind w:left="20"/>
                      <w:rPr>
                        <w:rFonts w:ascii="微软雅黑" w:hAnsi="微软雅黑" w:eastAsia="微软雅黑" w:cs="微软雅黑"/>
                        <w:sz w:val="20"/>
                        <w:szCs w:val="20"/>
                      </w:rPr>
                    </w:pPr>
                    <w:r>
                      <w:rPr>
                        <w:rFonts w:ascii="微软雅黑" w:hAnsi="微软雅黑" w:eastAsia="微软雅黑" w:cs="微软雅黑"/>
                        <w:b/>
                        <w:bCs/>
                        <w:color w:val="FFFFFF"/>
                        <w:spacing w:val="-6"/>
                        <w:sz w:val="20"/>
                        <w:szCs w:val="20"/>
                      </w:rPr>
                      <w:t>2022</w:t>
                    </w:r>
                  </w:p>
                  <w:p w14:paraId="6DA52C8B">
                    <w:pPr>
                      <w:spacing w:before="239" w:line="164" w:lineRule="auto"/>
                      <w:ind w:left="26"/>
                      <w:rPr>
                        <w:rFonts w:ascii="微软雅黑" w:hAnsi="微软雅黑" w:eastAsia="微软雅黑" w:cs="微软雅黑"/>
                        <w:sz w:val="18"/>
                        <w:szCs w:val="18"/>
                      </w:rPr>
                    </w:pPr>
                    <w:r>
                      <w:rPr>
                        <w:rFonts w:ascii="微软雅黑" w:hAnsi="微软雅黑" w:eastAsia="微软雅黑" w:cs="微软雅黑"/>
                        <w:color w:val="38B270"/>
                        <w:spacing w:val="-7"/>
                        <w:sz w:val="18"/>
                        <w:szCs w:val="18"/>
                      </w:rPr>
                      <w:t>100</w:t>
                    </w:r>
                  </w:p>
                </w:txbxContent>
              </v:textbox>
            </v:shape>
            <v:shape id="_x0000_s1646" o:spid="_x0000_s1646" o:spt="202" type="#_x0000_t202" style="position:absolute;left:8273;top:80;height:640;width:504;" filled="f" stroked="f" coordsize="21600,21600">
              <v:path/>
              <v:fill on="f" focussize="0,0"/>
              <v:stroke on="f"/>
              <v:imagedata o:title=""/>
              <o:lock v:ext="edit" aspectratio="f"/>
              <v:textbox inset="0mm,0mm,0mm,0mm">
                <w:txbxContent>
                  <w:p w14:paraId="2F5F70D9">
                    <w:pPr>
                      <w:spacing w:before="20" w:line="162" w:lineRule="auto"/>
                      <w:ind w:left="20"/>
                      <w:rPr>
                        <w:rFonts w:ascii="微软雅黑" w:hAnsi="微软雅黑" w:eastAsia="微软雅黑" w:cs="微软雅黑"/>
                        <w:sz w:val="20"/>
                        <w:szCs w:val="20"/>
                      </w:rPr>
                    </w:pPr>
                    <w:r>
                      <w:rPr>
                        <w:rFonts w:ascii="微软雅黑" w:hAnsi="微软雅黑" w:eastAsia="微软雅黑" w:cs="微软雅黑"/>
                        <w:b/>
                        <w:bCs/>
                        <w:color w:val="FFFFFF"/>
                        <w:spacing w:val="-6"/>
                        <w:sz w:val="20"/>
                        <w:szCs w:val="20"/>
                      </w:rPr>
                      <w:t>2023</w:t>
                    </w:r>
                  </w:p>
                  <w:p w14:paraId="2CEFB567">
                    <w:pPr>
                      <w:spacing w:before="238" w:line="164" w:lineRule="auto"/>
                      <w:ind w:left="26"/>
                      <w:rPr>
                        <w:rFonts w:ascii="微软雅黑" w:hAnsi="微软雅黑" w:eastAsia="微软雅黑" w:cs="微软雅黑"/>
                        <w:sz w:val="18"/>
                        <w:szCs w:val="18"/>
                      </w:rPr>
                    </w:pPr>
                    <w:r>
                      <w:rPr>
                        <w:rFonts w:ascii="微软雅黑" w:hAnsi="微软雅黑" w:eastAsia="微软雅黑" w:cs="微软雅黑"/>
                        <w:color w:val="38B270"/>
                        <w:spacing w:val="-7"/>
                        <w:sz w:val="18"/>
                        <w:szCs w:val="18"/>
                      </w:rPr>
                      <w:t>100</w:t>
                    </w:r>
                  </w:p>
                </w:txbxContent>
              </v:textbox>
            </v:shape>
            <v:shape id="_x0000_s1647" o:spid="_x0000_s1647" o:spt="202" type="#_x0000_t202" style="position:absolute;left:5133;top:53;height:673;width:424;" filled="f" stroked="f" coordsize="21600,21600">
              <v:path/>
              <v:fill on="f" focussize="0,0"/>
              <v:stroke on="f"/>
              <v:imagedata o:title=""/>
              <o:lock v:ext="edit" aspectratio="f"/>
              <v:textbox inset="0mm,0mm,0mm,0mm">
                <w:txbxContent>
                  <w:p w14:paraId="6E04A304">
                    <w:pPr>
                      <w:spacing w:before="19" w:line="177" w:lineRule="auto"/>
                      <w:ind w:left="20"/>
                      <w:rPr>
                        <w:rFonts w:ascii="微软雅黑" w:hAnsi="微软雅黑" w:eastAsia="微软雅黑" w:cs="微软雅黑"/>
                        <w:sz w:val="20"/>
                        <w:szCs w:val="20"/>
                      </w:rPr>
                    </w:pPr>
                    <w:r>
                      <w:rPr>
                        <w:rFonts w:ascii="微软雅黑" w:hAnsi="微软雅黑" w:eastAsia="微软雅黑" w:cs="微软雅黑"/>
                        <w:b/>
                        <w:bCs/>
                        <w:color w:val="FFFFFF"/>
                        <w:spacing w:val="-5"/>
                        <w:sz w:val="20"/>
                        <w:szCs w:val="20"/>
                      </w:rPr>
                      <w:t>单位</w:t>
                    </w:r>
                  </w:p>
                  <w:p w14:paraId="69853735">
                    <w:pPr>
                      <w:spacing w:before="248" w:line="164" w:lineRule="auto"/>
                      <w:ind w:left="20"/>
                      <w:rPr>
                        <w:rFonts w:ascii="微软雅黑" w:hAnsi="微软雅黑" w:eastAsia="微软雅黑" w:cs="微软雅黑"/>
                        <w:sz w:val="18"/>
                        <w:szCs w:val="18"/>
                      </w:rPr>
                    </w:pPr>
                    <w:r>
                      <w:rPr>
                        <w:rFonts w:ascii="微软雅黑" w:hAnsi="微软雅黑" w:eastAsia="微软雅黑" w:cs="微软雅黑"/>
                        <w:color w:val="38B270"/>
                        <w:sz w:val="18"/>
                        <w:szCs w:val="18"/>
                      </w:rPr>
                      <w:t>%</w:t>
                    </w:r>
                  </w:p>
                </w:txbxContent>
              </v:textbox>
            </v:shape>
            <w10:wrap type="none"/>
            <w10:anchorlock/>
          </v:group>
        </w:pict>
      </w:r>
    </w:p>
    <w:p w14:paraId="27810585">
      <w:pPr>
        <w:spacing w:line="10481" w:lineRule="exact"/>
        <w:sectPr>
          <w:type w:val="continuous"/>
          <w:pgSz w:w="23812" w:h="16158"/>
          <w:pgMar w:top="400" w:right="1133" w:bottom="1110" w:left="1133" w:header="0" w:footer="964" w:gutter="0"/>
          <w:cols w:equalWidth="0" w:num="2">
            <w:col w:w="12344" w:space="100"/>
            <w:col w:w="9101"/>
          </w:cols>
        </w:sectPr>
      </w:pPr>
    </w:p>
    <w:p w14:paraId="1AE69B41">
      <w:pPr>
        <w:pStyle w:val="2"/>
        <w:spacing w:line="251" w:lineRule="auto"/>
      </w:pPr>
    </w:p>
    <w:p w14:paraId="74B48C80">
      <w:pPr>
        <w:pStyle w:val="2"/>
        <w:spacing w:line="251" w:lineRule="auto"/>
      </w:pPr>
    </w:p>
    <w:p w14:paraId="286E9449">
      <w:pPr>
        <w:pStyle w:val="2"/>
        <w:spacing w:line="251" w:lineRule="auto"/>
      </w:pPr>
    </w:p>
    <w:p w14:paraId="095B8716">
      <w:pPr>
        <w:spacing w:before="60" w:line="175" w:lineRule="auto"/>
        <w:ind w:left="21498"/>
        <w:rPr>
          <w:rFonts w:ascii="微软雅黑" w:hAnsi="微软雅黑" w:eastAsia="微软雅黑" w:cs="微软雅黑"/>
          <w:sz w:val="14"/>
          <w:szCs w:val="14"/>
        </w:rPr>
      </w:pPr>
      <w:r>
        <w:drawing>
          <wp:anchor distT="0" distB="0" distL="0" distR="0" simplePos="0" relativeHeight="251945984" behindDoc="1" locked="0" layoutInCell="1" allowOverlap="1">
            <wp:simplePos x="0" y="0"/>
            <wp:positionH relativeFrom="column">
              <wp:posOffset>0</wp:posOffset>
            </wp:positionH>
            <wp:positionV relativeFrom="paragraph">
              <wp:posOffset>-734695</wp:posOffset>
            </wp:positionV>
            <wp:extent cx="15119985" cy="10259695"/>
            <wp:effectExtent l="0" t="0" r="0" b="0"/>
            <wp:wrapNone/>
            <wp:docPr id="502" name="IM 502"/>
            <wp:cNvGraphicFramePr/>
            <a:graphic xmlns:a="http://schemas.openxmlformats.org/drawingml/2006/main">
              <a:graphicData uri="http://schemas.openxmlformats.org/drawingml/2006/picture">
                <pic:pic xmlns:pic="http://schemas.openxmlformats.org/drawingml/2006/picture">
                  <pic:nvPicPr>
                    <pic:cNvPr id="502" name="IM 502"/>
                    <pic:cNvPicPr/>
                  </pic:nvPicPr>
                  <pic:blipFill>
                    <a:blip r:embed="rId408"/>
                    <a:stretch>
                      <a:fillRect/>
                    </a:stretch>
                  </pic:blipFill>
                  <pic:spPr>
                    <a:xfrm>
                      <a:off x="0" y="0"/>
                      <a:ext cx="15119985" cy="10260000"/>
                    </a:xfrm>
                    <a:prstGeom prst="rect">
                      <a:avLst/>
                    </a:prstGeom>
                  </pic:spPr>
                </pic:pic>
              </a:graphicData>
            </a:graphic>
          </wp:anchor>
        </w:drawing>
      </w:r>
      <w:r>
        <w:rPr>
          <w:rFonts w:ascii="微软雅黑" w:hAnsi="微软雅黑" w:eastAsia="微软雅黑" w:cs="微软雅黑"/>
          <w:color w:val="4C4948"/>
          <w:spacing w:val="-3"/>
          <w:sz w:val="14"/>
          <w:szCs w:val="14"/>
        </w:rPr>
        <w:t>公益体彩</w:t>
      </w:r>
      <w:r>
        <w:rPr>
          <w:rFonts w:ascii="微软雅黑" w:hAnsi="微软雅黑" w:eastAsia="微软雅黑" w:cs="微软雅黑"/>
          <w:color w:val="4C4948"/>
          <w:spacing w:val="42"/>
          <w:w w:val="101"/>
          <w:sz w:val="14"/>
          <w:szCs w:val="14"/>
        </w:rPr>
        <w:t xml:space="preserve"> </w:t>
      </w:r>
      <w:r>
        <w:rPr>
          <w:rFonts w:ascii="微软雅黑" w:hAnsi="微软雅黑" w:eastAsia="微软雅黑" w:cs="微软雅黑"/>
          <w:color w:val="4C4948"/>
          <w:spacing w:val="-3"/>
          <w:sz w:val="14"/>
          <w:szCs w:val="14"/>
        </w:rPr>
        <w:t>乐善人生</w:t>
      </w:r>
    </w:p>
    <w:p w14:paraId="0AE60751">
      <w:pPr>
        <w:spacing w:before="23"/>
      </w:pPr>
    </w:p>
    <w:p w14:paraId="1AA4FB05">
      <w:pPr>
        <w:spacing w:before="22"/>
      </w:pPr>
    </w:p>
    <w:p w14:paraId="500DD31B">
      <w:pPr>
        <w:spacing w:before="22"/>
      </w:pPr>
    </w:p>
    <w:p w14:paraId="1AD7861F">
      <w:pPr>
        <w:sectPr>
          <w:footerReference r:id="rId55" w:type="default"/>
          <w:pgSz w:w="23812" w:h="16158"/>
          <w:pgMar w:top="400" w:right="0" w:bottom="1" w:left="0" w:header="0" w:footer="0" w:gutter="0"/>
          <w:cols w:equalWidth="0" w:num="1">
            <w:col w:w="23812"/>
          </w:cols>
        </w:sectPr>
      </w:pPr>
    </w:p>
    <w:p w14:paraId="1ACCA0FF">
      <w:pPr>
        <w:pStyle w:val="2"/>
        <w:spacing w:line="261" w:lineRule="auto"/>
      </w:pPr>
    </w:p>
    <w:p w14:paraId="5DC0680A">
      <w:pPr>
        <w:pStyle w:val="2"/>
        <w:spacing w:line="261" w:lineRule="auto"/>
      </w:pPr>
    </w:p>
    <w:p w14:paraId="65A2F734">
      <w:pPr>
        <w:pStyle w:val="2"/>
        <w:spacing w:line="262" w:lineRule="auto"/>
      </w:pPr>
    </w:p>
    <w:p w14:paraId="0D15C5B1">
      <w:pPr>
        <w:pStyle w:val="2"/>
        <w:spacing w:line="262" w:lineRule="auto"/>
      </w:pPr>
    </w:p>
    <w:p w14:paraId="68BDE752">
      <w:pPr>
        <w:pStyle w:val="2"/>
        <w:spacing w:before="132" w:line="197" w:lineRule="auto"/>
        <w:ind w:left="1156"/>
        <w:rPr>
          <w:sz w:val="46"/>
          <w:szCs w:val="46"/>
        </w:rPr>
      </w:pPr>
      <w:r>
        <w:drawing>
          <wp:anchor distT="0" distB="0" distL="0" distR="0" simplePos="0" relativeHeight="251944960" behindDoc="1" locked="0" layoutInCell="1" allowOverlap="1">
            <wp:simplePos x="0" y="0"/>
            <wp:positionH relativeFrom="column">
              <wp:posOffset>0</wp:posOffset>
            </wp:positionH>
            <wp:positionV relativeFrom="paragraph">
              <wp:posOffset>-2055495</wp:posOffset>
            </wp:positionV>
            <wp:extent cx="9531350" cy="4154805"/>
            <wp:effectExtent l="0" t="0" r="0" b="0"/>
            <wp:wrapNone/>
            <wp:docPr id="504" name="IM 504"/>
            <wp:cNvGraphicFramePr/>
            <a:graphic xmlns:a="http://schemas.openxmlformats.org/drawingml/2006/main">
              <a:graphicData uri="http://schemas.openxmlformats.org/drawingml/2006/picture">
                <pic:pic xmlns:pic="http://schemas.openxmlformats.org/drawingml/2006/picture">
                  <pic:nvPicPr>
                    <pic:cNvPr id="504" name="IM 504"/>
                    <pic:cNvPicPr/>
                  </pic:nvPicPr>
                  <pic:blipFill>
                    <a:blip r:embed="rId409"/>
                    <a:stretch>
                      <a:fillRect/>
                    </a:stretch>
                  </pic:blipFill>
                  <pic:spPr>
                    <a:xfrm>
                      <a:off x="0" y="0"/>
                      <a:ext cx="9531450" cy="4155033"/>
                    </a:xfrm>
                    <a:prstGeom prst="rect">
                      <a:avLst/>
                    </a:prstGeom>
                  </pic:spPr>
                </pic:pic>
              </a:graphicData>
            </a:graphic>
          </wp:anchor>
        </w:drawing>
      </w:r>
      <w:r>
        <w:rPr>
          <w:b/>
          <w:bCs/>
          <w:color w:val="FFFFFF"/>
          <w:spacing w:val="-6"/>
          <w:sz w:val="46"/>
          <w:szCs w:val="46"/>
          <w14:textFill>
            <w14:solidFill>
              <w14:srgbClr w14:val="FFFFFF">
                <w14:alpha w14:val="59999"/>
              </w14:srgbClr>
            </w14:solidFill>
          </w14:textFill>
        </w:rPr>
        <w:t>REPORT</w:t>
      </w:r>
      <w:r>
        <w:rPr>
          <w:b/>
          <w:bCs/>
          <w:color w:val="FFFFFF"/>
          <w:spacing w:val="48"/>
          <w:sz w:val="46"/>
          <w:szCs w:val="46"/>
          <w14:textFill>
            <w14:solidFill>
              <w14:srgbClr w14:val="FFFFFF">
                <w14:alpha w14:val="59999"/>
              </w14:srgbClr>
            </w14:solidFill>
          </w14:textFill>
        </w:rPr>
        <w:t xml:space="preserve"> </w:t>
      </w:r>
      <w:r>
        <w:rPr>
          <w:b/>
          <w:bCs/>
          <w:color w:val="FFFFFF"/>
          <w:spacing w:val="-6"/>
          <w:sz w:val="46"/>
          <w:szCs w:val="46"/>
          <w14:textFill>
            <w14:solidFill>
              <w14:srgbClr w14:val="FFFFFF">
                <w14:alpha w14:val="59999"/>
              </w14:srgbClr>
            </w14:solidFill>
          </w14:textFill>
        </w:rPr>
        <w:t>EVALUATION</w:t>
      </w:r>
    </w:p>
    <w:p w14:paraId="1CD3E465">
      <w:pPr>
        <w:pStyle w:val="2"/>
        <w:spacing w:line="241" w:lineRule="auto"/>
      </w:pPr>
    </w:p>
    <w:p w14:paraId="797D1EA5">
      <w:pPr>
        <w:pStyle w:val="2"/>
        <w:spacing w:line="241" w:lineRule="auto"/>
      </w:pPr>
      <w:r>
        <w:pict>
          <v:shape id="_x0000_s1648" o:spid="_x0000_s1648" o:spt="202" type="#_x0000_t202" style="position:absolute;left:0pt;margin-left:679.3pt;margin-top:6.9pt;height:514.85pt;width:236.2pt;z-index:251949056;mso-width-relative:page;mso-height-relative:page;" filled="f" stroked="f" coordsize="21600,21600">
            <v:path/>
            <v:fill on="f" focussize="0,0"/>
            <v:stroke on="f"/>
            <v:imagedata o:title=""/>
            <o:lock v:ext="edit" aspectratio="f"/>
            <v:textbox inset="0mm,0mm,0mm,0mm">
              <w:txbxContent>
                <w:p w14:paraId="3F0E790F">
                  <w:pPr>
                    <w:spacing w:line="20" w:lineRule="exact"/>
                  </w:pPr>
                </w:p>
                <w:tbl>
                  <w:tblPr>
                    <w:tblStyle w:val="5"/>
                    <w:tblW w:w="4683" w:type="dxa"/>
                    <w:tblInd w:w="20"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690"/>
                    <w:gridCol w:w="1806"/>
                    <w:gridCol w:w="2187"/>
                  </w:tblGrid>
                  <w:tr w14:paraId="5B38873F">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8" w:hRule="atLeast"/>
                    </w:trPr>
                    <w:tc>
                      <w:tcPr>
                        <w:tcW w:w="4683" w:type="dxa"/>
                        <w:gridSpan w:val="3"/>
                        <w:tcBorders>
                          <w:top w:val="single" w:color="4199D5" w:sz="2" w:space="0"/>
                          <w:bottom w:val="single" w:color="4199D5" w:sz="2" w:space="0"/>
                        </w:tcBorders>
                        <w:vAlign w:val="top"/>
                      </w:tcPr>
                      <w:p w14:paraId="0362DA4F">
                        <w:pPr>
                          <w:spacing w:before="84" w:line="174" w:lineRule="auto"/>
                          <w:ind w:left="172"/>
                          <w:rPr>
                            <w:rFonts w:ascii="微软雅黑" w:hAnsi="微软雅黑" w:eastAsia="微软雅黑" w:cs="微软雅黑"/>
                            <w:sz w:val="18"/>
                            <w:szCs w:val="18"/>
                          </w:rPr>
                        </w:pPr>
                        <w:r>
                          <w:rPr>
                            <w:rFonts w:ascii="微软雅黑" w:hAnsi="微软雅黑" w:eastAsia="微软雅黑" w:cs="微软雅黑"/>
                            <w:color w:val="4199D5"/>
                            <w:spacing w:val="-3"/>
                            <w:sz w:val="18"/>
                            <w:szCs w:val="18"/>
                          </w:rPr>
                          <w:t>领导致辞</w:t>
                        </w:r>
                      </w:p>
                    </w:tc>
                  </w:tr>
                  <w:tr w14:paraId="6516DBD8">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5" w:hRule="atLeast"/>
                    </w:trPr>
                    <w:tc>
                      <w:tcPr>
                        <w:tcW w:w="2496" w:type="dxa"/>
                        <w:gridSpan w:val="2"/>
                        <w:vMerge w:val="restart"/>
                        <w:tcBorders>
                          <w:top w:val="single" w:color="4199D5" w:sz="2" w:space="0"/>
                          <w:bottom w:val="nil"/>
                        </w:tcBorders>
                        <w:vAlign w:val="top"/>
                      </w:tcPr>
                      <w:p w14:paraId="19D67643">
                        <w:pPr>
                          <w:pStyle w:val="6"/>
                          <w:spacing w:line="282" w:lineRule="auto"/>
                          <w:rPr>
                            <w:sz w:val="21"/>
                          </w:rPr>
                        </w:pPr>
                      </w:p>
                      <w:p w14:paraId="2D81C5B5">
                        <w:pPr>
                          <w:pStyle w:val="6"/>
                          <w:spacing w:line="283" w:lineRule="auto"/>
                          <w:rPr>
                            <w:sz w:val="21"/>
                          </w:rPr>
                        </w:pPr>
                      </w:p>
                      <w:p w14:paraId="2DB6AECB">
                        <w:pPr>
                          <w:spacing w:before="77" w:line="176" w:lineRule="auto"/>
                          <w:ind w:left="176"/>
                          <w:rPr>
                            <w:rFonts w:ascii="微软雅黑" w:hAnsi="微软雅黑" w:eastAsia="微软雅黑" w:cs="微软雅黑"/>
                            <w:sz w:val="18"/>
                            <w:szCs w:val="18"/>
                          </w:rPr>
                        </w:pPr>
                        <w:r>
                          <w:rPr>
                            <w:rFonts w:ascii="微软雅黑" w:hAnsi="微软雅黑" w:eastAsia="微软雅黑" w:cs="微软雅黑"/>
                            <w:color w:val="4199D5"/>
                            <w:spacing w:val="-4"/>
                            <w:sz w:val="18"/>
                            <w:szCs w:val="18"/>
                          </w:rPr>
                          <w:t>关于我们</w:t>
                        </w:r>
                      </w:p>
                    </w:tc>
                    <w:tc>
                      <w:tcPr>
                        <w:tcW w:w="2187" w:type="dxa"/>
                        <w:tcBorders>
                          <w:top w:val="single" w:color="4199D5" w:sz="2" w:space="0"/>
                          <w:bottom w:val="single" w:color="4199D5" w:sz="2" w:space="0"/>
                        </w:tcBorders>
                        <w:vAlign w:val="top"/>
                      </w:tcPr>
                      <w:p w14:paraId="47A3D292">
                        <w:pPr>
                          <w:spacing w:before="80" w:line="174" w:lineRule="auto"/>
                          <w:ind w:left="14"/>
                          <w:rPr>
                            <w:rFonts w:ascii="微软雅黑" w:hAnsi="微软雅黑" w:eastAsia="微软雅黑" w:cs="微软雅黑"/>
                            <w:sz w:val="18"/>
                            <w:szCs w:val="18"/>
                          </w:rPr>
                        </w:pPr>
                        <w:r>
                          <w:rPr>
                            <w:rFonts w:ascii="微软雅黑" w:hAnsi="微软雅黑" w:eastAsia="微软雅黑" w:cs="微软雅黑"/>
                            <w:color w:val="4199D5"/>
                            <w:spacing w:val="-3"/>
                            <w:sz w:val="18"/>
                            <w:szCs w:val="18"/>
                          </w:rPr>
                          <w:t>体彩简介</w:t>
                        </w:r>
                      </w:p>
                    </w:tc>
                  </w:tr>
                  <w:tr w14:paraId="2E277B4A">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6" w:hRule="atLeast"/>
                    </w:trPr>
                    <w:tc>
                      <w:tcPr>
                        <w:tcW w:w="2496" w:type="dxa"/>
                        <w:gridSpan w:val="2"/>
                        <w:vMerge w:val="continue"/>
                        <w:tcBorders>
                          <w:top w:val="nil"/>
                          <w:bottom w:val="nil"/>
                        </w:tcBorders>
                        <w:vAlign w:val="top"/>
                      </w:tcPr>
                      <w:p w14:paraId="67B6D7AF">
                        <w:pPr>
                          <w:pStyle w:val="6"/>
                          <w:rPr>
                            <w:sz w:val="21"/>
                          </w:rPr>
                        </w:pPr>
                      </w:p>
                    </w:tc>
                    <w:tc>
                      <w:tcPr>
                        <w:tcW w:w="2187" w:type="dxa"/>
                        <w:tcBorders>
                          <w:top w:val="single" w:color="4199D5" w:sz="2" w:space="0"/>
                          <w:bottom w:val="single" w:color="4199D5" w:sz="2" w:space="0"/>
                        </w:tcBorders>
                        <w:vAlign w:val="top"/>
                      </w:tcPr>
                      <w:p w14:paraId="025288ED">
                        <w:pPr>
                          <w:spacing w:before="82" w:line="174" w:lineRule="auto"/>
                          <w:ind w:left="16"/>
                          <w:rPr>
                            <w:rFonts w:ascii="微软雅黑" w:hAnsi="微软雅黑" w:eastAsia="微软雅黑" w:cs="微软雅黑"/>
                            <w:sz w:val="18"/>
                            <w:szCs w:val="18"/>
                          </w:rPr>
                        </w:pPr>
                        <w:r>
                          <w:rPr>
                            <w:rFonts w:ascii="微软雅黑" w:hAnsi="微软雅黑" w:eastAsia="微软雅黑" w:cs="微软雅黑"/>
                            <w:color w:val="4199D5"/>
                            <w:spacing w:val="-4"/>
                            <w:sz w:val="18"/>
                            <w:szCs w:val="18"/>
                          </w:rPr>
                          <w:t>组织架构</w:t>
                        </w:r>
                      </w:p>
                    </w:tc>
                  </w:tr>
                  <w:tr w14:paraId="458447F2">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5" w:hRule="atLeast"/>
                    </w:trPr>
                    <w:tc>
                      <w:tcPr>
                        <w:tcW w:w="2496" w:type="dxa"/>
                        <w:gridSpan w:val="2"/>
                        <w:vMerge w:val="continue"/>
                        <w:tcBorders>
                          <w:top w:val="nil"/>
                          <w:bottom w:val="nil"/>
                        </w:tcBorders>
                        <w:vAlign w:val="top"/>
                      </w:tcPr>
                      <w:p w14:paraId="6657E5E3">
                        <w:pPr>
                          <w:pStyle w:val="6"/>
                          <w:rPr>
                            <w:sz w:val="21"/>
                          </w:rPr>
                        </w:pPr>
                      </w:p>
                    </w:tc>
                    <w:tc>
                      <w:tcPr>
                        <w:tcW w:w="2187" w:type="dxa"/>
                        <w:tcBorders>
                          <w:top w:val="single" w:color="4199D5" w:sz="2" w:space="0"/>
                          <w:bottom w:val="single" w:color="4199D5" w:sz="2" w:space="0"/>
                        </w:tcBorders>
                        <w:vAlign w:val="top"/>
                      </w:tcPr>
                      <w:p w14:paraId="138F8AC1">
                        <w:pPr>
                          <w:spacing w:before="81" w:line="174" w:lineRule="auto"/>
                          <w:ind w:left="14"/>
                          <w:rPr>
                            <w:rFonts w:ascii="微软雅黑" w:hAnsi="微软雅黑" w:eastAsia="微软雅黑" w:cs="微软雅黑"/>
                            <w:sz w:val="18"/>
                            <w:szCs w:val="18"/>
                          </w:rPr>
                        </w:pPr>
                        <w:r>
                          <w:rPr>
                            <w:rFonts w:ascii="微软雅黑" w:hAnsi="微软雅黑" w:eastAsia="微软雅黑" w:cs="微软雅黑"/>
                            <w:color w:val="4199D5"/>
                            <w:spacing w:val="-3"/>
                            <w:sz w:val="18"/>
                            <w:szCs w:val="18"/>
                          </w:rPr>
                          <w:t>体彩文化</w:t>
                        </w:r>
                      </w:p>
                    </w:tc>
                  </w:tr>
                  <w:tr w14:paraId="4DB371DC">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6" w:hRule="atLeast"/>
                    </w:trPr>
                    <w:tc>
                      <w:tcPr>
                        <w:tcW w:w="2496" w:type="dxa"/>
                        <w:gridSpan w:val="2"/>
                        <w:vMerge w:val="continue"/>
                        <w:tcBorders>
                          <w:top w:val="nil"/>
                          <w:bottom w:val="single" w:color="4199D5" w:sz="2" w:space="0"/>
                        </w:tcBorders>
                        <w:vAlign w:val="top"/>
                      </w:tcPr>
                      <w:p w14:paraId="48356C23">
                        <w:pPr>
                          <w:pStyle w:val="6"/>
                          <w:rPr>
                            <w:sz w:val="21"/>
                          </w:rPr>
                        </w:pPr>
                      </w:p>
                    </w:tc>
                    <w:tc>
                      <w:tcPr>
                        <w:tcW w:w="2187" w:type="dxa"/>
                        <w:tcBorders>
                          <w:top w:val="single" w:color="4199D5" w:sz="2" w:space="0"/>
                          <w:bottom w:val="single" w:color="4199D5" w:sz="2" w:space="0"/>
                        </w:tcBorders>
                        <w:vAlign w:val="top"/>
                      </w:tcPr>
                      <w:p w14:paraId="2D17CA15">
                        <w:pPr>
                          <w:spacing w:before="79" w:line="175" w:lineRule="auto"/>
                          <w:ind w:left="16"/>
                          <w:rPr>
                            <w:rFonts w:ascii="微软雅黑" w:hAnsi="微软雅黑" w:eastAsia="微软雅黑" w:cs="微软雅黑"/>
                            <w:sz w:val="18"/>
                            <w:szCs w:val="18"/>
                          </w:rPr>
                        </w:pPr>
                        <w:r>
                          <w:rPr>
                            <w:rFonts w:ascii="微软雅黑" w:hAnsi="微软雅黑" w:eastAsia="微软雅黑" w:cs="微软雅黑"/>
                            <w:color w:val="4199D5"/>
                            <w:spacing w:val="-4"/>
                            <w:sz w:val="18"/>
                            <w:szCs w:val="18"/>
                          </w:rPr>
                          <w:t>年度荣誉</w:t>
                        </w:r>
                      </w:p>
                    </w:tc>
                  </w:tr>
                  <w:tr w14:paraId="76E3D88D">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5" w:hRule="atLeast"/>
                    </w:trPr>
                    <w:tc>
                      <w:tcPr>
                        <w:tcW w:w="690" w:type="dxa"/>
                        <w:vMerge w:val="restart"/>
                        <w:tcBorders>
                          <w:top w:val="single" w:color="4199D5" w:sz="2" w:space="0"/>
                          <w:bottom w:val="nil"/>
                        </w:tcBorders>
                        <w:vAlign w:val="top"/>
                      </w:tcPr>
                      <w:p w14:paraId="2CA71E6B">
                        <w:pPr>
                          <w:pStyle w:val="6"/>
                          <w:spacing w:line="280" w:lineRule="auto"/>
                          <w:rPr>
                            <w:sz w:val="21"/>
                          </w:rPr>
                        </w:pPr>
                      </w:p>
                      <w:p w14:paraId="5CC71DD1">
                        <w:pPr>
                          <w:pStyle w:val="6"/>
                          <w:spacing w:line="280" w:lineRule="auto"/>
                          <w:rPr>
                            <w:sz w:val="21"/>
                          </w:rPr>
                        </w:pPr>
                      </w:p>
                      <w:p w14:paraId="0B2111AF">
                        <w:pPr>
                          <w:spacing w:line="447" w:lineRule="exact"/>
                          <w:ind w:firstLine="168"/>
                        </w:pPr>
                        <w:r>
                          <w:rPr>
                            <w:position w:val="-8"/>
                          </w:rPr>
                          <w:drawing>
                            <wp:inline distT="0" distB="0" distL="0" distR="0">
                              <wp:extent cx="302260" cy="283210"/>
                              <wp:effectExtent l="0" t="0" r="0" b="0"/>
                              <wp:docPr id="506" name="IM 506"/>
                              <wp:cNvGraphicFramePr/>
                              <a:graphic xmlns:a="http://schemas.openxmlformats.org/drawingml/2006/main">
                                <a:graphicData uri="http://schemas.openxmlformats.org/drawingml/2006/picture">
                                  <pic:pic xmlns:pic="http://schemas.openxmlformats.org/drawingml/2006/picture">
                                    <pic:nvPicPr>
                                      <pic:cNvPr id="506" name="IM 506"/>
                                      <pic:cNvPicPr/>
                                    </pic:nvPicPr>
                                    <pic:blipFill>
                                      <a:blip r:embed="rId410"/>
                                      <a:stretch>
                                        <a:fillRect/>
                                      </a:stretch>
                                    </pic:blipFill>
                                    <pic:spPr>
                                      <a:xfrm>
                                        <a:off x="0" y="0"/>
                                        <a:ext cx="302731" cy="283784"/>
                                      </a:xfrm>
                                      <a:prstGeom prst="rect">
                                        <a:avLst/>
                                      </a:prstGeom>
                                    </pic:spPr>
                                  </pic:pic>
                                </a:graphicData>
                              </a:graphic>
                            </wp:inline>
                          </w:drawing>
                        </w:r>
                      </w:p>
                    </w:tc>
                    <w:tc>
                      <w:tcPr>
                        <w:tcW w:w="1806" w:type="dxa"/>
                        <w:vMerge w:val="restart"/>
                        <w:tcBorders>
                          <w:top w:val="single" w:color="4199D5" w:sz="2" w:space="0"/>
                          <w:bottom w:val="nil"/>
                        </w:tcBorders>
                        <w:vAlign w:val="top"/>
                      </w:tcPr>
                      <w:p w14:paraId="538A448D">
                        <w:pPr>
                          <w:pStyle w:val="6"/>
                          <w:spacing w:line="244" w:lineRule="auto"/>
                          <w:rPr>
                            <w:sz w:val="21"/>
                          </w:rPr>
                        </w:pPr>
                      </w:p>
                      <w:p w14:paraId="24802EA4">
                        <w:pPr>
                          <w:pStyle w:val="6"/>
                          <w:spacing w:line="245" w:lineRule="auto"/>
                          <w:rPr>
                            <w:sz w:val="21"/>
                          </w:rPr>
                        </w:pPr>
                      </w:p>
                      <w:p w14:paraId="5C6B24E9">
                        <w:pPr>
                          <w:spacing w:before="77" w:line="177" w:lineRule="auto"/>
                          <w:ind w:left="97"/>
                          <w:rPr>
                            <w:rFonts w:ascii="微软雅黑" w:hAnsi="微软雅黑" w:eastAsia="微软雅黑" w:cs="微软雅黑"/>
                            <w:sz w:val="18"/>
                            <w:szCs w:val="18"/>
                          </w:rPr>
                        </w:pPr>
                        <w:r>
                          <w:rPr>
                            <w:rFonts w:ascii="微软雅黑" w:hAnsi="微软雅黑" w:eastAsia="微软雅黑" w:cs="微软雅黑"/>
                            <w:color w:val="4199D5"/>
                            <w:spacing w:val="-4"/>
                            <w:sz w:val="18"/>
                            <w:szCs w:val="18"/>
                          </w:rPr>
                          <w:t>公益共飨</w:t>
                        </w:r>
                      </w:p>
                      <w:p w14:paraId="23A882D4">
                        <w:pPr>
                          <w:spacing w:before="30" w:line="178" w:lineRule="auto"/>
                          <w:ind w:left="99"/>
                          <w:rPr>
                            <w:rFonts w:ascii="微软雅黑" w:hAnsi="微软雅黑" w:eastAsia="微软雅黑" w:cs="微软雅黑"/>
                            <w:sz w:val="18"/>
                            <w:szCs w:val="18"/>
                          </w:rPr>
                        </w:pPr>
                        <w:r>
                          <w:rPr>
                            <w:rFonts w:ascii="微软雅黑" w:hAnsi="微软雅黑" w:eastAsia="微软雅黑" w:cs="微软雅黑"/>
                            <w:color w:val="4199D5"/>
                            <w:spacing w:val="-4"/>
                            <w:sz w:val="18"/>
                            <w:szCs w:val="18"/>
                          </w:rPr>
                          <w:t>添彩美好生活</w:t>
                        </w:r>
                      </w:p>
                    </w:tc>
                    <w:tc>
                      <w:tcPr>
                        <w:tcW w:w="2187" w:type="dxa"/>
                        <w:tcBorders>
                          <w:top w:val="single" w:color="4199D5" w:sz="2" w:space="0"/>
                          <w:bottom w:val="single" w:color="4199D5" w:sz="2" w:space="0"/>
                        </w:tcBorders>
                        <w:vAlign w:val="top"/>
                      </w:tcPr>
                      <w:p w14:paraId="1A3B4CCA">
                        <w:pPr>
                          <w:spacing w:before="78" w:line="175" w:lineRule="auto"/>
                          <w:ind w:left="16"/>
                          <w:rPr>
                            <w:rFonts w:ascii="微软雅黑" w:hAnsi="微软雅黑" w:eastAsia="微软雅黑" w:cs="微软雅黑"/>
                            <w:sz w:val="18"/>
                            <w:szCs w:val="18"/>
                          </w:rPr>
                        </w:pPr>
                        <w:r>
                          <w:rPr>
                            <w:rFonts w:ascii="微软雅黑" w:hAnsi="微软雅黑" w:eastAsia="微软雅黑" w:cs="微软雅黑"/>
                            <w:color w:val="4199D5"/>
                            <w:spacing w:val="-4"/>
                            <w:sz w:val="18"/>
                            <w:szCs w:val="18"/>
                          </w:rPr>
                          <w:t>公益金筹集</w:t>
                        </w:r>
                      </w:p>
                    </w:tc>
                  </w:tr>
                  <w:tr w14:paraId="3C135E38">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6" w:hRule="atLeast"/>
                    </w:trPr>
                    <w:tc>
                      <w:tcPr>
                        <w:tcW w:w="690" w:type="dxa"/>
                        <w:vMerge w:val="continue"/>
                        <w:tcBorders>
                          <w:top w:val="nil"/>
                          <w:bottom w:val="nil"/>
                        </w:tcBorders>
                        <w:vAlign w:val="top"/>
                      </w:tcPr>
                      <w:p w14:paraId="01A998B2">
                        <w:pPr>
                          <w:pStyle w:val="6"/>
                          <w:rPr>
                            <w:sz w:val="21"/>
                          </w:rPr>
                        </w:pPr>
                      </w:p>
                    </w:tc>
                    <w:tc>
                      <w:tcPr>
                        <w:tcW w:w="1806" w:type="dxa"/>
                        <w:vMerge w:val="continue"/>
                        <w:tcBorders>
                          <w:top w:val="nil"/>
                          <w:bottom w:val="nil"/>
                        </w:tcBorders>
                        <w:vAlign w:val="top"/>
                      </w:tcPr>
                      <w:p w14:paraId="003F49BA">
                        <w:pPr>
                          <w:pStyle w:val="6"/>
                          <w:rPr>
                            <w:sz w:val="21"/>
                          </w:rPr>
                        </w:pPr>
                      </w:p>
                    </w:tc>
                    <w:tc>
                      <w:tcPr>
                        <w:tcW w:w="2187" w:type="dxa"/>
                        <w:tcBorders>
                          <w:top w:val="single" w:color="4199D5" w:sz="2" w:space="0"/>
                          <w:bottom w:val="single" w:color="4199D5" w:sz="2" w:space="0"/>
                        </w:tcBorders>
                        <w:vAlign w:val="top"/>
                      </w:tcPr>
                      <w:p w14:paraId="49968E99">
                        <w:pPr>
                          <w:spacing w:before="79" w:line="175" w:lineRule="auto"/>
                          <w:ind w:left="16"/>
                          <w:rPr>
                            <w:rFonts w:ascii="微软雅黑" w:hAnsi="微软雅黑" w:eastAsia="微软雅黑" w:cs="微软雅黑"/>
                            <w:sz w:val="18"/>
                            <w:szCs w:val="18"/>
                          </w:rPr>
                        </w:pPr>
                        <w:r>
                          <w:rPr>
                            <w:rFonts w:ascii="微软雅黑" w:hAnsi="微软雅黑" w:eastAsia="微软雅黑" w:cs="微软雅黑"/>
                            <w:color w:val="4199D5"/>
                            <w:spacing w:val="-4"/>
                            <w:sz w:val="18"/>
                            <w:szCs w:val="18"/>
                          </w:rPr>
                          <w:t>公益金管理</w:t>
                        </w:r>
                      </w:p>
                    </w:tc>
                  </w:tr>
                  <w:tr w14:paraId="437B9B42">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6" w:hRule="atLeast"/>
                    </w:trPr>
                    <w:tc>
                      <w:tcPr>
                        <w:tcW w:w="690" w:type="dxa"/>
                        <w:vMerge w:val="continue"/>
                        <w:tcBorders>
                          <w:top w:val="nil"/>
                          <w:bottom w:val="nil"/>
                        </w:tcBorders>
                        <w:vAlign w:val="top"/>
                      </w:tcPr>
                      <w:p w14:paraId="4E97F08C">
                        <w:pPr>
                          <w:pStyle w:val="6"/>
                          <w:rPr>
                            <w:sz w:val="21"/>
                          </w:rPr>
                        </w:pPr>
                      </w:p>
                    </w:tc>
                    <w:tc>
                      <w:tcPr>
                        <w:tcW w:w="1806" w:type="dxa"/>
                        <w:vMerge w:val="continue"/>
                        <w:tcBorders>
                          <w:top w:val="nil"/>
                          <w:bottom w:val="nil"/>
                        </w:tcBorders>
                        <w:vAlign w:val="top"/>
                      </w:tcPr>
                      <w:p w14:paraId="17F68AAE">
                        <w:pPr>
                          <w:pStyle w:val="6"/>
                          <w:rPr>
                            <w:sz w:val="21"/>
                          </w:rPr>
                        </w:pPr>
                      </w:p>
                    </w:tc>
                    <w:tc>
                      <w:tcPr>
                        <w:tcW w:w="2187" w:type="dxa"/>
                        <w:tcBorders>
                          <w:top w:val="single" w:color="4199D5" w:sz="2" w:space="0"/>
                          <w:bottom w:val="single" w:color="4199D5" w:sz="2" w:space="0"/>
                        </w:tcBorders>
                        <w:vAlign w:val="top"/>
                      </w:tcPr>
                      <w:p w14:paraId="28631BCF">
                        <w:pPr>
                          <w:spacing w:before="78" w:line="174" w:lineRule="auto"/>
                          <w:ind w:left="16"/>
                          <w:rPr>
                            <w:rFonts w:ascii="微软雅黑" w:hAnsi="微软雅黑" w:eastAsia="微软雅黑" w:cs="微软雅黑"/>
                            <w:sz w:val="18"/>
                            <w:szCs w:val="18"/>
                          </w:rPr>
                        </w:pPr>
                        <w:r>
                          <w:rPr>
                            <w:rFonts w:ascii="微软雅黑" w:hAnsi="微软雅黑" w:eastAsia="微软雅黑" w:cs="微软雅黑"/>
                            <w:color w:val="4199D5"/>
                            <w:spacing w:val="-4"/>
                            <w:sz w:val="18"/>
                            <w:szCs w:val="18"/>
                          </w:rPr>
                          <w:t>公益金分配</w:t>
                        </w:r>
                      </w:p>
                    </w:tc>
                  </w:tr>
                  <w:tr w14:paraId="5182A8E4">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5" w:hRule="atLeast"/>
                    </w:trPr>
                    <w:tc>
                      <w:tcPr>
                        <w:tcW w:w="690" w:type="dxa"/>
                        <w:vMerge w:val="continue"/>
                        <w:tcBorders>
                          <w:top w:val="nil"/>
                          <w:bottom w:val="nil"/>
                        </w:tcBorders>
                        <w:vAlign w:val="top"/>
                      </w:tcPr>
                      <w:p w14:paraId="1ED5A89F">
                        <w:pPr>
                          <w:pStyle w:val="6"/>
                          <w:rPr>
                            <w:sz w:val="21"/>
                          </w:rPr>
                        </w:pPr>
                      </w:p>
                    </w:tc>
                    <w:tc>
                      <w:tcPr>
                        <w:tcW w:w="1806" w:type="dxa"/>
                        <w:vMerge w:val="continue"/>
                        <w:tcBorders>
                          <w:top w:val="nil"/>
                          <w:bottom w:val="nil"/>
                        </w:tcBorders>
                        <w:vAlign w:val="top"/>
                      </w:tcPr>
                      <w:p w14:paraId="4E54EB6B">
                        <w:pPr>
                          <w:pStyle w:val="6"/>
                          <w:rPr>
                            <w:sz w:val="21"/>
                          </w:rPr>
                        </w:pPr>
                      </w:p>
                    </w:tc>
                    <w:tc>
                      <w:tcPr>
                        <w:tcW w:w="2187" w:type="dxa"/>
                        <w:tcBorders>
                          <w:top w:val="single" w:color="4199D5" w:sz="2" w:space="0"/>
                          <w:bottom w:val="single" w:color="4199D5" w:sz="2" w:space="0"/>
                        </w:tcBorders>
                        <w:vAlign w:val="top"/>
                      </w:tcPr>
                      <w:p w14:paraId="7487F6A1">
                        <w:pPr>
                          <w:spacing w:before="77" w:line="174" w:lineRule="auto"/>
                          <w:ind w:left="16"/>
                          <w:rPr>
                            <w:rFonts w:ascii="微软雅黑" w:hAnsi="微软雅黑" w:eastAsia="微软雅黑" w:cs="微软雅黑"/>
                            <w:sz w:val="18"/>
                            <w:szCs w:val="18"/>
                          </w:rPr>
                        </w:pPr>
                        <w:r>
                          <w:rPr>
                            <w:rFonts w:ascii="微软雅黑" w:hAnsi="微软雅黑" w:eastAsia="微软雅黑" w:cs="微软雅黑"/>
                            <w:color w:val="4199D5"/>
                            <w:spacing w:val="-4"/>
                            <w:sz w:val="18"/>
                            <w:szCs w:val="18"/>
                          </w:rPr>
                          <w:t>公益金使用</w:t>
                        </w:r>
                      </w:p>
                    </w:tc>
                  </w:tr>
                  <w:tr w14:paraId="3F2F87E3">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6" w:hRule="atLeast"/>
                    </w:trPr>
                    <w:tc>
                      <w:tcPr>
                        <w:tcW w:w="690" w:type="dxa"/>
                        <w:vMerge w:val="continue"/>
                        <w:tcBorders>
                          <w:top w:val="nil"/>
                          <w:bottom w:val="single" w:color="4199D5" w:sz="2" w:space="0"/>
                        </w:tcBorders>
                        <w:vAlign w:val="top"/>
                      </w:tcPr>
                      <w:p w14:paraId="048ED3F0">
                        <w:pPr>
                          <w:pStyle w:val="6"/>
                          <w:rPr>
                            <w:sz w:val="21"/>
                          </w:rPr>
                        </w:pPr>
                      </w:p>
                    </w:tc>
                    <w:tc>
                      <w:tcPr>
                        <w:tcW w:w="1806" w:type="dxa"/>
                        <w:vMerge w:val="continue"/>
                        <w:tcBorders>
                          <w:top w:val="nil"/>
                          <w:bottom w:val="single" w:color="4199D5" w:sz="2" w:space="0"/>
                        </w:tcBorders>
                        <w:vAlign w:val="top"/>
                      </w:tcPr>
                      <w:p w14:paraId="13501123">
                        <w:pPr>
                          <w:pStyle w:val="6"/>
                          <w:rPr>
                            <w:sz w:val="21"/>
                          </w:rPr>
                        </w:pPr>
                      </w:p>
                    </w:tc>
                    <w:tc>
                      <w:tcPr>
                        <w:tcW w:w="2187" w:type="dxa"/>
                        <w:tcBorders>
                          <w:top w:val="single" w:color="4199D5" w:sz="2" w:space="0"/>
                          <w:bottom w:val="single" w:color="4199D5" w:sz="2" w:space="0"/>
                        </w:tcBorders>
                        <w:vAlign w:val="top"/>
                      </w:tcPr>
                      <w:p w14:paraId="5DCE32F2">
                        <w:pPr>
                          <w:spacing w:before="78" w:line="174" w:lineRule="auto"/>
                          <w:ind w:left="14"/>
                          <w:rPr>
                            <w:rFonts w:ascii="微软雅黑" w:hAnsi="微软雅黑" w:eastAsia="微软雅黑" w:cs="微软雅黑"/>
                            <w:sz w:val="18"/>
                            <w:szCs w:val="18"/>
                          </w:rPr>
                        </w:pPr>
                        <w:r>
                          <w:rPr>
                            <w:rFonts w:ascii="微软雅黑" w:hAnsi="微软雅黑" w:eastAsia="微软雅黑" w:cs="微软雅黑"/>
                            <w:color w:val="4199D5"/>
                            <w:spacing w:val="-3"/>
                            <w:sz w:val="18"/>
                            <w:szCs w:val="18"/>
                          </w:rPr>
                          <w:t>社区责任</w:t>
                        </w:r>
                      </w:p>
                    </w:tc>
                  </w:tr>
                  <w:tr w14:paraId="71F298B4">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5" w:hRule="atLeast"/>
                    </w:trPr>
                    <w:tc>
                      <w:tcPr>
                        <w:tcW w:w="690" w:type="dxa"/>
                        <w:vMerge w:val="restart"/>
                        <w:tcBorders>
                          <w:top w:val="single" w:color="4199D5" w:sz="2" w:space="0"/>
                          <w:bottom w:val="nil"/>
                        </w:tcBorders>
                        <w:vAlign w:val="top"/>
                      </w:tcPr>
                      <w:p w14:paraId="3DE23461">
                        <w:pPr>
                          <w:pStyle w:val="6"/>
                          <w:spacing w:line="429" w:lineRule="auto"/>
                          <w:rPr>
                            <w:sz w:val="21"/>
                          </w:rPr>
                        </w:pPr>
                      </w:p>
                      <w:p w14:paraId="11C6A3CB">
                        <w:pPr>
                          <w:spacing w:line="412" w:lineRule="exact"/>
                          <w:ind w:firstLine="200"/>
                        </w:pPr>
                        <w:r>
                          <w:rPr>
                            <w:position w:val="-8"/>
                          </w:rPr>
                          <w:drawing>
                            <wp:inline distT="0" distB="0" distL="0" distR="0">
                              <wp:extent cx="261620" cy="261620"/>
                              <wp:effectExtent l="0" t="0" r="0" b="0"/>
                              <wp:docPr id="508" name="IM 508"/>
                              <wp:cNvGraphicFramePr/>
                              <a:graphic xmlns:a="http://schemas.openxmlformats.org/drawingml/2006/main">
                                <a:graphicData uri="http://schemas.openxmlformats.org/drawingml/2006/picture">
                                  <pic:pic xmlns:pic="http://schemas.openxmlformats.org/drawingml/2006/picture">
                                    <pic:nvPicPr>
                                      <pic:cNvPr id="508" name="IM 508"/>
                                      <pic:cNvPicPr/>
                                    </pic:nvPicPr>
                                    <pic:blipFill>
                                      <a:blip r:embed="rId411"/>
                                      <a:stretch>
                                        <a:fillRect/>
                                      </a:stretch>
                                    </pic:blipFill>
                                    <pic:spPr>
                                      <a:xfrm>
                                        <a:off x="0" y="0"/>
                                        <a:ext cx="261733" cy="261728"/>
                                      </a:xfrm>
                                      <a:prstGeom prst="rect">
                                        <a:avLst/>
                                      </a:prstGeom>
                                    </pic:spPr>
                                  </pic:pic>
                                </a:graphicData>
                              </a:graphic>
                            </wp:inline>
                          </w:drawing>
                        </w:r>
                      </w:p>
                    </w:tc>
                    <w:tc>
                      <w:tcPr>
                        <w:tcW w:w="1806" w:type="dxa"/>
                        <w:vMerge w:val="restart"/>
                        <w:tcBorders>
                          <w:top w:val="single" w:color="4199D5" w:sz="2" w:space="0"/>
                          <w:bottom w:val="nil"/>
                        </w:tcBorders>
                        <w:vAlign w:val="top"/>
                      </w:tcPr>
                      <w:p w14:paraId="7E90C96C">
                        <w:pPr>
                          <w:pStyle w:val="6"/>
                          <w:spacing w:line="341" w:lineRule="auto"/>
                          <w:rPr>
                            <w:sz w:val="21"/>
                          </w:rPr>
                        </w:pPr>
                      </w:p>
                      <w:p w14:paraId="504CFD1F">
                        <w:pPr>
                          <w:spacing w:before="77" w:line="177" w:lineRule="auto"/>
                          <w:ind w:left="99"/>
                          <w:rPr>
                            <w:rFonts w:ascii="微软雅黑" w:hAnsi="微软雅黑" w:eastAsia="微软雅黑" w:cs="微软雅黑"/>
                            <w:sz w:val="18"/>
                            <w:szCs w:val="18"/>
                          </w:rPr>
                        </w:pPr>
                        <w:r>
                          <w:rPr>
                            <w:rFonts w:ascii="微软雅黑" w:hAnsi="微软雅黑" w:eastAsia="微软雅黑" w:cs="微软雅黑"/>
                            <w:color w:val="EC6D74"/>
                            <w:spacing w:val="-4"/>
                            <w:sz w:val="18"/>
                            <w:szCs w:val="18"/>
                          </w:rPr>
                          <w:t>治理共创</w:t>
                        </w:r>
                      </w:p>
                      <w:p w14:paraId="43CB01DF">
                        <w:pPr>
                          <w:spacing w:before="30" w:line="177" w:lineRule="auto"/>
                          <w:ind w:left="95"/>
                          <w:rPr>
                            <w:rFonts w:ascii="微软雅黑" w:hAnsi="微软雅黑" w:eastAsia="微软雅黑" w:cs="微软雅黑"/>
                            <w:sz w:val="18"/>
                            <w:szCs w:val="18"/>
                          </w:rPr>
                        </w:pPr>
                        <w:r>
                          <w:rPr>
                            <w:rFonts w:ascii="微软雅黑" w:hAnsi="微软雅黑" w:eastAsia="微软雅黑" w:cs="微软雅黑"/>
                            <w:color w:val="EC6D74"/>
                            <w:spacing w:val="-3"/>
                            <w:sz w:val="18"/>
                            <w:szCs w:val="18"/>
                          </w:rPr>
                          <w:t>创造美好价值</w:t>
                        </w:r>
                      </w:p>
                    </w:tc>
                    <w:tc>
                      <w:tcPr>
                        <w:tcW w:w="2187" w:type="dxa"/>
                        <w:tcBorders>
                          <w:top w:val="single" w:color="4199D5" w:sz="2" w:space="0"/>
                          <w:bottom w:val="single" w:color="4199D5" w:sz="2" w:space="0"/>
                        </w:tcBorders>
                        <w:vAlign w:val="top"/>
                      </w:tcPr>
                      <w:p w14:paraId="552DB65B">
                        <w:pPr>
                          <w:spacing w:before="76" w:line="174" w:lineRule="auto"/>
                          <w:ind w:left="21"/>
                          <w:rPr>
                            <w:rFonts w:ascii="微软雅黑" w:hAnsi="微软雅黑" w:eastAsia="微软雅黑" w:cs="微软雅黑"/>
                            <w:sz w:val="18"/>
                            <w:szCs w:val="18"/>
                          </w:rPr>
                        </w:pPr>
                        <w:r>
                          <w:rPr>
                            <w:rFonts w:ascii="微软雅黑" w:hAnsi="微软雅黑" w:eastAsia="微软雅黑" w:cs="微软雅黑"/>
                            <w:color w:val="4199D5"/>
                            <w:spacing w:val="-5"/>
                            <w:sz w:val="18"/>
                            <w:szCs w:val="18"/>
                          </w:rPr>
                          <w:t>党建引领</w:t>
                        </w:r>
                      </w:p>
                    </w:tc>
                  </w:tr>
                  <w:tr w14:paraId="4A930724">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6" w:hRule="atLeast"/>
                    </w:trPr>
                    <w:tc>
                      <w:tcPr>
                        <w:tcW w:w="690" w:type="dxa"/>
                        <w:vMerge w:val="continue"/>
                        <w:tcBorders>
                          <w:top w:val="nil"/>
                          <w:bottom w:val="nil"/>
                        </w:tcBorders>
                        <w:vAlign w:val="top"/>
                      </w:tcPr>
                      <w:p w14:paraId="2C071DED">
                        <w:pPr>
                          <w:pStyle w:val="6"/>
                          <w:rPr>
                            <w:sz w:val="21"/>
                          </w:rPr>
                        </w:pPr>
                      </w:p>
                    </w:tc>
                    <w:tc>
                      <w:tcPr>
                        <w:tcW w:w="1806" w:type="dxa"/>
                        <w:vMerge w:val="continue"/>
                        <w:tcBorders>
                          <w:top w:val="nil"/>
                          <w:bottom w:val="nil"/>
                        </w:tcBorders>
                        <w:vAlign w:val="top"/>
                      </w:tcPr>
                      <w:p w14:paraId="054BC74F">
                        <w:pPr>
                          <w:pStyle w:val="6"/>
                          <w:rPr>
                            <w:sz w:val="21"/>
                          </w:rPr>
                        </w:pPr>
                      </w:p>
                    </w:tc>
                    <w:tc>
                      <w:tcPr>
                        <w:tcW w:w="2187" w:type="dxa"/>
                        <w:tcBorders>
                          <w:top w:val="single" w:color="4199D5" w:sz="2" w:space="0"/>
                          <w:bottom w:val="single" w:color="4199D5" w:sz="2" w:space="0"/>
                        </w:tcBorders>
                        <w:vAlign w:val="top"/>
                      </w:tcPr>
                      <w:p w14:paraId="4A88FC33">
                        <w:pPr>
                          <w:spacing w:before="77" w:line="174" w:lineRule="auto"/>
                          <w:ind w:left="20"/>
                          <w:rPr>
                            <w:rFonts w:ascii="微软雅黑" w:hAnsi="微软雅黑" w:eastAsia="微软雅黑" w:cs="微软雅黑"/>
                            <w:sz w:val="18"/>
                            <w:szCs w:val="18"/>
                          </w:rPr>
                        </w:pPr>
                        <w:r>
                          <w:rPr>
                            <w:rFonts w:ascii="微软雅黑" w:hAnsi="微软雅黑" w:eastAsia="微软雅黑" w:cs="微软雅黑"/>
                            <w:color w:val="4199D5"/>
                            <w:spacing w:val="-5"/>
                            <w:sz w:val="18"/>
                            <w:szCs w:val="18"/>
                          </w:rPr>
                          <w:t>责任管理</w:t>
                        </w:r>
                      </w:p>
                    </w:tc>
                  </w:tr>
                  <w:tr w14:paraId="65C3CD6F">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5" w:hRule="atLeast"/>
                    </w:trPr>
                    <w:tc>
                      <w:tcPr>
                        <w:tcW w:w="690" w:type="dxa"/>
                        <w:vMerge w:val="continue"/>
                        <w:tcBorders>
                          <w:top w:val="nil"/>
                          <w:bottom w:val="nil"/>
                        </w:tcBorders>
                        <w:vAlign w:val="top"/>
                      </w:tcPr>
                      <w:p w14:paraId="67799CC6">
                        <w:pPr>
                          <w:pStyle w:val="6"/>
                          <w:rPr>
                            <w:sz w:val="21"/>
                          </w:rPr>
                        </w:pPr>
                      </w:p>
                    </w:tc>
                    <w:tc>
                      <w:tcPr>
                        <w:tcW w:w="1806" w:type="dxa"/>
                        <w:vMerge w:val="continue"/>
                        <w:tcBorders>
                          <w:top w:val="nil"/>
                          <w:bottom w:val="nil"/>
                        </w:tcBorders>
                        <w:vAlign w:val="top"/>
                      </w:tcPr>
                      <w:p w14:paraId="0EF0E25A">
                        <w:pPr>
                          <w:pStyle w:val="6"/>
                          <w:rPr>
                            <w:sz w:val="21"/>
                          </w:rPr>
                        </w:pPr>
                      </w:p>
                    </w:tc>
                    <w:tc>
                      <w:tcPr>
                        <w:tcW w:w="2187" w:type="dxa"/>
                        <w:tcBorders>
                          <w:top w:val="single" w:color="4199D5" w:sz="2" w:space="0"/>
                          <w:bottom w:val="single" w:color="4199D5" w:sz="2" w:space="0"/>
                        </w:tcBorders>
                        <w:vAlign w:val="top"/>
                      </w:tcPr>
                      <w:p w14:paraId="7E47FD80">
                        <w:pPr>
                          <w:spacing w:before="76" w:line="174" w:lineRule="auto"/>
                          <w:ind w:left="20"/>
                          <w:rPr>
                            <w:rFonts w:ascii="微软雅黑" w:hAnsi="微软雅黑" w:eastAsia="微软雅黑" w:cs="微软雅黑"/>
                            <w:sz w:val="18"/>
                            <w:szCs w:val="18"/>
                          </w:rPr>
                        </w:pPr>
                        <w:r>
                          <w:rPr>
                            <w:rFonts w:ascii="微软雅黑" w:hAnsi="微软雅黑" w:eastAsia="微软雅黑" w:cs="微软雅黑"/>
                            <w:color w:val="4199D5"/>
                            <w:spacing w:val="-4"/>
                            <w:sz w:val="18"/>
                            <w:szCs w:val="18"/>
                          </w:rPr>
                          <w:t>守法合规</w:t>
                        </w:r>
                      </w:p>
                    </w:tc>
                  </w:tr>
                  <w:tr w14:paraId="1F6A8EC7">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6" w:hRule="atLeast"/>
                    </w:trPr>
                    <w:tc>
                      <w:tcPr>
                        <w:tcW w:w="690" w:type="dxa"/>
                        <w:vMerge w:val="continue"/>
                        <w:tcBorders>
                          <w:top w:val="nil"/>
                          <w:bottom w:val="single" w:color="4199D5" w:sz="2" w:space="0"/>
                        </w:tcBorders>
                        <w:vAlign w:val="top"/>
                      </w:tcPr>
                      <w:p w14:paraId="5850E626">
                        <w:pPr>
                          <w:pStyle w:val="6"/>
                          <w:rPr>
                            <w:sz w:val="21"/>
                          </w:rPr>
                        </w:pPr>
                      </w:p>
                    </w:tc>
                    <w:tc>
                      <w:tcPr>
                        <w:tcW w:w="1806" w:type="dxa"/>
                        <w:vMerge w:val="continue"/>
                        <w:tcBorders>
                          <w:top w:val="nil"/>
                          <w:bottom w:val="single" w:color="4199D5" w:sz="2" w:space="0"/>
                        </w:tcBorders>
                        <w:vAlign w:val="top"/>
                      </w:tcPr>
                      <w:p w14:paraId="79B8E9EA">
                        <w:pPr>
                          <w:pStyle w:val="6"/>
                          <w:rPr>
                            <w:sz w:val="21"/>
                          </w:rPr>
                        </w:pPr>
                      </w:p>
                    </w:tc>
                    <w:tc>
                      <w:tcPr>
                        <w:tcW w:w="2187" w:type="dxa"/>
                        <w:tcBorders>
                          <w:top w:val="single" w:color="4199D5" w:sz="2" w:space="0"/>
                          <w:bottom w:val="single" w:color="4199D5" w:sz="2" w:space="0"/>
                        </w:tcBorders>
                        <w:vAlign w:val="top"/>
                      </w:tcPr>
                      <w:p w14:paraId="79E617EB">
                        <w:pPr>
                          <w:spacing w:before="75" w:line="176" w:lineRule="auto"/>
                          <w:ind w:left="20"/>
                          <w:rPr>
                            <w:rFonts w:ascii="微软雅黑" w:hAnsi="微软雅黑" w:eastAsia="微软雅黑" w:cs="微软雅黑"/>
                            <w:sz w:val="18"/>
                            <w:szCs w:val="18"/>
                          </w:rPr>
                        </w:pPr>
                        <w:r>
                          <w:rPr>
                            <w:rFonts w:ascii="微软雅黑" w:hAnsi="微软雅黑" w:eastAsia="微软雅黑" w:cs="微软雅黑"/>
                            <w:color w:val="4199D5"/>
                            <w:spacing w:val="-4"/>
                            <w:sz w:val="18"/>
                            <w:szCs w:val="18"/>
                          </w:rPr>
                          <w:t>安全生产</w:t>
                        </w:r>
                      </w:p>
                    </w:tc>
                  </w:tr>
                  <w:tr w14:paraId="2F9E2B97">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5" w:hRule="atLeast"/>
                    </w:trPr>
                    <w:tc>
                      <w:tcPr>
                        <w:tcW w:w="690" w:type="dxa"/>
                        <w:vMerge w:val="restart"/>
                        <w:tcBorders>
                          <w:top w:val="single" w:color="4199D5" w:sz="2" w:space="0"/>
                          <w:bottom w:val="nil"/>
                        </w:tcBorders>
                        <w:vAlign w:val="top"/>
                      </w:tcPr>
                      <w:p w14:paraId="739CC1AE">
                        <w:pPr>
                          <w:pStyle w:val="6"/>
                          <w:spacing w:line="251" w:lineRule="auto"/>
                          <w:rPr>
                            <w:sz w:val="21"/>
                          </w:rPr>
                        </w:pPr>
                      </w:p>
                      <w:p w14:paraId="12002026">
                        <w:pPr>
                          <w:pStyle w:val="6"/>
                          <w:spacing w:line="251" w:lineRule="auto"/>
                          <w:rPr>
                            <w:sz w:val="21"/>
                          </w:rPr>
                        </w:pPr>
                      </w:p>
                      <w:p w14:paraId="597C2077">
                        <w:pPr>
                          <w:pStyle w:val="6"/>
                          <w:spacing w:line="252" w:lineRule="auto"/>
                          <w:rPr>
                            <w:sz w:val="21"/>
                          </w:rPr>
                        </w:pPr>
                      </w:p>
                      <w:p w14:paraId="702EE592">
                        <w:pPr>
                          <w:spacing w:line="407" w:lineRule="exact"/>
                          <w:ind w:firstLine="203"/>
                        </w:pPr>
                        <w:r>
                          <w:rPr>
                            <w:position w:val="-8"/>
                          </w:rPr>
                          <w:drawing>
                            <wp:inline distT="0" distB="0" distL="0" distR="0">
                              <wp:extent cx="258445" cy="258445"/>
                              <wp:effectExtent l="0" t="0" r="0" b="0"/>
                              <wp:docPr id="510" name="IM 510"/>
                              <wp:cNvGraphicFramePr/>
                              <a:graphic xmlns:a="http://schemas.openxmlformats.org/drawingml/2006/main">
                                <a:graphicData uri="http://schemas.openxmlformats.org/drawingml/2006/picture">
                                  <pic:pic xmlns:pic="http://schemas.openxmlformats.org/drawingml/2006/picture">
                                    <pic:nvPicPr>
                                      <pic:cNvPr id="510" name="IM 510"/>
                                      <pic:cNvPicPr/>
                                    </pic:nvPicPr>
                                    <pic:blipFill>
                                      <a:blip r:embed="rId412"/>
                                      <a:stretch>
                                        <a:fillRect/>
                                      </a:stretch>
                                    </pic:blipFill>
                                    <pic:spPr>
                                      <a:xfrm>
                                        <a:off x="0" y="0"/>
                                        <a:ext cx="258971" cy="258971"/>
                                      </a:xfrm>
                                      <a:prstGeom prst="rect">
                                        <a:avLst/>
                                      </a:prstGeom>
                                    </pic:spPr>
                                  </pic:pic>
                                </a:graphicData>
                              </a:graphic>
                            </wp:inline>
                          </w:drawing>
                        </w:r>
                      </w:p>
                    </w:tc>
                    <w:tc>
                      <w:tcPr>
                        <w:tcW w:w="1806" w:type="dxa"/>
                        <w:vMerge w:val="restart"/>
                        <w:tcBorders>
                          <w:top w:val="single" w:color="4199D5" w:sz="2" w:space="0"/>
                          <w:bottom w:val="nil"/>
                        </w:tcBorders>
                        <w:vAlign w:val="top"/>
                      </w:tcPr>
                      <w:p w14:paraId="5C9616C7">
                        <w:pPr>
                          <w:pStyle w:val="6"/>
                          <w:spacing w:line="331" w:lineRule="auto"/>
                          <w:rPr>
                            <w:sz w:val="21"/>
                          </w:rPr>
                        </w:pPr>
                      </w:p>
                      <w:p w14:paraId="3DBDB435">
                        <w:pPr>
                          <w:pStyle w:val="6"/>
                          <w:spacing w:line="332" w:lineRule="auto"/>
                          <w:rPr>
                            <w:sz w:val="21"/>
                          </w:rPr>
                        </w:pPr>
                      </w:p>
                      <w:p w14:paraId="756B3394">
                        <w:pPr>
                          <w:spacing w:before="77" w:line="177" w:lineRule="auto"/>
                          <w:ind w:left="96"/>
                          <w:rPr>
                            <w:rFonts w:ascii="微软雅黑" w:hAnsi="微软雅黑" w:eastAsia="微软雅黑" w:cs="微软雅黑"/>
                            <w:sz w:val="18"/>
                            <w:szCs w:val="18"/>
                          </w:rPr>
                        </w:pPr>
                        <w:r>
                          <w:rPr>
                            <w:rFonts w:ascii="微软雅黑" w:hAnsi="微软雅黑" w:eastAsia="微软雅黑" w:cs="微软雅黑"/>
                            <w:color w:val="955DA3"/>
                            <w:spacing w:val="-4"/>
                            <w:sz w:val="18"/>
                            <w:szCs w:val="18"/>
                          </w:rPr>
                          <w:t>服务共铸</w:t>
                        </w:r>
                      </w:p>
                      <w:p w14:paraId="1F2F3FC2">
                        <w:pPr>
                          <w:spacing w:before="31" w:line="179" w:lineRule="auto"/>
                          <w:ind w:left="99"/>
                          <w:rPr>
                            <w:rFonts w:ascii="微软雅黑" w:hAnsi="微软雅黑" w:eastAsia="微软雅黑" w:cs="微软雅黑"/>
                            <w:sz w:val="18"/>
                            <w:szCs w:val="18"/>
                          </w:rPr>
                        </w:pPr>
                        <w:r>
                          <w:rPr>
                            <w:rFonts w:ascii="微软雅黑" w:hAnsi="微软雅黑" w:eastAsia="微软雅黑" w:cs="微软雅黑"/>
                            <w:color w:val="955DA3"/>
                            <w:spacing w:val="-4"/>
                            <w:sz w:val="18"/>
                            <w:szCs w:val="18"/>
                          </w:rPr>
                          <w:t>聚力美好品牌</w:t>
                        </w:r>
                      </w:p>
                    </w:tc>
                    <w:tc>
                      <w:tcPr>
                        <w:tcW w:w="2187" w:type="dxa"/>
                        <w:tcBorders>
                          <w:top w:val="single" w:color="4199D5" w:sz="2" w:space="0"/>
                          <w:bottom w:val="single" w:color="4199D5" w:sz="2" w:space="0"/>
                        </w:tcBorders>
                        <w:vAlign w:val="top"/>
                      </w:tcPr>
                      <w:p w14:paraId="02126B24">
                        <w:pPr>
                          <w:spacing w:before="74" w:line="176" w:lineRule="auto"/>
                          <w:ind w:left="16"/>
                          <w:outlineLvl w:val="0"/>
                          <w:rPr>
                            <w:rFonts w:ascii="微软雅黑" w:hAnsi="微软雅黑" w:eastAsia="微软雅黑" w:cs="微软雅黑"/>
                            <w:sz w:val="18"/>
                            <w:szCs w:val="18"/>
                          </w:rPr>
                        </w:pPr>
                        <w:bookmarkStart w:id="43" w:name="bookmark9"/>
                        <w:bookmarkEnd w:id="43"/>
                        <w:r>
                          <w:rPr>
                            <w:rFonts w:ascii="微软雅黑" w:hAnsi="微软雅黑" w:eastAsia="微软雅黑" w:cs="微软雅黑"/>
                            <w:color w:val="4199D5"/>
                            <w:spacing w:val="-4"/>
                            <w:sz w:val="18"/>
                            <w:szCs w:val="18"/>
                          </w:rPr>
                          <w:t>产品管理</w:t>
                        </w:r>
                      </w:p>
                    </w:tc>
                  </w:tr>
                  <w:tr w14:paraId="7614B015">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5" w:hRule="atLeast"/>
                    </w:trPr>
                    <w:tc>
                      <w:tcPr>
                        <w:tcW w:w="690" w:type="dxa"/>
                        <w:vMerge w:val="continue"/>
                        <w:tcBorders>
                          <w:top w:val="nil"/>
                          <w:bottom w:val="nil"/>
                        </w:tcBorders>
                        <w:vAlign w:val="top"/>
                      </w:tcPr>
                      <w:p w14:paraId="02586B11">
                        <w:pPr>
                          <w:pStyle w:val="6"/>
                          <w:rPr>
                            <w:sz w:val="21"/>
                          </w:rPr>
                        </w:pPr>
                      </w:p>
                    </w:tc>
                    <w:tc>
                      <w:tcPr>
                        <w:tcW w:w="1806" w:type="dxa"/>
                        <w:vMerge w:val="continue"/>
                        <w:tcBorders>
                          <w:top w:val="nil"/>
                          <w:bottom w:val="nil"/>
                        </w:tcBorders>
                        <w:vAlign w:val="top"/>
                      </w:tcPr>
                      <w:p w14:paraId="2CAF97D9">
                        <w:pPr>
                          <w:pStyle w:val="6"/>
                          <w:rPr>
                            <w:sz w:val="21"/>
                          </w:rPr>
                        </w:pPr>
                      </w:p>
                    </w:tc>
                    <w:tc>
                      <w:tcPr>
                        <w:tcW w:w="2187" w:type="dxa"/>
                        <w:tcBorders>
                          <w:top w:val="single" w:color="4199D5" w:sz="2" w:space="0"/>
                          <w:bottom w:val="single" w:color="4199D5" w:sz="2" w:space="0"/>
                        </w:tcBorders>
                        <w:vAlign w:val="top"/>
                      </w:tcPr>
                      <w:p w14:paraId="2A7D3F05">
                        <w:pPr>
                          <w:spacing w:before="72" w:line="176" w:lineRule="auto"/>
                          <w:ind w:left="17"/>
                          <w:rPr>
                            <w:rFonts w:ascii="微软雅黑" w:hAnsi="微软雅黑" w:eastAsia="微软雅黑" w:cs="微软雅黑"/>
                            <w:sz w:val="18"/>
                            <w:szCs w:val="18"/>
                          </w:rPr>
                        </w:pPr>
                        <w:r>
                          <w:rPr>
                            <w:rFonts w:ascii="微软雅黑" w:hAnsi="微软雅黑" w:eastAsia="微软雅黑" w:cs="微软雅黑"/>
                            <w:color w:val="4199D5"/>
                            <w:spacing w:val="-4"/>
                            <w:sz w:val="18"/>
                            <w:szCs w:val="18"/>
                          </w:rPr>
                          <w:t>渠道建设</w:t>
                        </w:r>
                      </w:p>
                    </w:tc>
                  </w:tr>
                  <w:tr w14:paraId="4EC05418">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6" w:hRule="atLeast"/>
                    </w:trPr>
                    <w:tc>
                      <w:tcPr>
                        <w:tcW w:w="690" w:type="dxa"/>
                        <w:vMerge w:val="continue"/>
                        <w:tcBorders>
                          <w:top w:val="nil"/>
                          <w:bottom w:val="nil"/>
                        </w:tcBorders>
                        <w:vAlign w:val="top"/>
                      </w:tcPr>
                      <w:p w14:paraId="65903495">
                        <w:pPr>
                          <w:pStyle w:val="6"/>
                          <w:rPr>
                            <w:sz w:val="21"/>
                          </w:rPr>
                        </w:pPr>
                      </w:p>
                    </w:tc>
                    <w:tc>
                      <w:tcPr>
                        <w:tcW w:w="1806" w:type="dxa"/>
                        <w:vMerge w:val="continue"/>
                        <w:tcBorders>
                          <w:top w:val="nil"/>
                          <w:bottom w:val="nil"/>
                        </w:tcBorders>
                        <w:vAlign w:val="top"/>
                      </w:tcPr>
                      <w:p w14:paraId="63FD3E60">
                        <w:pPr>
                          <w:pStyle w:val="6"/>
                          <w:rPr>
                            <w:sz w:val="21"/>
                          </w:rPr>
                        </w:pPr>
                      </w:p>
                    </w:tc>
                    <w:tc>
                      <w:tcPr>
                        <w:tcW w:w="2187" w:type="dxa"/>
                        <w:tcBorders>
                          <w:top w:val="single" w:color="4199D5" w:sz="2" w:space="0"/>
                          <w:bottom w:val="single" w:color="4199D5" w:sz="2" w:space="0"/>
                        </w:tcBorders>
                        <w:vAlign w:val="top"/>
                      </w:tcPr>
                      <w:p w14:paraId="648CE37B">
                        <w:pPr>
                          <w:spacing w:before="74" w:line="174" w:lineRule="auto"/>
                          <w:ind w:left="15"/>
                          <w:rPr>
                            <w:rFonts w:ascii="微软雅黑" w:hAnsi="微软雅黑" w:eastAsia="微软雅黑" w:cs="微软雅黑"/>
                            <w:sz w:val="18"/>
                            <w:szCs w:val="18"/>
                          </w:rPr>
                        </w:pPr>
                        <w:r>
                          <w:rPr>
                            <w:rFonts w:ascii="微软雅黑" w:hAnsi="微软雅黑" w:eastAsia="微软雅黑" w:cs="微软雅黑"/>
                            <w:color w:val="4199D5"/>
                            <w:spacing w:val="-4"/>
                            <w:sz w:val="18"/>
                            <w:szCs w:val="18"/>
                          </w:rPr>
                          <w:t>技术管理</w:t>
                        </w:r>
                      </w:p>
                    </w:tc>
                  </w:tr>
                  <w:tr w14:paraId="6D3BF006">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5" w:hRule="atLeast"/>
                    </w:trPr>
                    <w:tc>
                      <w:tcPr>
                        <w:tcW w:w="690" w:type="dxa"/>
                        <w:vMerge w:val="continue"/>
                        <w:tcBorders>
                          <w:top w:val="nil"/>
                          <w:bottom w:val="nil"/>
                        </w:tcBorders>
                        <w:vAlign w:val="top"/>
                      </w:tcPr>
                      <w:p w14:paraId="2C26A036">
                        <w:pPr>
                          <w:pStyle w:val="6"/>
                          <w:rPr>
                            <w:sz w:val="21"/>
                          </w:rPr>
                        </w:pPr>
                      </w:p>
                    </w:tc>
                    <w:tc>
                      <w:tcPr>
                        <w:tcW w:w="1806" w:type="dxa"/>
                        <w:vMerge w:val="continue"/>
                        <w:tcBorders>
                          <w:top w:val="nil"/>
                          <w:bottom w:val="nil"/>
                        </w:tcBorders>
                        <w:vAlign w:val="top"/>
                      </w:tcPr>
                      <w:p w14:paraId="01AADCD2">
                        <w:pPr>
                          <w:pStyle w:val="6"/>
                          <w:rPr>
                            <w:sz w:val="21"/>
                          </w:rPr>
                        </w:pPr>
                      </w:p>
                    </w:tc>
                    <w:tc>
                      <w:tcPr>
                        <w:tcW w:w="2187" w:type="dxa"/>
                        <w:tcBorders>
                          <w:top w:val="single" w:color="4199D5" w:sz="2" w:space="0"/>
                          <w:bottom w:val="single" w:color="4199D5" w:sz="2" w:space="0"/>
                        </w:tcBorders>
                        <w:vAlign w:val="top"/>
                      </w:tcPr>
                      <w:p w14:paraId="29C78A19">
                        <w:pPr>
                          <w:spacing w:before="71" w:line="175" w:lineRule="auto"/>
                          <w:ind w:left="17"/>
                          <w:rPr>
                            <w:rFonts w:ascii="微软雅黑" w:hAnsi="微软雅黑" w:eastAsia="微软雅黑" w:cs="微软雅黑"/>
                            <w:sz w:val="18"/>
                            <w:szCs w:val="18"/>
                          </w:rPr>
                        </w:pPr>
                        <w:r>
                          <w:rPr>
                            <w:rFonts w:ascii="微软雅黑" w:hAnsi="微软雅黑" w:eastAsia="微软雅黑" w:cs="微软雅黑"/>
                            <w:color w:val="4199D5"/>
                            <w:spacing w:val="-4"/>
                            <w:sz w:val="18"/>
                            <w:szCs w:val="18"/>
                          </w:rPr>
                          <w:t>理性营销</w:t>
                        </w:r>
                      </w:p>
                    </w:tc>
                  </w:tr>
                  <w:tr w14:paraId="43216DF5">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6" w:hRule="atLeast"/>
                    </w:trPr>
                    <w:tc>
                      <w:tcPr>
                        <w:tcW w:w="690" w:type="dxa"/>
                        <w:vMerge w:val="continue"/>
                        <w:tcBorders>
                          <w:top w:val="nil"/>
                          <w:bottom w:val="nil"/>
                        </w:tcBorders>
                        <w:vAlign w:val="top"/>
                      </w:tcPr>
                      <w:p w14:paraId="0F96F864">
                        <w:pPr>
                          <w:pStyle w:val="6"/>
                          <w:rPr>
                            <w:sz w:val="21"/>
                          </w:rPr>
                        </w:pPr>
                      </w:p>
                    </w:tc>
                    <w:tc>
                      <w:tcPr>
                        <w:tcW w:w="1806" w:type="dxa"/>
                        <w:vMerge w:val="continue"/>
                        <w:tcBorders>
                          <w:top w:val="nil"/>
                          <w:bottom w:val="nil"/>
                        </w:tcBorders>
                        <w:vAlign w:val="top"/>
                      </w:tcPr>
                      <w:p w14:paraId="79986582">
                        <w:pPr>
                          <w:pStyle w:val="6"/>
                          <w:rPr>
                            <w:sz w:val="21"/>
                          </w:rPr>
                        </w:pPr>
                      </w:p>
                    </w:tc>
                    <w:tc>
                      <w:tcPr>
                        <w:tcW w:w="2187" w:type="dxa"/>
                        <w:tcBorders>
                          <w:top w:val="single" w:color="4199D5" w:sz="2" w:space="0"/>
                          <w:bottom w:val="single" w:color="4199D5" w:sz="2" w:space="0"/>
                        </w:tcBorders>
                        <w:vAlign w:val="top"/>
                      </w:tcPr>
                      <w:p w14:paraId="6657BF3E">
                        <w:pPr>
                          <w:spacing w:before="70" w:line="177" w:lineRule="auto"/>
                          <w:ind w:left="16"/>
                          <w:rPr>
                            <w:rFonts w:ascii="微软雅黑" w:hAnsi="微软雅黑" w:eastAsia="微软雅黑" w:cs="微软雅黑"/>
                            <w:sz w:val="18"/>
                            <w:szCs w:val="18"/>
                          </w:rPr>
                        </w:pPr>
                        <w:r>
                          <w:rPr>
                            <w:rFonts w:ascii="微软雅黑" w:hAnsi="微软雅黑" w:eastAsia="微软雅黑" w:cs="微软雅黑"/>
                            <w:color w:val="4199D5"/>
                            <w:spacing w:val="-4"/>
                            <w:sz w:val="18"/>
                            <w:szCs w:val="18"/>
                          </w:rPr>
                          <w:t>透明运营</w:t>
                        </w:r>
                      </w:p>
                    </w:tc>
                  </w:tr>
                  <w:tr w14:paraId="2029599A">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5" w:hRule="atLeast"/>
                    </w:trPr>
                    <w:tc>
                      <w:tcPr>
                        <w:tcW w:w="690" w:type="dxa"/>
                        <w:vMerge w:val="continue"/>
                        <w:tcBorders>
                          <w:top w:val="nil"/>
                          <w:bottom w:val="single" w:color="4199D5" w:sz="2" w:space="0"/>
                        </w:tcBorders>
                        <w:vAlign w:val="top"/>
                      </w:tcPr>
                      <w:p w14:paraId="10CD7D05">
                        <w:pPr>
                          <w:pStyle w:val="6"/>
                          <w:rPr>
                            <w:sz w:val="21"/>
                          </w:rPr>
                        </w:pPr>
                      </w:p>
                    </w:tc>
                    <w:tc>
                      <w:tcPr>
                        <w:tcW w:w="1806" w:type="dxa"/>
                        <w:vMerge w:val="continue"/>
                        <w:tcBorders>
                          <w:top w:val="nil"/>
                          <w:bottom w:val="single" w:color="4199D5" w:sz="2" w:space="0"/>
                        </w:tcBorders>
                        <w:vAlign w:val="top"/>
                      </w:tcPr>
                      <w:p w14:paraId="1ED4BD53">
                        <w:pPr>
                          <w:pStyle w:val="6"/>
                          <w:rPr>
                            <w:sz w:val="21"/>
                          </w:rPr>
                        </w:pPr>
                      </w:p>
                    </w:tc>
                    <w:tc>
                      <w:tcPr>
                        <w:tcW w:w="2187" w:type="dxa"/>
                        <w:tcBorders>
                          <w:top w:val="single" w:color="4199D5" w:sz="2" w:space="0"/>
                          <w:bottom w:val="single" w:color="4199D5" w:sz="2" w:space="0"/>
                        </w:tcBorders>
                        <w:vAlign w:val="top"/>
                      </w:tcPr>
                      <w:p w14:paraId="66DC0240">
                        <w:pPr>
                          <w:spacing w:before="71" w:line="175" w:lineRule="auto"/>
                          <w:ind w:left="15"/>
                          <w:rPr>
                            <w:rFonts w:ascii="微软雅黑" w:hAnsi="微软雅黑" w:eastAsia="微软雅黑" w:cs="微软雅黑"/>
                            <w:sz w:val="18"/>
                            <w:szCs w:val="18"/>
                          </w:rPr>
                        </w:pPr>
                        <w:r>
                          <w:rPr>
                            <w:rFonts w:ascii="微软雅黑" w:hAnsi="微软雅黑" w:eastAsia="微软雅黑" w:cs="微软雅黑"/>
                            <w:color w:val="4199D5"/>
                            <w:spacing w:val="-1"/>
                            <w:w w:val="98"/>
                            <w:sz w:val="18"/>
                            <w:szCs w:val="18"/>
                          </w:rPr>
                          <w:t>优质服务</w:t>
                        </w:r>
                      </w:p>
                    </w:tc>
                  </w:tr>
                  <w:tr w14:paraId="7B4C9967">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6" w:hRule="atLeast"/>
                    </w:trPr>
                    <w:tc>
                      <w:tcPr>
                        <w:tcW w:w="690" w:type="dxa"/>
                        <w:vMerge w:val="restart"/>
                        <w:tcBorders>
                          <w:top w:val="single" w:color="4199D5" w:sz="2" w:space="0"/>
                          <w:bottom w:val="nil"/>
                        </w:tcBorders>
                        <w:vAlign w:val="top"/>
                      </w:tcPr>
                      <w:p w14:paraId="07987D51">
                        <w:pPr>
                          <w:pStyle w:val="6"/>
                          <w:spacing w:line="405" w:lineRule="auto"/>
                          <w:rPr>
                            <w:sz w:val="21"/>
                          </w:rPr>
                        </w:pPr>
                      </w:p>
                      <w:p w14:paraId="49CA75BE">
                        <w:pPr>
                          <w:spacing w:line="71" w:lineRule="exact"/>
                          <w:ind w:firstLine="312"/>
                        </w:pPr>
                        <w:r>
                          <w:rPr>
                            <w:position w:val="-1"/>
                          </w:rPr>
                          <w:drawing>
                            <wp:inline distT="0" distB="0" distL="0" distR="0">
                              <wp:extent cx="121285" cy="45085"/>
                              <wp:effectExtent l="0" t="0" r="0" b="0"/>
                              <wp:docPr id="512" name="IM 512"/>
                              <wp:cNvGraphicFramePr/>
                              <a:graphic xmlns:a="http://schemas.openxmlformats.org/drawingml/2006/main">
                                <a:graphicData uri="http://schemas.openxmlformats.org/drawingml/2006/picture">
                                  <pic:pic xmlns:pic="http://schemas.openxmlformats.org/drawingml/2006/picture">
                                    <pic:nvPicPr>
                                      <pic:cNvPr id="512" name="IM 512"/>
                                      <pic:cNvPicPr/>
                                    </pic:nvPicPr>
                                    <pic:blipFill>
                                      <a:blip r:embed="rId413"/>
                                      <a:stretch>
                                        <a:fillRect/>
                                      </a:stretch>
                                    </pic:blipFill>
                                    <pic:spPr>
                                      <a:xfrm>
                                        <a:off x="0" y="0"/>
                                        <a:ext cx="121321" cy="45183"/>
                                      </a:xfrm>
                                      <a:prstGeom prst="rect">
                                        <a:avLst/>
                                      </a:prstGeom>
                                    </pic:spPr>
                                  </pic:pic>
                                </a:graphicData>
                              </a:graphic>
                            </wp:inline>
                          </w:drawing>
                        </w:r>
                      </w:p>
                      <w:p w14:paraId="6137404F">
                        <w:pPr>
                          <w:spacing w:before="39" w:line="350" w:lineRule="exact"/>
                          <w:ind w:firstLine="145"/>
                        </w:pPr>
                        <w:r>
                          <w:rPr>
                            <w:position w:val="-7"/>
                          </w:rPr>
                          <w:drawing>
                            <wp:inline distT="0" distB="0" distL="0" distR="0">
                              <wp:extent cx="331470" cy="222250"/>
                              <wp:effectExtent l="0" t="0" r="0" b="0"/>
                              <wp:docPr id="514" name="IM 514"/>
                              <wp:cNvGraphicFramePr/>
                              <a:graphic xmlns:a="http://schemas.openxmlformats.org/drawingml/2006/main">
                                <a:graphicData uri="http://schemas.openxmlformats.org/drawingml/2006/picture">
                                  <pic:pic xmlns:pic="http://schemas.openxmlformats.org/drawingml/2006/picture">
                                    <pic:nvPicPr>
                                      <pic:cNvPr id="514" name="IM 514"/>
                                      <pic:cNvPicPr/>
                                    </pic:nvPicPr>
                                    <pic:blipFill>
                                      <a:blip r:embed="rId414"/>
                                      <a:stretch>
                                        <a:fillRect/>
                                      </a:stretch>
                                    </pic:blipFill>
                                    <pic:spPr>
                                      <a:xfrm>
                                        <a:off x="0" y="0"/>
                                        <a:ext cx="332041" cy="222491"/>
                                      </a:xfrm>
                                      <a:prstGeom prst="rect">
                                        <a:avLst/>
                                      </a:prstGeom>
                                    </pic:spPr>
                                  </pic:pic>
                                </a:graphicData>
                              </a:graphic>
                            </wp:inline>
                          </w:drawing>
                        </w:r>
                      </w:p>
                    </w:tc>
                    <w:tc>
                      <w:tcPr>
                        <w:tcW w:w="1806" w:type="dxa"/>
                        <w:vMerge w:val="restart"/>
                        <w:tcBorders>
                          <w:top w:val="single" w:color="4199D5" w:sz="2" w:space="0"/>
                          <w:bottom w:val="nil"/>
                        </w:tcBorders>
                        <w:vAlign w:val="top"/>
                      </w:tcPr>
                      <w:p w14:paraId="2B24D8A2">
                        <w:pPr>
                          <w:pStyle w:val="6"/>
                          <w:spacing w:line="342" w:lineRule="auto"/>
                          <w:rPr>
                            <w:sz w:val="21"/>
                          </w:rPr>
                        </w:pPr>
                      </w:p>
                      <w:p w14:paraId="5840BEB9">
                        <w:pPr>
                          <w:spacing w:before="77" w:line="176" w:lineRule="auto"/>
                          <w:ind w:left="94"/>
                          <w:rPr>
                            <w:rFonts w:ascii="微软雅黑" w:hAnsi="微软雅黑" w:eastAsia="微软雅黑" w:cs="微软雅黑"/>
                            <w:sz w:val="18"/>
                            <w:szCs w:val="18"/>
                          </w:rPr>
                        </w:pPr>
                        <w:r>
                          <w:rPr>
                            <w:rFonts w:ascii="微软雅黑" w:hAnsi="微软雅黑" w:eastAsia="微软雅黑" w:cs="微软雅黑"/>
                            <w:color w:val="F08643"/>
                            <w:spacing w:val="-3"/>
                            <w:sz w:val="18"/>
                            <w:szCs w:val="18"/>
                          </w:rPr>
                          <w:t>伙伴共赢</w:t>
                        </w:r>
                      </w:p>
                      <w:p w14:paraId="67C7957E">
                        <w:pPr>
                          <w:spacing w:before="31" w:line="177" w:lineRule="auto"/>
                          <w:ind w:left="98"/>
                          <w:rPr>
                            <w:rFonts w:ascii="微软雅黑" w:hAnsi="微软雅黑" w:eastAsia="微软雅黑" w:cs="微软雅黑"/>
                            <w:sz w:val="18"/>
                            <w:szCs w:val="18"/>
                          </w:rPr>
                        </w:pPr>
                        <w:r>
                          <w:rPr>
                            <w:rFonts w:ascii="微软雅黑" w:hAnsi="微软雅黑" w:eastAsia="微软雅黑" w:cs="微软雅黑"/>
                            <w:color w:val="F08643"/>
                            <w:spacing w:val="-4"/>
                            <w:sz w:val="18"/>
                            <w:szCs w:val="18"/>
                          </w:rPr>
                          <w:t>绘就美好未来</w:t>
                        </w:r>
                      </w:p>
                    </w:tc>
                    <w:tc>
                      <w:tcPr>
                        <w:tcW w:w="2187" w:type="dxa"/>
                        <w:tcBorders>
                          <w:top w:val="single" w:color="4199D5" w:sz="2" w:space="0"/>
                          <w:bottom w:val="single" w:color="4199D5" w:sz="2" w:space="0"/>
                        </w:tcBorders>
                        <w:vAlign w:val="top"/>
                      </w:tcPr>
                      <w:p w14:paraId="5D3365D9">
                        <w:pPr>
                          <w:spacing w:before="73" w:line="173" w:lineRule="auto"/>
                          <w:ind w:left="21"/>
                          <w:rPr>
                            <w:rFonts w:ascii="微软雅黑" w:hAnsi="微软雅黑" w:eastAsia="微软雅黑" w:cs="微软雅黑"/>
                            <w:sz w:val="18"/>
                            <w:szCs w:val="18"/>
                          </w:rPr>
                        </w:pPr>
                        <w:r>
                          <w:rPr>
                            <w:rFonts w:ascii="微软雅黑" w:hAnsi="微软雅黑" w:eastAsia="微软雅黑" w:cs="微软雅黑"/>
                            <w:color w:val="4199D5"/>
                            <w:spacing w:val="-5"/>
                            <w:sz w:val="18"/>
                            <w:szCs w:val="18"/>
                          </w:rPr>
                          <w:t>员工成长</w:t>
                        </w:r>
                      </w:p>
                    </w:tc>
                  </w:tr>
                  <w:tr w14:paraId="0C9F0FE6">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6" w:hRule="atLeast"/>
                    </w:trPr>
                    <w:tc>
                      <w:tcPr>
                        <w:tcW w:w="690" w:type="dxa"/>
                        <w:vMerge w:val="continue"/>
                        <w:tcBorders>
                          <w:top w:val="nil"/>
                          <w:bottom w:val="nil"/>
                        </w:tcBorders>
                        <w:vAlign w:val="top"/>
                      </w:tcPr>
                      <w:p w14:paraId="1CC7D348">
                        <w:pPr>
                          <w:pStyle w:val="6"/>
                          <w:rPr>
                            <w:sz w:val="21"/>
                          </w:rPr>
                        </w:pPr>
                      </w:p>
                    </w:tc>
                    <w:tc>
                      <w:tcPr>
                        <w:tcW w:w="1806" w:type="dxa"/>
                        <w:vMerge w:val="continue"/>
                        <w:tcBorders>
                          <w:top w:val="nil"/>
                          <w:bottom w:val="nil"/>
                        </w:tcBorders>
                        <w:vAlign w:val="top"/>
                      </w:tcPr>
                      <w:p w14:paraId="1B8FE55E">
                        <w:pPr>
                          <w:pStyle w:val="6"/>
                          <w:rPr>
                            <w:sz w:val="21"/>
                          </w:rPr>
                        </w:pPr>
                      </w:p>
                    </w:tc>
                    <w:tc>
                      <w:tcPr>
                        <w:tcW w:w="2187" w:type="dxa"/>
                        <w:tcBorders>
                          <w:top w:val="single" w:color="4199D5" w:sz="2" w:space="0"/>
                          <w:bottom w:val="single" w:color="4199D5" w:sz="2" w:space="0"/>
                        </w:tcBorders>
                        <w:vAlign w:val="top"/>
                      </w:tcPr>
                      <w:p w14:paraId="1A9CE720">
                        <w:pPr>
                          <w:spacing w:before="71" w:line="175" w:lineRule="auto"/>
                          <w:ind w:left="20"/>
                          <w:rPr>
                            <w:rFonts w:ascii="微软雅黑" w:hAnsi="微软雅黑" w:eastAsia="微软雅黑" w:cs="微软雅黑"/>
                            <w:sz w:val="18"/>
                            <w:szCs w:val="18"/>
                          </w:rPr>
                        </w:pPr>
                        <w:r>
                          <w:rPr>
                            <w:rFonts w:ascii="微软雅黑" w:hAnsi="微软雅黑" w:eastAsia="微软雅黑" w:cs="微软雅黑"/>
                            <w:color w:val="4199D5"/>
                            <w:spacing w:val="-4"/>
                            <w:sz w:val="18"/>
                            <w:szCs w:val="18"/>
                          </w:rPr>
                          <w:t>专管员管理</w:t>
                        </w:r>
                      </w:p>
                    </w:tc>
                  </w:tr>
                  <w:tr w14:paraId="47E2CA29">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5" w:hRule="atLeast"/>
                    </w:trPr>
                    <w:tc>
                      <w:tcPr>
                        <w:tcW w:w="690" w:type="dxa"/>
                        <w:vMerge w:val="continue"/>
                        <w:tcBorders>
                          <w:top w:val="nil"/>
                          <w:bottom w:val="nil"/>
                        </w:tcBorders>
                        <w:vAlign w:val="top"/>
                      </w:tcPr>
                      <w:p w14:paraId="3C070387">
                        <w:pPr>
                          <w:pStyle w:val="6"/>
                          <w:rPr>
                            <w:sz w:val="21"/>
                          </w:rPr>
                        </w:pPr>
                      </w:p>
                    </w:tc>
                    <w:tc>
                      <w:tcPr>
                        <w:tcW w:w="1806" w:type="dxa"/>
                        <w:vMerge w:val="continue"/>
                        <w:tcBorders>
                          <w:top w:val="nil"/>
                          <w:bottom w:val="nil"/>
                        </w:tcBorders>
                        <w:vAlign w:val="top"/>
                      </w:tcPr>
                      <w:p w14:paraId="3617D7B4">
                        <w:pPr>
                          <w:pStyle w:val="6"/>
                          <w:rPr>
                            <w:sz w:val="21"/>
                          </w:rPr>
                        </w:pPr>
                      </w:p>
                    </w:tc>
                    <w:tc>
                      <w:tcPr>
                        <w:tcW w:w="2187" w:type="dxa"/>
                        <w:tcBorders>
                          <w:top w:val="single" w:color="4199D5" w:sz="2" w:space="0"/>
                          <w:bottom w:val="single" w:color="4199D5" w:sz="2" w:space="0"/>
                        </w:tcBorders>
                        <w:vAlign w:val="top"/>
                      </w:tcPr>
                      <w:p w14:paraId="1C0FFCE7">
                        <w:pPr>
                          <w:spacing w:before="71" w:line="175" w:lineRule="auto"/>
                          <w:ind w:left="16"/>
                          <w:rPr>
                            <w:rFonts w:ascii="微软雅黑" w:hAnsi="微软雅黑" w:eastAsia="微软雅黑" w:cs="微软雅黑"/>
                            <w:sz w:val="18"/>
                            <w:szCs w:val="18"/>
                          </w:rPr>
                        </w:pPr>
                        <w:r>
                          <w:rPr>
                            <w:rFonts w:ascii="微软雅黑" w:hAnsi="微软雅黑" w:eastAsia="微软雅黑" w:cs="微软雅黑"/>
                            <w:color w:val="4199D5"/>
                            <w:spacing w:val="-4"/>
                            <w:sz w:val="18"/>
                            <w:szCs w:val="18"/>
                          </w:rPr>
                          <w:t>代销者管理</w:t>
                        </w:r>
                      </w:p>
                    </w:tc>
                  </w:tr>
                  <w:tr w14:paraId="1A8D8308">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6" w:hRule="atLeast"/>
                    </w:trPr>
                    <w:tc>
                      <w:tcPr>
                        <w:tcW w:w="690" w:type="dxa"/>
                        <w:vMerge w:val="continue"/>
                        <w:tcBorders>
                          <w:top w:val="nil"/>
                          <w:bottom w:val="single" w:color="4199D5" w:sz="2" w:space="0"/>
                        </w:tcBorders>
                        <w:vAlign w:val="top"/>
                      </w:tcPr>
                      <w:p w14:paraId="711B3709">
                        <w:pPr>
                          <w:pStyle w:val="6"/>
                          <w:rPr>
                            <w:sz w:val="21"/>
                          </w:rPr>
                        </w:pPr>
                      </w:p>
                    </w:tc>
                    <w:tc>
                      <w:tcPr>
                        <w:tcW w:w="1806" w:type="dxa"/>
                        <w:vMerge w:val="continue"/>
                        <w:tcBorders>
                          <w:top w:val="nil"/>
                          <w:bottom w:val="single" w:color="4199D5" w:sz="2" w:space="0"/>
                        </w:tcBorders>
                        <w:vAlign w:val="top"/>
                      </w:tcPr>
                      <w:p w14:paraId="7E3218B6">
                        <w:pPr>
                          <w:pStyle w:val="6"/>
                          <w:rPr>
                            <w:sz w:val="21"/>
                          </w:rPr>
                        </w:pPr>
                      </w:p>
                    </w:tc>
                    <w:tc>
                      <w:tcPr>
                        <w:tcW w:w="2187" w:type="dxa"/>
                        <w:tcBorders>
                          <w:top w:val="single" w:color="4199D5" w:sz="2" w:space="0"/>
                          <w:bottom w:val="single" w:color="4199D5" w:sz="2" w:space="0"/>
                        </w:tcBorders>
                        <w:vAlign w:val="top"/>
                      </w:tcPr>
                      <w:p w14:paraId="3E46D1EF">
                        <w:pPr>
                          <w:spacing w:before="73" w:line="173" w:lineRule="auto"/>
                          <w:ind w:left="15"/>
                          <w:rPr>
                            <w:rFonts w:ascii="微软雅黑" w:hAnsi="微软雅黑" w:eastAsia="微软雅黑" w:cs="微软雅黑"/>
                            <w:sz w:val="18"/>
                            <w:szCs w:val="18"/>
                          </w:rPr>
                        </w:pPr>
                        <w:r>
                          <w:rPr>
                            <w:rFonts w:ascii="微软雅黑" w:hAnsi="微软雅黑" w:eastAsia="微软雅黑" w:cs="微软雅黑"/>
                            <w:color w:val="4199D5"/>
                            <w:spacing w:val="-4"/>
                            <w:sz w:val="18"/>
                            <w:szCs w:val="18"/>
                          </w:rPr>
                          <w:t>行业责任</w:t>
                        </w:r>
                      </w:p>
                    </w:tc>
                  </w:tr>
                  <w:tr w14:paraId="11877BE0">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5" w:hRule="atLeast"/>
                    </w:trPr>
                    <w:tc>
                      <w:tcPr>
                        <w:tcW w:w="690" w:type="dxa"/>
                        <w:vMerge w:val="restart"/>
                        <w:tcBorders>
                          <w:top w:val="single" w:color="4199D5" w:sz="2" w:space="0"/>
                          <w:bottom w:val="nil"/>
                        </w:tcBorders>
                        <w:vAlign w:val="top"/>
                      </w:tcPr>
                      <w:p w14:paraId="5E0726B9">
                        <w:pPr>
                          <w:pStyle w:val="6"/>
                          <w:spacing w:line="256" w:lineRule="auto"/>
                          <w:rPr>
                            <w:sz w:val="21"/>
                          </w:rPr>
                        </w:pPr>
                      </w:p>
                      <w:p w14:paraId="35BE3E04">
                        <w:pPr>
                          <w:spacing w:line="474" w:lineRule="exact"/>
                          <w:ind w:firstLine="169"/>
                        </w:pPr>
                        <w:r>
                          <w:rPr>
                            <w:position w:val="-9"/>
                          </w:rPr>
                          <w:drawing>
                            <wp:inline distT="0" distB="0" distL="0" distR="0">
                              <wp:extent cx="300990" cy="300990"/>
                              <wp:effectExtent l="0" t="0" r="0" b="0"/>
                              <wp:docPr id="516" name="IM 516"/>
                              <wp:cNvGraphicFramePr/>
                              <a:graphic xmlns:a="http://schemas.openxmlformats.org/drawingml/2006/main">
                                <a:graphicData uri="http://schemas.openxmlformats.org/drawingml/2006/picture">
                                  <pic:pic xmlns:pic="http://schemas.openxmlformats.org/drawingml/2006/picture">
                                    <pic:nvPicPr>
                                      <pic:cNvPr id="516" name="IM 516"/>
                                      <pic:cNvPicPr/>
                                    </pic:nvPicPr>
                                    <pic:blipFill>
                                      <a:blip r:embed="rId415"/>
                                      <a:stretch>
                                        <a:fillRect/>
                                      </a:stretch>
                                    </pic:blipFill>
                                    <pic:spPr>
                                      <a:xfrm>
                                        <a:off x="0" y="0"/>
                                        <a:ext cx="301002" cy="301002"/>
                                      </a:xfrm>
                                      <a:prstGeom prst="rect">
                                        <a:avLst/>
                                      </a:prstGeom>
                                    </pic:spPr>
                                  </pic:pic>
                                </a:graphicData>
                              </a:graphic>
                            </wp:inline>
                          </w:drawing>
                        </w:r>
                      </w:p>
                    </w:tc>
                    <w:tc>
                      <w:tcPr>
                        <w:tcW w:w="1806" w:type="dxa"/>
                        <w:vMerge w:val="restart"/>
                        <w:tcBorders>
                          <w:top w:val="single" w:color="4199D5" w:sz="2" w:space="0"/>
                          <w:bottom w:val="nil"/>
                        </w:tcBorders>
                        <w:vAlign w:val="top"/>
                      </w:tcPr>
                      <w:p w14:paraId="4995B0C6">
                        <w:pPr>
                          <w:spacing w:before="277" w:line="178" w:lineRule="auto"/>
                          <w:ind w:left="101"/>
                          <w:rPr>
                            <w:rFonts w:ascii="微软雅黑" w:hAnsi="微软雅黑" w:eastAsia="微软雅黑" w:cs="微软雅黑"/>
                            <w:sz w:val="18"/>
                            <w:szCs w:val="18"/>
                          </w:rPr>
                        </w:pPr>
                        <w:r>
                          <w:rPr>
                            <w:rFonts w:ascii="微软雅黑" w:hAnsi="微软雅黑" w:eastAsia="微软雅黑" w:cs="微软雅黑"/>
                            <w:color w:val="38B270"/>
                            <w:spacing w:val="-4"/>
                            <w:sz w:val="18"/>
                            <w:szCs w:val="18"/>
                          </w:rPr>
                          <w:t>绿色共享</w:t>
                        </w:r>
                      </w:p>
                      <w:p w14:paraId="555C0DDC">
                        <w:pPr>
                          <w:spacing w:before="29" w:line="178" w:lineRule="auto"/>
                          <w:ind w:left="101"/>
                          <w:rPr>
                            <w:rFonts w:ascii="微软雅黑" w:hAnsi="微软雅黑" w:eastAsia="微软雅黑" w:cs="微软雅黑"/>
                            <w:sz w:val="18"/>
                            <w:szCs w:val="18"/>
                          </w:rPr>
                        </w:pPr>
                        <w:r>
                          <w:rPr>
                            <w:rFonts w:ascii="微软雅黑" w:hAnsi="微软雅黑" w:eastAsia="微软雅黑" w:cs="微软雅黑"/>
                            <w:color w:val="38B270"/>
                            <w:spacing w:val="-4"/>
                            <w:sz w:val="18"/>
                            <w:szCs w:val="18"/>
                          </w:rPr>
                          <w:t>守护美好生态</w:t>
                        </w:r>
                      </w:p>
                    </w:tc>
                    <w:tc>
                      <w:tcPr>
                        <w:tcW w:w="2187" w:type="dxa"/>
                        <w:tcBorders>
                          <w:top w:val="single" w:color="4199D5" w:sz="2" w:space="0"/>
                          <w:bottom w:val="single" w:color="4199D5" w:sz="2" w:space="0"/>
                        </w:tcBorders>
                        <w:vAlign w:val="top"/>
                      </w:tcPr>
                      <w:p w14:paraId="53A975FB">
                        <w:pPr>
                          <w:spacing w:before="69" w:line="175" w:lineRule="auto"/>
                          <w:ind w:left="18"/>
                          <w:rPr>
                            <w:rFonts w:ascii="微软雅黑" w:hAnsi="微软雅黑" w:eastAsia="微软雅黑" w:cs="微软雅黑"/>
                            <w:sz w:val="18"/>
                            <w:szCs w:val="18"/>
                          </w:rPr>
                        </w:pPr>
                        <w:r>
                          <w:rPr>
                            <w:rFonts w:ascii="微软雅黑" w:hAnsi="微软雅黑" w:eastAsia="微软雅黑" w:cs="微软雅黑"/>
                            <w:color w:val="4199D5"/>
                            <w:spacing w:val="-4"/>
                            <w:sz w:val="18"/>
                            <w:szCs w:val="18"/>
                          </w:rPr>
                          <w:t>绿色办公</w:t>
                        </w:r>
                      </w:p>
                    </w:tc>
                  </w:tr>
                  <w:tr w14:paraId="77552F36">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6" w:hRule="atLeast"/>
                    </w:trPr>
                    <w:tc>
                      <w:tcPr>
                        <w:tcW w:w="690" w:type="dxa"/>
                        <w:vMerge w:val="continue"/>
                        <w:tcBorders>
                          <w:top w:val="nil"/>
                          <w:bottom w:val="nil"/>
                        </w:tcBorders>
                        <w:vAlign w:val="top"/>
                      </w:tcPr>
                      <w:p w14:paraId="39954213">
                        <w:pPr>
                          <w:pStyle w:val="6"/>
                          <w:rPr>
                            <w:sz w:val="21"/>
                          </w:rPr>
                        </w:pPr>
                      </w:p>
                    </w:tc>
                    <w:tc>
                      <w:tcPr>
                        <w:tcW w:w="1806" w:type="dxa"/>
                        <w:vMerge w:val="continue"/>
                        <w:tcBorders>
                          <w:top w:val="nil"/>
                          <w:bottom w:val="nil"/>
                        </w:tcBorders>
                        <w:vAlign w:val="top"/>
                      </w:tcPr>
                      <w:p w14:paraId="03BB7E70">
                        <w:pPr>
                          <w:pStyle w:val="6"/>
                          <w:rPr>
                            <w:sz w:val="21"/>
                          </w:rPr>
                        </w:pPr>
                      </w:p>
                    </w:tc>
                    <w:tc>
                      <w:tcPr>
                        <w:tcW w:w="2187" w:type="dxa"/>
                        <w:tcBorders>
                          <w:top w:val="single" w:color="4199D5" w:sz="2" w:space="0"/>
                          <w:bottom w:val="single" w:color="4199D5" w:sz="2" w:space="0"/>
                        </w:tcBorders>
                        <w:vAlign w:val="top"/>
                      </w:tcPr>
                      <w:p w14:paraId="441B00E7">
                        <w:pPr>
                          <w:spacing w:before="70" w:line="175" w:lineRule="auto"/>
                          <w:ind w:left="19"/>
                          <w:rPr>
                            <w:rFonts w:ascii="微软雅黑" w:hAnsi="微软雅黑" w:eastAsia="微软雅黑" w:cs="微软雅黑"/>
                            <w:sz w:val="18"/>
                            <w:szCs w:val="18"/>
                          </w:rPr>
                        </w:pPr>
                        <w:r>
                          <w:rPr>
                            <w:rFonts w:ascii="微软雅黑" w:hAnsi="微软雅黑" w:eastAsia="微软雅黑" w:cs="微软雅黑"/>
                            <w:color w:val="4199D5"/>
                            <w:spacing w:val="-4"/>
                            <w:sz w:val="18"/>
                            <w:szCs w:val="18"/>
                          </w:rPr>
                          <w:t>节能减排</w:t>
                        </w:r>
                      </w:p>
                    </w:tc>
                  </w:tr>
                  <w:tr w14:paraId="71628537">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5" w:hRule="atLeast"/>
                    </w:trPr>
                    <w:tc>
                      <w:tcPr>
                        <w:tcW w:w="690" w:type="dxa"/>
                        <w:vMerge w:val="continue"/>
                        <w:tcBorders>
                          <w:top w:val="nil"/>
                          <w:bottom w:val="single" w:color="4199D5" w:sz="2" w:space="0"/>
                        </w:tcBorders>
                        <w:vAlign w:val="top"/>
                      </w:tcPr>
                      <w:p w14:paraId="6CBBE681">
                        <w:pPr>
                          <w:pStyle w:val="6"/>
                          <w:rPr>
                            <w:sz w:val="21"/>
                          </w:rPr>
                        </w:pPr>
                      </w:p>
                    </w:tc>
                    <w:tc>
                      <w:tcPr>
                        <w:tcW w:w="1806" w:type="dxa"/>
                        <w:vMerge w:val="continue"/>
                        <w:tcBorders>
                          <w:top w:val="nil"/>
                          <w:bottom w:val="single" w:color="4199D5" w:sz="2" w:space="0"/>
                        </w:tcBorders>
                        <w:vAlign w:val="top"/>
                      </w:tcPr>
                      <w:p w14:paraId="24B8C2D1">
                        <w:pPr>
                          <w:pStyle w:val="6"/>
                          <w:rPr>
                            <w:sz w:val="21"/>
                          </w:rPr>
                        </w:pPr>
                      </w:p>
                    </w:tc>
                    <w:tc>
                      <w:tcPr>
                        <w:tcW w:w="2187" w:type="dxa"/>
                        <w:tcBorders>
                          <w:top w:val="single" w:color="4199D5" w:sz="2" w:space="0"/>
                          <w:bottom w:val="single" w:color="4199D5" w:sz="2" w:space="0"/>
                        </w:tcBorders>
                        <w:vAlign w:val="top"/>
                      </w:tcPr>
                      <w:p w14:paraId="55D0690E">
                        <w:pPr>
                          <w:spacing w:before="69" w:line="174" w:lineRule="auto"/>
                          <w:ind w:left="18"/>
                          <w:rPr>
                            <w:rFonts w:ascii="微软雅黑" w:hAnsi="微软雅黑" w:eastAsia="微软雅黑" w:cs="微软雅黑"/>
                            <w:sz w:val="18"/>
                            <w:szCs w:val="18"/>
                          </w:rPr>
                        </w:pPr>
                        <w:r>
                          <w:rPr>
                            <w:rFonts w:ascii="微软雅黑" w:hAnsi="微软雅黑" w:eastAsia="微软雅黑" w:cs="微软雅黑"/>
                            <w:color w:val="4199D5"/>
                            <w:spacing w:val="-4"/>
                            <w:sz w:val="18"/>
                            <w:szCs w:val="18"/>
                          </w:rPr>
                          <w:t>环保公益</w:t>
                        </w:r>
                      </w:p>
                    </w:tc>
                  </w:tr>
                  <w:tr w14:paraId="326ED4DD">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6" w:hRule="atLeast"/>
                    </w:trPr>
                    <w:tc>
                      <w:tcPr>
                        <w:tcW w:w="4683" w:type="dxa"/>
                        <w:gridSpan w:val="3"/>
                        <w:tcBorders>
                          <w:top w:val="single" w:color="4199D5" w:sz="2" w:space="0"/>
                          <w:bottom w:val="single" w:color="4199D5" w:sz="2" w:space="0"/>
                        </w:tcBorders>
                        <w:vAlign w:val="top"/>
                      </w:tcPr>
                      <w:p w14:paraId="523E1486">
                        <w:pPr>
                          <w:spacing w:before="85" w:line="171" w:lineRule="auto"/>
                          <w:ind w:left="174"/>
                          <w:rPr>
                            <w:rFonts w:ascii="微软雅黑" w:hAnsi="微软雅黑" w:eastAsia="微软雅黑" w:cs="微软雅黑"/>
                            <w:sz w:val="18"/>
                            <w:szCs w:val="18"/>
                          </w:rPr>
                        </w:pPr>
                        <w:r>
                          <w:rPr>
                            <w:rFonts w:ascii="微软雅黑" w:hAnsi="微软雅黑" w:eastAsia="微软雅黑" w:cs="微软雅黑"/>
                            <w:color w:val="4199D5"/>
                            <w:spacing w:val="-4"/>
                            <w:sz w:val="18"/>
                            <w:szCs w:val="18"/>
                          </w:rPr>
                          <w:t>未来展望</w:t>
                        </w:r>
                      </w:p>
                    </w:tc>
                  </w:tr>
                  <w:tr w14:paraId="540E0647">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6" w:hRule="atLeast"/>
                    </w:trPr>
                    <w:tc>
                      <w:tcPr>
                        <w:tcW w:w="2496" w:type="dxa"/>
                        <w:gridSpan w:val="2"/>
                        <w:vMerge w:val="restart"/>
                        <w:tcBorders>
                          <w:top w:val="single" w:color="4199D5" w:sz="2" w:space="0"/>
                          <w:bottom w:val="nil"/>
                        </w:tcBorders>
                        <w:vAlign w:val="top"/>
                      </w:tcPr>
                      <w:p w14:paraId="1236CF5C">
                        <w:pPr>
                          <w:pStyle w:val="6"/>
                          <w:rPr>
                            <w:sz w:val="21"/>
                          </w:rPr>
                        </w:pPr>
                      </w:p>
                      <w:p w14:paraId="7879BF59">
                        <w:pPr>
                          <w:pStyle w:val="6"/>
                          <w:rPr>
                            <w:sz w:val="21"/>
                          </w:rPr>
                        </w:pPr>
                      </w:p>
                      <w:p w14:paraId="2E08539C">
                        <w:pPr>
                          <w:spacing w:before="77" w:line="174" w:lineRule="auto"/>
                          <w:ind w:left="175"/>
                          <w:rPr>
                            <w:rFonts w:ascii="微软雅黑" w:hAnsi="微软雅黑" w:eastAsia="微软雅黑" w:cs="微软雅黑"/>
                            <w:sz w:val="18"/>
                            <w:szCs w:val="18"/>
                          </w:rPr>
                        </w:pPr>
                        <w:r>
                          <w:rPr>
                            <w:rFonts w:ascii="微软雅黑" w:hAnsi="微软雅黑" w:eastAsia="微软雅黑" w:cs="微软雅黑"/>
                            <w:color w:val="4199D5"/>
                            <w:spacing w:val="-4"/>
                            <w:sz w:val="18"/>
                            <w:szCs w:val="18"/>
                          </w:rPr>
                          <w:t>报告附录</w:t>
                        </w:r>
                      </w:p>
                    </w:tc>
                    <w:tc>
                      <w:tcPr>
                        <w:tcW w:w="2187" w:type="dxa"/>
                        <w:tcBorders>
                          <w:top w:val="single" w:color="4199D5" w:sz="2" w:space="0"/>
                          <w:bottom w:val="single" w:color="4199D5" w:sz="2" w:space="0"/>
                        </w:tcBorders>
                        <w:vAlign w:val="top"/>
                      </w:tcPr>
                      <w:p w14:paraId="4E509CEE">
                        <w:pPr>
                          <w:spacing w:before="67" w:line="175" w:lineRule="auto"/>
                          <w:ind w:left="18"/>
                          <w:rPr>
                            <w:rFonts w:ascii="微软雅黑" w:hAnsi="微软雅黑" w:eastAsia="微软雅黑" w:cs="微软雅黑"/>
                            <w:sz w:val="18"/>
                            <w:szCs w:val="18"/>
                          </w:rPr>
                        </w:pPr>
                        <w:r>
                          <w:rPr>
                            <w:rFonts w:ascii="微软雅黑" w:hAnsi="微软雅黑" w:eastAsia="微软雅黑" w:cs="微软雅黑"/>
                            <w:color w:val="4199D5"/>
                            <w:spacing w:val="-3"/>
                            <w:w w:val="99"/>
                            <w:sz w:val="18"/>
                            <w:szCs w:val="18"/>
                          </w:rPr>
                          <w:t>关键绩效</w:t>
                        </w:r>
                      </w:p>
                    </w:tc>
                  </w:tr>
                  <w:tr w14:paraId="5EFA7AD7">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5" w:hRule="atLeast"/>
                    </w:trPr>
                    <w:tc>
                      <w:tcPr>
                        <w:tcW w:w="2496" w:type="dxa"/>
                        <w:gridSpan w:val="2"/>
                        <w:vMerge w:val="continue"/>
                        <w:tcBorders>
                          <w:top w:val="nil"/>
                          <w:bottom w:val="nil"/>
                        </w:tcBorders>
                        <w:vAlign w:val="top"/>
                      </w:tcPr>
                      <w:p w14:paraId="7AAEE45C">
                        <w:pPr>
                          <w:pStyle w:val="6"/>
                          <w:rPr>
                            <w:sz w:val="21"/>
                          </w:rPr>
                        </w:pPr>
                      </w:p>
                    </w:tc>
                    <w:tc>
                      <w:tcPr>
                        <w:tcW w:w="2187" w:type="dxa"/>
                        <w:tcBorders>
                          <w:top w:val="single" w:color="4199D5" w:sz="2" w:space="0"/>
                          <w:bottom w:val="single" w:color="4199D5" w:sz="2" w:space="0"/>
                        </w:tcBorders>
                        <w:vAlign w:val="top"/>
                      </w:tcPr>
                      <w:p w14:paraId="0F9A05B7">
                        <w:pPr>
                          <w:spacing w:before="68" w:line="173" w:lineRule="auto"/>
                          <w:ind w:left="17"/>
                          <w:rPr>
                            <w:rFonts w:ascii="微软雅黑" w:hAnsi="微软雅黑" w:eastAsia="微软雅黑" w:cs="微软雅黑"/>
                            <w:sz w:val="18"/>
                            <w:szCs w:val="18"/>
                          </w:rPr>
                        </w:pPr>
                        <w:r>
                          <w:rPr>
                            <w:rFonts w:ascii="微软雅黑" w:hAnsi="微软雅黑" w:eastAsia="微软雅黑" w:cs="微软雅黑"/>
                            <w:color w:val="4199D5"/>
                            <w:spacing w:val="-4"/>
                            <w:sz w:val="18"/>
                            <w:szCs w:val="18"/>
                          </w:rPr>
                          <w:t>报告评级</w:t>
                        </w:r>
                      </w:p>
                    </w:tc>
                  </w:tr>
                  <w:tr w14:paraId="4A394AC2">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6" w:hRule="atLeast"/>
                    </w:trPr>
                    <w:tc>
                      <w:tcPr>
                        <w:tcW w:w="2496" w:type="dxa"/>
                        <w:gridSpan w:val="2"/>
                        <w:vMerge w:val="continue"/>
                        <w:tcBorders>
                          <w:top w:val="nil"/>
                          <w:bottom w:val="nil"/>
                        </w:tcBorders>
                        <w:vAlign w:val="top"/>
                      </w:tcPr>
                      <w:p w14:paraId="39FB1568">
                        <w:pPr>
                          <w:pStyle w:val="6"/>
                          <w:rPr>
                            <w:sz w:val="21"/>
                          </w:rPr>
                        </w:pPr>
                      </w:p>
                    </w:tc>
                    <w:tc>
                      <w:tcPr>
                        <w:tcW w:w="2187" w:type="dxa"/>
                        <w:tcBorders>
                          <w:top w:val="single" w:color="4199D5" w:sz="2" w:space="0"/>
                          <w:bottom w:val="single" w:color="4199D5" w:sz="2" w:space="0"/>
                        </w:tcBorders>
                        <w:vAlign w:val="top"/>
                      </w:tcPr>
                      <w:p w14:paraId="4E55E4CC">
                        <w:pPr>
                          <w:spacing w:before="67" w:line="175" w:lineRule="auto"/>
                          <w:ind w:left="16"/>
                          <w:rPr>
                            <w:rFonts w:ascii="微软雅黑" w:hAnsi="微软雅黑" w:eastAsia="微软雅黑" w:cs="微软雅黑"/>
                            <w:sz w:val="18"/>
                            <w:szCs w:val="18"/>
                          </w:rPr>
                        </w:pPr>
                        <w:r>
                          <w:rPr>
                            <w:rFonts w:ascii="微软雅黑" w:hAnsi="微软雅黑" w:eastAsia="微软雅黑" w:cs="微软雅黑"/>
                            <w:color w:val="4199D5"/>
                            <w:spacing w:val="-4"/>
                            <w:sz w:val="18"/>
                            <w:szCs w:val="18"/>
                          </w:rPr>
                          <w:t>指标索引</w:t>
                        </w:r>
                      </w:p>
                    </w:tc>
                  </w:tr>
                  <w:tr w14:paraId="70DB59CD">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07" w:hRule="atLeast"/>
                    </w:trPr>
                    <w:tc>
                      <w:tcPr>
                        <w:tcW w:w="2496" w:type="dxa"/>
                        <w:gridSpan w:val="2"/>
                        <w:vMerge w:val="continue"/>
                        <w:tcBorders>
                          <w:top w:val="nil"/>
                          <w:bottom w:val="single" w:color="4199D5" w:sz="2" w:space="0"/>
                        </w:tcBorders>
                        <w:vAlign w:val="top"/>
                      </w:tcPr>
                      <w:p w14:paraId="0064FCFB">
                        <w:pPr>
                          <w:pStyle w:val="6"/>
                          <w:rPr>
                            <w:sz w:val="21"/>
                          </w:rPr>
                        </w:pPr>
                      </w:p>
                    </w:tc>
                    <w:tc>
                      <w:tcPr>
                        <w:tcW w:w="2187" w:type="dxa"/>
                        <w:tcBorders>
                          <w:top w:val="single" w:color="4199D5" w:sz="2" w:space="0"/>
                          <w:bottom w:val="single" w:color="4199D5" w:sz="2" w:space="0"/>
                        </w:tcBorders>
                        <w:vAlign w:val="top"/>
                      </w:tcPr>
                      <w:p w14:paraId="264D8488">
                        <w:pPr>
                          <w:spacing w:before="65" w:line="175" w:lineRule="auto"/>
                          <w:ind w:left="20"/>
                          <w:rPr>
                            <w:rFonts w:ascii="微软雅黑" w:hAnsi="微软雅黑" w:eastAsia="微软雅黑" w:cs="微软雅黑"/>
                            <w:sz w:val="18"/>
                            <w:szCs w:val="18"/>
                          </w:rPr>
                        </w:pPr>
                        <w:r>
                          <w:rPr>
                            <w:rFonts w:ascii="微软雅黑" w:hAnsi="微软雅黑" w:eastAsia="微软雅黑" w:cs="微软雅黑"/>
                            <w:color w:val="4199D5"/>
                            <w:spacing w:val="-5"/>
                            <w:sz w:val="18"/>
                            <w:szCs w:val="18"/>
                          </w:rPr>
                          <w:t>意见反馈</w:t>
                        </w:r>
                      </w:p>
                    </w:tc>
                  </w:tr>
                </w:tbl>
                <w:p w14:paraId="539688DC">
                  <w:pPr>
                    <w:pStyle w:val="2"/>
                  </w:pPr>
                </w:p>
              </w:txbxContent>
            </v:textbox>
          </v:shape>
        </w:pict>
      </w:r>
    </w:p>
    <w:p w14:paraId="7F882FA1">
      <w:pPr>
        <w:pStyle w:val="2"/>
        <w:spacing w:line="242" w:lineRule="auto"/>
      </w:pPr>
    </w:p>
    <w:p w14:paraId="1CF34935">
      <w:pPr>
        <w:pStyle w:val="2"/>
        <w:spacing w:line="242" w:lineRule="auto"/>
      </w:pPr>
    </w:p>
    <w:p w14:paraId="20D84ABF">
      <w:pPr>
        <w:pStyle w:val="2"/>
        <w:spacing w:line="242" w:lineRule="auto"/>
      </w:pPr>
    </w:p>
    <w:p w14:paraId="1ED86D87">
      <w:pPr>
        <w:pStyle w:val="2"/>
        <w:spacing w:line="242" w:lineRule="auto"/>
      </w:pPr>
    </w:p>
    <w:p w14:paraId="510F62D7">
      <w:pPr>
        <w:spacing w:line="381" w:lineRule="exact"/>
        <w:ind w:firstLine="1133"/>
      </w:pPr>
      <w:r>
        <w:rPr>
          <w:position w:val="-7"/>
        </w:rPr>
        <w:pict>
          <v:group id="_x0000_s1649" o:spid="_x0000_s1649" o:spt="203" style="height:19.1pt;width:240.05pt;" coordsize="4801,382">
            <o:lock v:ext="edit"/>
            <v:shape id="_x0000_s1650" o:spid="_x0000_s1650" o:spt="75" type="#_x0000_t75" style="position:absolute;left:0;top:0;height:382;width:4801;" filled="f" stroked="f" coordsize="21600,21600">
              <v:path/>
              <v:fill on="f" focussize="0,0"/>
              <v:stroke on="f"/>
              <v:imagedata r:id="rId416" o:title=""/>
              <o:lock v:ext="edit" aspectratio="t"/>
            </v:shape>
            <v:shape id="_x0000_s1651" o:spid="_x0000_s1651" o:spt="202" type="#_x0000_t202" style="position:absolute;left:-20;top:-20;height:422;width:4841;" filled="f" stroked="f" coordsize="21600,21600">
              <v:path/>
              <v:fill on="f" focussize="0,0"/>
              <v:stroke on="f"/>
              <v:imagedata o:title=""/>
              <o:lock v:ext="edit" aspectratio="f"/>
              <v:textbox inset="0mm,0mm,0mm,0mm">
                <w:txbxContent>
                  <w:p w14:paraId="42956BB8">
                    <w:pPr>
                      <w:spacing w:before="104" w:line="177" w:lineRule="auto"/>
                      <w:ind w:left="45"/>
                      <w:rPr>
                        <w:rFonts w:ascii="微软雅黑" w:hAnsi="微软雅黑" w:eastAsia="微软雅黑" w:cs="微软雅黑"/>
                        <w:sz w:val="22"/>
                        <w:szCs w:val="22"/>
                      </w:rPr>
                    </w:pPr>
                    <w:r>
                      <w:rPr>
                        <w:rFonts w:ascii="微软雅黑" w:hAnsi="微软雅黑" w:eastAsia="微软雅黑" w:cs="微软雅黑"/>
                        <w:color w:val="FFFFFF"/>
                        <w:spacing w:val="-4"/>
                        <w:sz w:val="22"/>
                        <w:szCs w:val="22"/>
                      </w:rPr>
                      <w:t>《安徽省体育彩票</w:t>
                    </w:r>
                    <w:r>
                      <w:rPr>
                        <w:rFonts w:ascii="微软雅黑" w:hAnsi="微软雅黑" w:eastAsia="微软雅黑" w:cs="微软雅黑"/>
                        <w:color w:val="FFFFFF"/>
                        <w:spacing w:val="22"/>
                        <w:sz w:val="22"/>
                        <w:szCs w:val="22"/>
                      </w:rPr>
                      <w:t xml:space="preserve"> </w:t>
                    </w:r>
                    <w:r>
                      <w:rPr>
                        <w:rFonts w:ascii="微软雅黑" w:hAnsi="微软雅黑" w:eastAsia="微软雅黑" w:cs="微软雅黑"/>
                        <w:color w:val="FFFFFF"/>
                        <w:spacing w:val="-4"/>
                        <w:sz w:val="22"/>
                        <w:szCs w:val="22"/>
                      </w:rPr>
                      <w:t>2023 年社会责任报告》点评</w:t>
                    </w:r>
                  </w:p>
                </w:txbxContent>
              </v:textbox>
            </v:shape>
            <w10:wrap type="none"/>
            <w10:anchorlock/>
          </v:group>
        </w:pict>
      </w:r>
    </w:p>
    <w:p w14:paraId="4BFD952F">
      <w:pPr>
        <w:pStyle w:val="2"/>
        <w:spacing w:line="310" w:lineRule="auto"/>
      </w:pPr>
    </w:p>
    <w:p w14:paraId="5E55552C">
      <w:pPr>
        <w:spacing w:before="78" w:line="234" w:lineRule="auto"/>
        <w:ind w:left="1116"/>
        <w:rPr>
          <w:rFonts w:ascii="微软雅黑" w:hAnsi="微软雅黑" w:eastAsia="微软雅黑" w:cs="微软雅黑"/>
          <w:sz w:val="18"/>
          <w:szCs w:val="18"/>
        </w:rPr>
      </w:pPr>
      <w:r>
        <w:rPr>
          <w:rFonts w:ascii="微软雅黑" w:hAnsi="微软雅黑" w:eastAsia="微软雅黑" w:cs="微软雅黑"/>
          <w:color w:val="4C4948"/>
          <w:sz w:val="18"/>
          <w:szCs w:val="18"/>
        </w:rPr>
        <w:t>《安徽省体育彩票 2023 年社会责任报告》（以下简称《报告》）</w:t>
      </w:r>
      <w:r>
        <w:rPr>
          <w:rFonts w:ascii="微软雅黑" w:hAnsi="微软雅黑" w:eastAsia="微软雅黑" w:cs="微软雅黑"/>
          <w:color w:val="4C4948"/>
          <w:spacing w:val="41"/>
          <w:w w:val="101"/>
          <w:sz w:val="18"/>
          <w:szCs w:val="18"/>
        </w:rPr>
        <w:t xml:space="preserve"> </w:t>
      </w:r>
      <w:r>
        <w:rPr>
          <w:rFonts w:ascii="微软雅黑" w:hAnsi="微软雅黑" w:eastAsia="微软雅黑" w:cs="微软雅黑"/>
          <w:color w:val="4C4948"/>
          <w:sz w:val="18"/>
          <w:szCs w:val="18"/>
        </w:rPr>
        <w:t>是安徽体彩发布的第七份社会责任报告，全方位</w:t>
      </w:r>
    </w:p>
    <w:p w14:paraId="6EAA54FB">
      <w:pPr>
        <w:spacing w:before="68" w:line="179" w:lineRule="auto"/>
        <w:ind w:left="1142"/>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展示了安徽体彩在 2023 年的履责理念、履责行动与履责成效，体现了作为国家</w:t>
      </w:r>
      <w:r>
        <w:rPr>
          <w:rFonts w:ascii="微软雅黑" w:hAnsi="微软雅黑" w:eastAsia="微软雅黑" w:cs="微软雅黑"/>
          <w:color w:val="4C4948"/>
          <w:spacing w:val="-3"/>
          <w:sz w:val="18"/>
          <w:szCs w:val="18"/>
        </w:rPr>
        <w:t>公益彩票的责任与担当。</w:t>
      </w:r>
    </w:p>
    <w:p w14:paraId="3B5FAD72">
      <w:pPr>
        <w:pStyle w:val="2"/>
        <w:spacing w:line="460" w:lineRule="auto"/>
      </w:pPr>
    </w:p>
    <w:p w14:paraId="15B8E1C5">
      <w:pPr>
        <w:spacing w:before="78" w:line="249" w:lineRule="auto"/>
        <w:ind w:left="1144" w:right="3308" w:hanging="28"/>
        <w:jc w:val="both"/>
        <w:rPr>
          <w:rFonts w:ascii="微软雅黑" w:hAnsi="微软雅黑" w:eastAsia="微软雅黑" w:cs="微软雅黑"/>
          <w:sz w:val="18"/>
          <w:szCs w:val="18"/>
        </w:rPr>
      </w:pPr>
      <w:r>
        <w:rPr>
          <w:rFonts w:ascii="微软雅黑" w:hAnsi="微软雅黑" w:eastAsia="微软雅黑" w:cs="微软雅黑"/>
          <w:color w:val="4C4948"/>
          <w:sz w:val="18"/>
          <w:szCs w:val="18"/>
        </w:rPr>
        <w:t>《报告》以“公益体彩</w:t>
      </w:r>
      <w:r>
        <w:rPr>
          <w:rFonts w:ascii="微软雅黑" w:hAnsi="微软雅黑" w:eastAsia="微软雅黑" w:cs="微软雅黑"/>
          <w:color w:val="4C4948"/>
          <w:spacing w:val="22"/>
          <w:sz w:val="18"/>
          <w:szCs w:val="18"/>
        </w:rPr>
        <w:t xml:space="preserve"> </w:t>
      </w:r>
      <w:r>
        <w:rPr>
          <w:rFonts w:ascii="微软雅黑" w:hAnsi="微软雅黑" w:eastAsia="微软雅黑" w:cs="微软雅黑"/>
          <w:color w:val="4C4948"/>
          <w:sz w:val="18"/>
          <w:szCs w:val="18"/>
        </w:rPr>
        <w:t xml:space="preserve">乐善人生”为主题，紧扣时代发展脉搏，展示了安徽体彩积极响应国家大政方针，充分发挥 </w:t>
      </w:r>
      <w:r>
        <w:rPr>
          <w:rFonts w:ascii="微软雅黑" w:hAnsi="微软雅黑" w:eastAsia="微软雅黑" w:cs="微软雅黑"/>
          <w:color w:val="4C4948"/>
          <w:spacing w:val="1"/>
          <w:sz w:val="18"/>
          <w:szCs w:val="18"/>
        </w:rPr>
        <w:t xml:space="preserve">自身专业优势为社会创造价值的责任实践，呼应了安徽体彩作为国家公益彩票的践行者，为监管机构、购彩者、专 </w:t>
      </w:r>
      <w:r>
        <w:rPr>
          <w:rFonts w:ascii="微软雅黑" w:hAnsi="微软雅黑" w:eastAsia="微软雅黑" w:cs="微软雅黑"/>
          <w:color w:val="4C4948"/>
          <w:spacing w:val="-2"/>
          <w:sz w:val="18"/>
          <w:szCs w:val="18"/>
        </w:rPr>
        <w:t>管员、代销者、员工、行业、环境、社区等内外部利益相关方履行社会责任，创造美好生活的使命和责任。</w:t>
      </w:r>
    </w:p>
    <w:p w14:paraId="0C45BDFB">
      <w:pPr>
        <w:pStyle w:val="2"/>
        <w:spacing w:line="372" w:lineRule="auto"/>
      </w:pPr>
    </w:p>
    <w:p w14:paraId="7835198D">
      <w:pPr>
        <w:spacing w:before="78" w:line="249" w:lineRule="auto"/>
        <w:ind w:left="1137" w:right="3309" w:hanging="21"/>
        <w:jc w:val="both"/>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《报告》主体部分按照体彩行业核心议题分为五大章节，分别为“公益共飨，添彩美好生活”“治理共创，创造美好</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6"/>
          <w:sz w:val="18"/>
          <w:szCs w:val="18"/>
        </w:rPr>
        <w:t>价值”“服务共铸，聚力美好品牌”“伙伴共赢，绘就美好未来”“绿色共享，守护美好生态”，积极且全面回应</w:t>
      </w:r>
      <w:r>
        <w:rPr>
          <w:rFonts w:ascii="微软雅黑" w:hAnsi="微软雅黑" w:eastAsia="微软雅黑" w:cs="微软雅黑"/>
          <w:color w:val="4C4948"/>
          <w:spacing w:val="-7"/>
          <w:sz w:val="18"/>
          <w:szCs w:val="18"/>
        </w:rPr>
        <w:t>了利</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2"/>
          <w:sz w:val="18"/>
          <w:szCs w:val="18"/>
        </w:rPr>
        <w:t>益相关方的需求与期望，是一份真诚与利益相关方进行沟通的好报告。</w:t>
      </w:r>
    </w:p>
    <w:p w14:paraId="103FD360">
      <w:pPr>
        <w:pStyle w:val="2"/>
        <w:spacing w:line="371" w:lineRule="auto"/>
      </w:pPr>
    </w:p>
    <w:p w14:paraId="32082A7B">
      <w:pPr>
        <w:spacing w:before="78" w:line="249" w:lineRule="auto"/>
        <w:ind w:left="1139" w:right="3298" w:hanging="23"/>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《报告》结构明确清晰、关键议题叙述充分、表达形式丰富多样，较好的体现了报告的完整性、实质性、平衡性、可</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9"/>
          <w:sz w:val="18"/>
          <w:szCs w:val="18"/>
        </w:rPr>
        <w:t>比性、可读性和创新性之要求。该报告鲜明阐述了安徽体彩积极践行“责任、诚信、团结、创新”的体彩精神，秉承“公</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3"/>
          <w:sz w:val="18"/>
          <w:szCs w:val="18"/>
        </w:rPr>
        <w:t>益体彩</w:t>
      </w:r>
      <w:r>
        <w:rPr>
          <w:rFonts w:ascii="微软雅黑" w:hAnsi="微软雅黑" w:eastAsia="微软雅黑" w:cs="微软雅黑"/>
          <w:color w:val="4C4948"/>
          <w:spacing w:val="13"/>
          <w:w w:val="101"/>
          <w:sz w:val="18"/>
          <w:szCs w:val="18"/>
        </w:rPr>
        <w:t xml:space="preserve"> </w:t>
      </w:r>
      <w:r>
        <w:rPr>
          <w:rFonts w:ascii="微软雅黑" w:hAnsi="微软雅黑" w:eastAsia="微软雅黑" w:cs="微软雅黑"/>
          <w:color w:val="4C4948"/>
          <w:spacing w:val="-3"/>
          <w:sz w:val="18"/>
          <w:szCs w:val="18"/>
        </w:rPr>
        <w:t>乐善人生”的体彩理念，详细介绍了安</w:t>
      </w:r>
      <w:r>
        <w:rPr>
          <w:rFonts w:ascii="微软雅黑" w:hAnsi="微软雅黑" w:eastAsia="微软雅黑" w:cs="微软雅黑"/>
          <w:color w:val="4C4948"/>
          <w:spacing w:val="-4"/>
          <w:sz w:val="18"/>
          <w:szCs w:val="18"/>
        </w:rPr>
        <w:t>徽体彩在</w:t>
      </w:r>
      <w:r>
        <w:rPr>
          <w:rFonts w:ascii="微软雅黑" w:hAnsi="微软雅黑" w:eastAsia="微软雅黑" w:cs="微软雅黑"/>
          <w:color w:val="4C4948"/>
          <w:spacing w:val="14"/>
          <w:w w:val="101"/>
          <w:sz w:val="18"/>
          <w:szCs w:val="18"/>
        </w:rPr>
        <w:t xml:space="preserve"> </w:t>
      </w:r>
      <w:r>
        <w:rPr>
          <w:rFonts w:ascii="微软雅黑" w:hAnsi="微软雅黑" w:eastAsia="微软雅黑" w:cs="微软雅黑"/>
          <w:color w:val="4C4948"/>
          <w:spacing w:val="-4"/>
          <w:sz w:val="18"/>
          <w:szCs w:val="18"/>
        </w:rPr>
        <w:t>2023 年责任彩票建设的管理与实践等相关信息；在框架上，</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3"/>
          <w:sz w:val="18"/>
          <w:szCs w:val="18"/>
        </w:rPr>
        <w:t>报告遵循利益相关方模型，全面且系统的介绍了安徽体彩在责任管理、行业发展、公益实践、运营服务、队伍成长、</w:t>
      </w:r>
      <w:r>
        <w:rPr>
          <w:rFonts w:ascii="微软雅黑" w:hAnsi="微软雅黑" w:eastAsia="微软雅黑" w:cs="微软雅黑"/>
          <w:color w:val="4C4948"/>
          <w:spacing w:val="11"/>
          <w:sz w:val="18"/>
          <w:szCs w:val="18"/>
        </w:rPr>
        <w:t xml:space="preserve"> </w:t>
      </w:r>
      <w:r>
        <w:rPr>
          <w:rFonts w:ascii="微软雅黑" w:hAnsi="微软雅黑" w:eastAsia="微软雅黑" w:cs="微软雅黑"/>
          <w:color w:val="4C4948"/>
          <w:spacing w:val="-1"/>
          <w:sz w:val="18"/>
          <w:szCs w:val="18"/>
        </w:rPr>
        <w:t>环境保护等方面的做法，注重覆盖体彩行业指标披露；同时报告披露了 30</w:t>
      </w:r>
      <w:r>
        <w:rPr>
          <w:rFonts w:ascii="微软雅黑" w:hAnsi="微软雅黑" w:eastAsia="微软雅黑" w:cs="微软雅黑"/>
          <w:color w:val="4C4948"/>
          <w:spacing w:val="-2"/>
          <w:sz w:val="18"/>
          <w:szCs w:val="18"/>
        </w:rPr>
        <w:t xml:space="preserve"> 多个连续三年的定量数据，利于利益相关</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2"/>
          <w:sz w:val="18"/>
          <w:szCs w:val="18"/>
        </w:rPr>
        <w:t>方综合判断安徽体彩的可持续发展能力；在可读性方面，报告采用了表格、图片等形式</w:t>
      </w:r>
      <w:r>
        <w:rPr>
          <w:rFonts w:ascii="微软雅黑" w:hAnsi="微软雅黑" w:eastAsia="微软雅黑" w:cs="微软雅黑"/>
          <w:color w:val="4C4948"/>
          <w:spacing w:val="-3"/>
          <w:sz w:val="18"/>
          <w:szCs w:val="18"/>
        </w:rPr>
        <w:t>丰富的表达方式，提高了报告</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4"/>
          <w:sz w:val="18"/>
          <w:szCs w:val="18"/>
        </w:rPr>
        <w:t>的可读性。综合来看，《安徽体育彩票 2023 年社会责任报告》是一份优秀的社会责任报告。</w:t>
      </w:r>
    </w:p>
    <w:p w14:paraId="5DAEAAE4">
      <w:pPr>
        <w:pStyle w:val="2"/>
        <w:spacing w:line="372" w:lineRule="auto"/>
      </w:pPr>
    </w:p>
    <w:p w14:paraId="06637EA0">
      <w:pPr>
        <w:spacing w:before="78" w:line="249" w:lineRule="auto"/>
        <w:ind w:left="1138" w:right="3299"/>
        <w:jc w:val="both"/>
        <w:rPr>
          <w:rFonts w:ascii="微软雅黑" w:hAnsi="微软雅黑" w:eastAsia="微软雅黑" w:cs="微软雅黑"/>
          <w:sz w:val="18"/>
          <w:szCs w:val="18"/>
        </w:rPr>
      </w:pPr>
      <w:r>
        <w:rPr>
          <w:rFonts w:ascii="微软雅黑" w:hAnsi="微软雅黑" w:eastAsia="微软雅黑" w:cs="微软雅黑"/>
          <w:color w:val="4C4948"/>
          <w:spacing w:val="1"/>
          <w:sz w:val="18"/>
          <w:szCs w:val="18"/>
        </w:rPr>
        <w:t>作为国家公益彩票，</w:t>
      </w:r>
      <w:r>
        <w:rPr>
          <w:rFonts w:ascii="微软雅黑" w:hAnsi="微软雅黑" w:eastAsia="微软雅黑" w:cs="微软雅黑"/>
          <w:color w:val="4C4948"/>
          <w:spacing w:val="-25"/>
          <w:sz w:val="18"/>
          <w:szCs w:val="18"/>
        </w:rPr>
        <w:t xml:space="preserve"> </w:t>
      </w:r>
      <w:r>
        <w:rPr>
          <w:rFonts w:ascii="微软雅黑" w:hAnsi="微软雅黑" w:eastAsia="微软雅黑" w:cs="微软雅黑"/>
          <w:color w:val="4C4948"/>
          <w:spacing w:val="1"/>
          <w:sz w:val="18"/>
          <w:szCs w:val="18"/>
        </w:rPr>
        <w:t>中国体育彩票通过向社会发行体育彩票筹集公益金，为社会公益事业</w:t>
      </w:r>
      <w:r>
        <w:rPr>
          <w:rFonts w:ascii="微软雅黑" w:hAnsi="微软雅黑" w:eastAsia="微软雅黑" w:cs="微软雅黑"/>
          <w:color w:val="4C4948"/>
          <w:sz w:val="18"/>
          <w:szCs w:val="18"/>
        </w:rPr>
        <w:t xml:space="preserve">和体育事业的发展提供了 </w:t>
      </w:r>
      <w:r>
        <w:rPr>
          <w:rFonts w:ascii="微软雅黑" w:hAnsi="微软雅黑" w:eastAsia="微软雅黑" w:cs="微软雅黑"/>
          <w:color w:val="4C4948"/>
          <w:spacing w:val="1"/>
          <w:sz w:val="18"/>
          <w:szCs w:val="18"/>
        </w:rPr>
        <w:t>坚实的物质基础。期望安徽体彩在今后的报告编制过程中，持续提升对所在彩票行业关键议题和核心指标的披露力</w:t>
      </w:r>
      <w:r>
        <w:rPr>
          <w:rFonts w:ascii="微软雅黑" w:hAnsi="微软雅黑" w:eastAsia="微软雅黑" w:cs="微软雅黑"/>
          <w:color w:val="4C4948"/>
          <w:spacing w:val="17"/>
          <w:sz w:val="18"/>
          <w:szCs w:val="18"/>
        </w:rPr>
        <w:t xml:space="preserve"> </w:t>
      </w:r>
      <w:r>
        <w:rPr>
          <w:rFonts w:ascii="微软雅黑" w:hAnsi="微软雅黑" w:eastAsia="微软雅黑" w:cs="微软雅黑"/>
          <w:color w:val="4C4948"/>
          <w:spacing w:val="1"/>
          <w:sz w:val="18"/>
          <w:szCs w:val="18"/>
        </w:rPr>
        <w:t>度，全面展现全省责任彩票建设的理念、行动与成效，充分发挥《报告》的沟通价值，充分发挥体育彩票在促进体</w:t>
      </w:r>
      <w:r>
        <w:rPr>
          <w:rFonts w:ascii="微软雅黑" w:hAnsi="微软雅黑" w:eastAsia="微软雅黑" w:cs="微软雅黑"/>
          <w:color w:val="4C4948"/>
          <w:spacing w:val="11"/>
          <w:sz w:val="18"/>
          <w:szCs w:val="18"/>
        </w:rPr>
        <w:t xml:space="preserve"> </w:t>
      </w:r>
      <w:r>
        <w:rPr>
          <w:rFonts w:ascii="微软雅黑" w:hAnsi="微软雅黑" w:eastAsia="微软雅黑" w:cs="微软雅黑"/>
          <w:color w:val="4C4948"/>
          <w:sz w:val="18"/>
          <w:szCs w:val="18"/>
        </w:rPr>
        <w:t>育强国建设，服务民生，助力经济和公益事业发展等方面的重要作用，以实现体育彩票事业又好又快发展。</w:t>
      </w:r>
    </w:p>
    <w:p w14:paraId="24518668">
      <w:pPr>
        <w:spacing w:before="282" w:line="178" w:lineRule="auto"/>
        <w:ind w:left="8341"/>
        <w:rPr>
          <w:rFonts w:ascii="微软雅黑" w:hAnsi="微软雅黑" w:eastAsia="微软雅黑" w:cs="微软雅黑"/>
          <w:sz w:val="20"/>
          <w:szCs w:val="20"/>
        </w:rPr>
      </w:pPr>
      <w:r>
        <w:rPr>
          <w:rFonts w:ascii="Times New Roman" w:hAnsi="Times New Roman" w:eastAsia="Times New Roman" w:cs="Times New Roman"/>
          <w:color w:val="4C4948"/>
          <w:spacing w:val="-1"/>
          <w:sz w:val="20"/>
          <w:szCs w:val="20"/>
        </w:rPr>
        <w:t>——</w:t>
      </w:r>
      <w:r>
        <w:rPr>
          <w:rFonts w:ascii="Times New Roman" w:hAnsi="Times New Roman" w:eastAsia="Times New Roman" w:cs="Times New Roman"/>
          <w:color w:val="4C4948"/>
          <w:spacing w:val="22"/>
          <w:w w:val="101"/>
          <w:sz w:val="20"/>
          <w:szCs w:val="20"/>
        </w:rPr>
        <w:t xml:space="preserve"> </w:t>
      </w:r>
      <w:r>
        <w:rPr>
          <w:rFonts w:ascii="微软雅黑" w:hAnsi="微软雅黑" w:eastAsia="微软雅黑" w:cs="微软雅黑"/>
          <w:color w:val="4C4948"/>
          <w:spacing w:val="-1"/>
          <w:sz w:val="20"/>
          <w:szCs w:val="20"/>
        </w:rPr>
        <w:t>安徽广播电视台</w:t>
      </w:r>
    </w:p>
    <w:p w14:paraId="64E401A5">
      <w:pPr>
        <w:pStyle w:val="2"/>
      </w:pPr>
    </w:p>
    <w:p w14:paraId="03A5CCA3">
      <w:pPr>
        <w:pStyle w:val="2"/>
        <w:spacing w:line="241" w:lineRule="auto"/>
      </w:pPr>
    </w:p>
    <w:p w14:paraId="273752C8">
      <w:pPr>
        <w:pStyle w:val="2"/>
        <w:spacing w:before="46" w:line="193" w:lineRule="auto"/>
        <w:ind w:left="1144"/>
        <w:rPr>
          <w:sz w:val="16"/>
          <w:szCs w:val="16"/>
        </w:rPr>
      </w:pPr>
      <w:r>
        <w:rPr>
          <w:color w:val="4C4948"/>
          <w:spacing w:val="-6"/>
          <w:sz w:val="16"/>
          <w:szCs w:val="16"/>
        </w:rPr>
        <w:t>68</w:t>
      </w:r>
    </w:p>
    <w:p w14:paraId="7A4DD35F">
      <w:pPr>
        <w:pStyle w:val="2"/>
        <w:spacing w:line="14" w:lineRule="auto"/>
        <w:rPr>
          <w:sz w:val="2"/>
        </w:rPr>
      </w:pPr>
      <w:r>
        <w:rPr>
          <w:sz w:val="2"/>
          <w:szCs w:val="2"/>
        </w:rPr>
        <w:br w:type="column"/>
      </w:r>
    </w:p>
    <w:p w14:paraId="3766CBC3">
      <w:pPr>
        <w:spacing w:before="102" w:line="175" w:lineRule="auto"/>
        <w:ind w:left="20"/>
        <w:rPr>
          <w:rFonts w:ascii="微软雅黑" w:hAnsi="微软雅黑" w:eastAsia="微软雅黑" w:cs="微软雅黑"/>
          <w:sz w:val="56"/>
          <w:szCs w:val="56"/>
        </w:rPr>
      </w:pPr>
      <w:bookmarkStart w:id="13" w:name="bookmark35"/>
      <w:bookmarkEnd w:id="13"/>
      <w:r>
        <w:rPr>
          <w:rFonts w:ascii="微软雅黑" w:hAnsi="微软雅黑" w:eastAsia="微软雅黑" w:cs="微软雅黑"/>
          <w:b/>
          <w:bCs/>
          <w:color w:val="4199D5"/>
          <w:spacing w:val="-11"/>
          <w:sz w:val="56"/>
          <w:szCs w:val="56"/>
        </w:rPr>
        <w:t>指标索引</w:t>
      </w:r>
    </w:p>
    <w:p w14:paraId="6DF8AC20">
      <w:pPr>
        <w:pStyle w:val="2"/>
        <w:spacing w:line="448" w:lineRule="auto"/>
      </w:pPr>
    </w:p>
    <w:p w14:paraId="2E2FA203">
      <w:pPr>
        <w:spacing w:line="342" w:lineRule="exact"/>
      </w:pPr>
      <w:r>
        <mc:AlternateContent>
          <mc:Choice Requires="wps">
            <w:drawing>
              <wp:anchor distT="0" distB="0" distL="0" distR="0" simplePos="0" relativeHeight="251947008" behindDoc="1" locked="0" layoutInCell="1" allowOverlap="1">
                <wp:simplePos x="0" y="0"/>
                <wp:positionH relativeFrom="column">
                  <wp:posOffset>0</wp:posOffset>
                </wp:positionH>
                <wp:positionV relativeFrom="paragraph">
                  <wp:posOffset>217170</wp:posOffset>
                </wp:positionV>
                <wp:extent cx="2974340" cy="6777990"/>
                <wp:effectExtent l="0" t="0" r="0" b="0"/>
                <wp:wrapNone/>
                <wp:docPr id="518" name="Rect 518"/>
                <wp:cNvGraphicFramePr/>
                <a:graphic xmlns:a="http://schemas.openxmlformats.org/drawingml/2006/main">
                  <a:graphicData uri="http://schemas.microsoft.com/office/word/2010/wordprocessingShape">
                    <wps:wsp>
                      <wps:cNvSpPr/>
                      <wps:spPr>
                        <a:xfrm>
                          <a:off x="0" y="217478"/>
                          <a:ext cx="2974339" cy="6777990"/>
                        </a:xfrm>
                        <a:prstGeom prst="rect">
                          <a:avLst/>
                        </a:prstGeom>
                        <a:solidFill>
                          <a:srgbClr val="429CD7">
                            <a:alpha val="9803"/>
                          </a:srgbClr>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518" o:spid="_x0000_s1026" o:spt="1" style="position:absolute;left:0pt;margin-left:0pt;margin-top:17.1pt;height:533.7pt;width:234.2pt;z-index:-251369472;mso-width-relative:page;mso-height-relative:page;" fillcolor="#429CD7" filled="t" stroked="f" coordsize="21600,21600" o:gfxdata="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ivrZFdkAAAAIAQAADwAAAAAAAAABACAAAAAiAAAA&#10;ZHJzL2Rvd25yZXYueG1sUEsBAhQAFAAAAAgAh07iQG+5jSU/AgAAjAQAAA4AAAAAAAAAAQAgAAAA&#10;KAEAAGRycy9lMm9Eb2MueG1sUEsFBgAAAAAGAAYAWQEAANkFAAAAAA==&#10;">
                <v:fill on="t" opacity="6424f" focussize="0,0"/>
                <v:stroke on="f" weight="0pt"/>
                <v:imagedata o:title=""/>
                <o:lock v:ext="edit" aspectratio="f"/>
                <v:textbox inset="0mm,0mm,0mm,0mm"/>
              </v:rect>
            </w:pict>
          </mc:Fallback>
        </mc:AlternateContent>
      </w:r>
      <w:r>
        <w:pict>
          <v:shape id="_x0000_s1652" o:spid="_x0000_s1652" o:spt="202" type="#_x0000_t202" style="position:absolute;left:0pt;margin-left:7.75pt;margin-top:25.75pt;height:13.35pt;width:312.15pt;z-index:251951104;mso-width-relative:page;mso-height-relative:page;" filled="f" stroked="f" coordsize="21600,21600">
            <v:path/>
            <v:fill on="f" focussize="0,0"/>
            <v:stroke on="f"/>
            <v:imagedata o:title=""/>
            <o:lock v:ext="edit" aspectratio="f"/>
            <v:textbox inset="0mm,0mm,0mm,0mm">
              <w:txbxContent>
                <w:p w14:paraId="085C0DF4">
                  <w:pPr>
                    <w:spacing w:before="20" w:line="176" w:lineRule="auto"/>
                    <w:ind w:left="20"/>
                    <w:rPr>
                      <w:rFonts w:ascii="微软雅黑" w:hAnsi="微软雅黑" w:eastAsia="微软雅黑" w:cs="微软雅黑"/>
                      <w:sz w:val="18"/>
                      <w:szCs w:val="18"/>
                    </w:rPr>
                  </w:pPr>
                  <w:r>
                    <w:rPr>
                      <w:rFonts w:ascii="微软雅黑" w:hAnsi="微软雅黑" w:eastAsia="微软雅黑" w:cs="微软雅黑"/>
                      <w:color w:val="4199D5"/>
                      <w:spacing w:val="-7"/>
                      <w:sz w:val="18"/>
                      <w:szCs w:val="18"/>
                    </w:rPr>
                    <w:t>报告说明</w:t>
                  </w:r>
                  <w:r>
                    <w:rPr>
                      <w:rFonts w:ascii="微软雅黑" w:hAnsi="微软雅黑" w:eastAsia="微软雅黑" w:cs="微软雅黑"/>
                      <w:color w:val="4199D5"/>
                      <w:spacing w:val="1"/>
                      <w:sz w:val="18"/>
                      <w:szCs w:val="18"/>
                    </w:rPr>
                    <w:t xml:space="preserve">                                                 </w:t>
                  </w:r>
                  <w:r>
                    <w:rPr>
                      <w:rFonts w:ascii="微软雅黑" w:hAnsi="微软雅黑" w:eastAsia="微软雅黑" w:cs="微软雅黑"/>
                      <w:color w:val="4199D5"/>
                      <w:sz w:val="18"/>
                      <w:szCs w:val="18"/>
                    </w:rPr>
                    <w:t xml:space="preserve">                                </w:t>
                  </w:r>
                  <w:r>
                    <w:rPr>
                      <w:rFonts w:ascii="微软雅黑" w:hAnsi="微软雅黑" w:eastAsia="微软雅黑" w:cs="微软雅黑"/>
                      <w:color w:val="38B270"/>
                      <w:spacing w:val="-7"/>
                      <w:sz w:val="18"/>
                      <w:szCs w:val="18"/>
                    </w:rPr>
                    <w:t>P1.1/P1.2/P1.3</w:t>
                  </w:r>
                </w:p>
              </w:txbxContent>
            </v:textbox>
          </v:shape>
        </w:pict>
      </w:r>
      <w:r>
        <w:pict>
          <v:group id="_x0000_s1653" o:spid="_x0000_s1653" o:spt="203" style="position:absolute;left:0pt;margin-left:244.35pt;margin-top:17.1pt;height:534pt;width:209.2pt;z-index:251948032;mso-width-relative:page;mso-height-relative:page;" coordsize="4183,10680">
            <o:lock v:ext="edit"/>
            <v:rect id="_x0000_s1654" o:spid="_x0000_s1654" o:spt="1" style="position:absolute;left:0;top:0;height:10674;width:4183;" fillcolor="#9ACF9B" filled="t" stroked="f" coordsize="21600,21600">
              <v:path/>
              <v:fill on="t" opacity="6425f" focussize="0,0"/>
              <v:stroke on="f"/>
              <v:imagedata o:title=""/>
              <o:lock v:ext="edit"/>
            </v:rect>
            <v:shape id="_x0000_s1655" o:spid="_x0000_s1655" o:spt="202" type="#_x0000_t202" style="position:absolute;left:-20;top:402;height:10296;width:4223;" filled="f" stroked="f" coordsize="21600,21600">
              <v:path/>
              <v:fill on="f" focussize="0,0"/>
              <v:stroke on="f"/>
              <v:imagedata o:title=""/>
              <o:lock v:ext="edit" aspectratio="f"/>
              <v:textbox inset="0mm,0mm,0mm,0mm">
                <w:txbxContent>
                  <w:p w14:paraId="2B877A48">
                    <w:pPr>
                      <w:spacing w:line="20" w:lineRule="exact"/>
                    </w:pPr>
                  </w:p>
                  <w:tbl>
                    <w:tblPr>
                      <w:tblStyle w:val="5"/>
                      <w:tblW w:w="4183" w:type="dxa"/>
                      <w:tblInd w:w="20"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4183"/>
                    </w:tblGrid>
                    <w:tr w14:paraId="329B3384">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8" w:hRule="atLeast"/>
                      </w:trPr>
                      <w:tc>
                        <w:tcPr>
                          <w:tcW w:w="4183" w:type="dxa"/>
                          <w:tcBorders>
                            <w:top w:val="single" w:color="38B270" w:sz="2" w:space="0"/>
                            <w:bottom w:val="single" w:color="38B270" w:sz="2" w:space="0"/>
                          </w:tcBorders>
                          <w:vAlign w:val="top"/>
                        </w:tcPr>
                        <w:p w14:paraId="5705E597">
                          <w:pPr>
                            <w:spacing w:before="98" w:line="197" w:lineRule="exact"/>
                            <w:ind w:left="349"/>
                            <w:rPr>
                              <w:rFonts w:ascii="微软雅黑" w:hAnsi="微软雅黑" w:eastAsia="微软雅黑" w:cs="微软雅黑"/>
                              <w:sz w:val="18"/>
                              <w:szCs w:val="18"/>
                            </w:rPr>
                          </w:pPr>
                          <w:r>
                            <w:rPr>
                              <w:rFonts w:ascii="微软雅黑" w:hAnsi="微软雅黑" w:eastAsia="微软雅黑" w:cs="微软雅黑"/>
                              <w:color w:val="38B270"/>
                              <w:spacing w:val="-6"/>
                              <w:position w:val="2"/>
                              <w:sz w:val="18"/>
                              <w:szCs w:val="18"/>
                            </w:rPr>
                            <w:t>P2.1/P2.2</w:t>
                          </w:r>
                        </w:p>
                      </w:tc>
                    </w:tr>
                    <w:tr w14:paraId="54E65DA8">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5" w:hRule="atLeast"/>
                      </w:trPr>
                      <w:tc>
                        <w:tcPr>
                          <w:tcW w:w="4183" w:type="dxa"/>
                          <w:tcBorders>
                            <w:top w:val="single" w:color="38B270" w:sz="2" w:space="0"/>
                            <w:bottom w:val="single" w:color="38B270" w:sz="2" w:space="0"/>
                          </w:tcBorders>
                          <w:vAlign w:val="top"/>
                        </w:tcPr>
                        <w:p w14:paraId="342D75EA">
                          <w:pPr>
                            <w:spacing w:before="95" w:line="197" w:lineRule="exact"/>
                            <w:ind w:left="349"/>
                            <w:rPr>
                              <w:rFonts w:ascii="微软雅黑" w:hAnsi="微软雅黑" w:eastAsia="微软雅黑" w:cs="微软雅黑"/>
                              <w:sz w:val="18"/>
                              <w:szCs w:val="18"/>
                            </w:rPr>
                          </w:pPr>
                          <w:r>
                            <w:rPr>
                              <w:rFonts w:ascii="微软雅黑" w:hAnsi="微软雅黑" w:eastAsia="微软雅黑" w:cs="微软雅黑"/>
                              <w:color w:val="38B270"/>
                              <w:spacing w:val="-8"/>
                              <w:position w:val="2"/>
                              <w:sz w:val="18"/>
                              <w:szCs w:val="18"/>
                            </w:rPr>
                            <w:t>P4.4/M1.6/M1.7</w:t>
                          </w:r>
                        </w:p>
                      </w:tc>
                    </w:tr>
                    <w:tr w14:paraId="78ADD4C9">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6" w:hRule="atLeast"/>
                      </w:trPr>
                      <w:tc>
                        <w:tcPr>
                          <w:tcW w:w="4183" w:type="dxa"/>
                          <w:tcBorders>
                            <w:top w:val="single" w:color="38B270" w:sz="2" w:space="0"/>
                            <w:bottom w:val="single" w:color="38B270" w:sz="2" w:space="0"/>
                          </w:tcBorders>
                          <w:vAlign w:val="top"/>
                        </w:tcPr>
                        <w:p w14:paraId="58C83BE1">
                          <w:pPr>
                            <w:spacing w:before="98" w:line="161" w:lineRule="auto"/>
                            <w:ind w:left="349"/>
                            <w:rPr>
                              <w:rFonts w:ascii="微软雅黑" w:hAnsi="微软雅黑" w:eastAsia="微软雅黑" w:cs="微软雅黑"/>
                              <w:sz w:val="18"/>
                              <w:szCs w:val="18"/>
                            </w:rPr>
                          </w:pPr>
                          <w:r>
                            <w:rPr>
                              <w:rFonts w:ascii="微软雅黑" w:hAnsi="微软雅黑" w:eastAsia="微软雅黑" w:cs="微软雅黑"/>
                              <w:color w:val="38B270"/>
                              <w:spacing w:val="-6"/>
                              <w:sz w:val="18"/>
                              <w:szCs w:val="18"/>
                            </w:rPr>
                            <w:t>P4.2</w:t>
                          </w:r>
                        </w:p>
                      </w:tc>
                    </w:tr>
                    <w:tr w14:paraId="4C27DD0B">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5" w:hRule="atLeast"/>
                      </w:trPr>
                      <w:tc>
                        <w:tcPr>
                          <w:tcW w:w="4183" w:type="dxa"/>
                          <w:tcBorders>
                            <w:top w:val="single" w:color="38B270" w:sz="2" w:space="0"/>
                            <w:bottom w:val="single" w:color="38B270" w:sz="2" w:space="0"/>
                          </w:tcBorders>
                          <w:vAlign w:val="top"/>
                        </w:tcPr>
                        <w:p w14:paraId="4A075661">
                          <w:pPr>
                            <w:spacing w:before="100" w:line="159" w:lineRule="auto"/>
                            <w:ind w:left="349"/>
                            <w:rPr>
                              <w:rFonts w:ascii="微软雅黑" w:hAnsi="微软雅黑" w:eastAsia="微软雅黑" w:cs="微软雅黑"/>
                              <w:sz w:val="18"/>
                              <w:szCs w:val="18"/>
                            </w:rPr>
                          </w:pPr>
                          <w:r>
                            <w:rPr>
                              <w:rFonts w:ascii="微软雅黑" w:hAnsi="微软雅黑" w:eastAsia="微软雅黑" w:cs="微软雅黑"/>
                              <w:color w:val="38B270"/>
                              <w:spacing w:val="-6"/>
                              <w:sz w:val="18"/>
                              <w:szCs w:val="18"/>
                            </w:rPr>
                            <w:t>P4.1</w:t>
                          </w:r>
                        </w:p>
                      </w:tc>
                    </w:tr>
                    <w:tr w14:paraId="0A5088CB">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6" w:hRule="atLeast"/>
                      </w:trPr>
                      <w:tc>
                        <w:tcPr>
                          <w:tcW w:w="4183" w:type="dxa"/>
                          <w:tcBorders>
                            <w:top w:val="single" w:color="38B270" w:sz="2" w:space="0"/>
                            <w:bottom w:val="single" w:color="38B270" w:sz="2" w:space="0"/>
                          </w:tcBorders>
                          <w:vAlign w:val="top"/>
                        </w:tcPr>
                        <w:p w14:paraId="235EEBC8">
                          <w:pPr>
                            <w:spacing w:before="97" w:line="162" w:lineRule="auto"/>
                            <w:ind w:left="333"/>
                            <w:rPr>
                              <w:rFonts w:ascii="微软雅黑" w:hAnsi="微软雅黑" w:eastAsia="微软雅黑" w:cs="微软雅黑"/>
                              <w:sz w:val="18"/>
                              <w:szCs w:val="18"/>
                            </w:rPr>
                          </w:pPr>
                          <w:r>
                            <w:rPr>
                              <w:rFonts w:ascii="微软雅黑" w:hAnsi="微软雅黑" w:eastAsia="微软雅黑" w:cs="微软雅黑"/>
                              <w:color w:val="38B270"/>
                              <w:spacing w:val="-6"/>
                              <w:sz w:val="18"/>
                              <w:szCs w:val="18"/>
                            </w:rPr>
                            <w:t>A3</w:t>
                          </w:r>
                        </w:p>
                      </w:tc>
                    </w:tr>
                    <w:tr w14:paraId="2BEDC4B0">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5" w:hRule="atLeast"/>
                      </w:trPr>
                      <w:tc>
                        <w:tcPr>
                          <w:tcW w:w="4183" w:type="dxa"/>
                          <w:tcBorders>
                            <w:top w:val="single" w:color="38B270" w:sz="2" w:space="0"/>
                            <w:bottom w:val="single" w:color="38B270" w:sz="2" w:space="0"/>
                          </w:tcBorders>
                          <w:vAlign w:val="top"/>
                        </w:tcPr>
                        <w:p w14:paraId="2F0261C0">
                          <w:pPr>
                            <w:spacing w:before="99" w:line="160" w:lineRule="auto"/>
                            <w:ind w:left="349"/>
                            <w:rPr>
                              <w:rFonts w:ascii="微软雅黑" w:hAnsi="微软雅黑" w:eastAsia="微软雅黑" w:cs="微软雅黑"/>
                              <w:sz w:val="18"/>
                              <w:szCs w:val="18"/>
                            </w:rPr>
                          </w:pPr>
                          <w:r>
                            <w:rPr>
                              <w:rFonts w:ascii="微软雅黑" w:hAnsi="微软雅黑" w:eastAsia="微软雅黑" w:cs="微软雅黑"/>
                              <w:color w:val="38B270"/>
                              <w:spacing w:val="-16"/>
                              <w:sz w:val="18"/>
                              <w:szCs w:val="18"/>
                            </w:rPr>
                            <w:t>M1.1</w:t>
                          </w:r>
                        </w:p>
                      </w:tc>
                    </w:tr>
                    <w:tr w14:paraId="71945D65">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6" w:hRule="atLeast"/>
                      </w:trPr>
                      <w:tc>
                        <w:tcPr>
                          <w:tcW w:w="4183" w:type="dxa"/>
                          <w:tcBorders>
                            <w:top w:val="single" w:color="38B270" w:sz="2" w:space="0"/>
                            <w:bottom w:val="single" w:color="38B270" w:sz="2" w:space="0"/>
                          </w:tcBorders>
                          <w:vAlign w:val="top"/>
                        </w:tcPr>
                        <w:p w14:paraId="7608E702">
                          <w:pPr>
                            <w:spacing w:before="98" w:line="161" w:lineRule="auto"/>
                            <w:ind w:left="349"/>
                            <w:rPr>
                              <w:rFonts w:ascii="微软雅黑" w:hAnsi="微软雅黑" w:eastAsia="微软雅黑" w:cs="微软雅黑"/>
                              <w:sz w:val="18"/>
                              <w:szCs w:val="18"/>
                            </w:rPr>
                          </w:pPr>
                          <w:r>
                            <w:rPr>
                              <w:rFonts w:ascii="微软雅黑" w:hAnsi="微软雅黑" w:eastAsia="微软雅黑" w:cs="微软雅黑"/>
                              <w:color w:val="38B270"/>
                              <w:spacing w:val="-16"/>
                              <w:sz w:val="18"/>
                              <w:szCs w:val="18"/>
                            </w:rPr>
                            <w:t>M1.1</w:t>
                          </w:r>
                        </w:p>
                      </w:tc>
                    </w:tr>
                    <w:tr w14:paraId="740240F3">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6" w:hRule="atLeast"/>
                      </w:trPr>
                      <w:tc>
                        <w:tcPr>
                          <w:tcW w:w="4183" w:type="dxa"/>
                          <w:tcBorders>
                            <w:top w:val="single" w:color="38B270" w:sz="2" w:space="0"/>
                            <w:bottom w:val="single" w:color="38B270" w:sz="2" w:space="0"/>
                          </w:tcBorders>
                          <w:vAlign w:val="top"/>
                        </w:tcPr>
                        <w:p w14:paraId="47B2E5A9">
                          <w:pPr>
                            <w:spacing w:before="97" w:line="162" w:lineRule="auto"/>
                            <w:ind w:left="349"/>
                            <w:rPr>
                              <w:rFonts w:ascii="微软雅黑" w:hAnsi="微软雅黑" w:eastAsia="微软雅黑" w:cs="微软雅黑"/>
                              <w:sz w:val="18"/>
                              <w:szCs w:val="18"/>
                            </w:rPr>
                          </w:pPr>
                          <w:r>
                            <w:rPr>
                              <w:rFonts w:ascii="微软雅黑" w:hAnsi="微软雅黑" w:eastAsia="微软雅黑" w:cs="微软雅黑"/>
                              <w:color w:val="38B270"/>
                              <w:spacing w:val="-16"/>
                              <w:sz w:val="18"/>
                              <w:szCs w:val="18"/>
                            </w:rPr>
                            <w:t>M1.1</w:t>
                          </w:r>
                        </w:p>
                      </w:tc>
                    </w:tr>
                    <w:tr w14:paraId="052B2E95">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5" w:hRule="atLeast"/>
                      </w:trPr>
                      <w:tc>
                        <w:tcPr>
                          <w:tcW w:w="4183" w:type="dxa"/>
                          <w:tcBorders>
                            <w:top w:val="single" w:color="38B270" w:sz="2" w:space="0"/>
                            <w:bottom w:val="single" w:color="38B270" w:sz="2" w:space="0"/>
                          </w:tcBorders>
                          <w:vAlign w:val="top"/>
                        </w:tcPr>
                        <w:p w14:paraId="75DB2F69">
                          <w:pPr>
                            <w:spacing w:before="96" w:line="162" w:lineRule="auto"/>
                            <w:ind w:left="349"/>
                            <w:rPr>
                              <w:rFonts w:ascii="微软雅黑" w:hAnsi="微软雅黑" w:eastAsia="微软雅黑" w:cs="微软雅黑"/>
                              <w:sz w:val="18"/>
                              <w:szCs w:val="18"/>
                            </w:rPr>
                          </w:pPr>
                          <w:r>
                            <w:rPr>
                              <w:rFonts w:ascii="微软雅黑" w:hAnsi="微软雅黑" w:eastAsia="微软雅黑" w:cs="微软雅黑"/>
                              <w:color w:val="38B270"/>
                              <w:spacing w:val="-16"/>
                              <w:sz w:val="18"/>
                              <w:szCs w:val="18"/>
                            </w:rPr>
                            <w:t>M1.1</w:t>
                          </w:r>
                        </w:p>
                      </w:tc>
                    </w:tr>
                    <w:tr w14:paraId="14FF4D9E">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6" w:hRule="atLeast"/>
                      </w:trPr>
                      <w:tc>
                        <w:tcPr>
                          <w:tcW w:w="4183" w:type="dxa"/>
                          <w:tcBorders>
                            <w:top w:val="single" w:color="38B270" w:sz="2" w:space="0"/>
                            <w:bottom w:val="single" w:color="38B270" w:sz="2" w:space="0"/>
                          </w:tcBorders>
                          <w:vAlign w:val="top"/>
                        </w:tcPr>
                        <w:p w14:paraId="6C72ACF3">
                          <w:pPr>
                            <w:spacing w:before="91" w:line="198" w:lineRule="exact"/>
                            <w:ind w:left="341"/>
                            <w:rPr>
                              <w:rFonts w:ascii="微软雅黑" w:hAnsi="微软雅黑" w:eastAsia="微软雅黑" w:cs="微软雅黑"/>
                              <w:sz w:val="18"/>
                              <w:szCs w:val="18"/>
                            </w:rPr>
                          </w:pPr>
                          <w:r>
                            <w:rPr>
                              <w:rFonts w:ascii="微软雅黑" w:hAnsi="微软雅黑" w:eastAsia="微软雅黑" w:cs="微软雅黑"/>
                              <w:color w:val="38B270"/>
                              <w:spacing w:val="-2"/>
                              <w:position w:val="2"/>
                              <w:sz w:val="18"/>
                              <w:szCs w:val="18"/>
                            </w:rPr>
                            <w:t>S4.1/S4.4/S4.5/S4.6/S4.9</w:t>
                          </w:r>
                        </w:p>
                      </w:tc>
                    </w:tr>
                    <w:tr w14:paraId="5B9F865D">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5" w:hRule="atLeast"/>
                      </w:trPr>
                      <w:tc>
                        <w:tcPr>
                          <w:tcW w:w="4183" w:type="dxa"/>
                          <w:tcBorders>
                            <w:top w:val="single" w:color="38B270" w:sz="2" w:space="0"/>
                            <w:bottom w:val="single" w:color="38B270" w:sz="2" w:space="0"/>
                          </w:tcBorders>
                          <w:vAlign w:val="top"/>
                        </w:tcPr>
                        <w:p w14:paraId="6AB09279">
                          <w:pPr>
                            <w:spacing w:before="93" w:line="164" w:lineRule="auto"/>
                            <w:ind w:left="341"/>
                            <w:rPr>
                              <w:rFonts w:ascii="微软雅黑" w:hAnsi="微软雅黑" w:eastAsia="微软雅黑" w:cs="微软雅黑"/>
                              <w:sz w:val="18"/>
                              <w:szCs w:val="18"/>
                            </w:rPr>
                          </w:pPr>
                          <w:r>
                            <w:rPr>
                              <w:rFonts w:ascii="微软雅黑" w:hAnsi="微软雅黑" w:eastAsia="微软雅黑" w:cs="微软雅黑"/>
                              <w:color w:val="38B270"/>
                              <w:spacing w:val="-8"/>
                              <w:sz w:val="18"/>
                              <w:szCs w:val="18"/>
                            </w:rPr>
                            <w:t>S1.1</w:t>
                          </w:r>
                        </w:p>
                      </w:tc>
                    </w:tr>
                    <w:tr w14:paraId="0472CA56">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6" w:hRule="atLeast"/>
                      </w:trPr>
                      <w:tc>
                        <w:tcPr>
                          <w:tcW w:w="4183" w:type="dxa"/>
                          <w:tcBorders>
                            <w:top w:val="single" w:color="38B270" w:sz="2" w:space="0"/>
                            <w:bottom w:val="single" w:color="38B270" w:sz="2" w:space="0"/>
                          </w:tcBorders>
                          <w:vAlign w:val="top"/>
                        </w:tcPr>
                        <w:p w14:paraId="4C23E113">
                          <w:pPr>
                            <w:spacing w:before="90" w:line="198" w:lineRule="exact"/>
                            <w:ind w:left="345"/>
                            <w:rPr>
                              <w:rFonts w:ascii="微软雅黑" w:hAnsi="微软雅黑" w:eastAsia="微软雅黑" w:cs="微软雅黑"/>
                              <w:sz w:val="18"/>
                              <w:szCs w:val="18"/>
                            </w:rPr>
                          </w:pPr>
                          <w:r>
                            <w:rPr>
                              <w:rFonts w:ascii="微软雅黑" w:hAnsi="微软雅黑" w:eastAsia="微软雅黑" w:cs="微软雅黑"/>
                              <w:color w:val="38B270"/>
                              <w:spacing w:val="-4"/>
                              <w:position w:val="2"/>
                              <w:sz w:val="18"/>
                              <w:szCs w:val="18"/>
                            </w:rPr>
                            <w:t>G1.1/G2.1/G2.2/G2.3/G3.2/G3.3/G4.1</w:t>
                          </w:r>
                        </w:p>
                      </w:tc>
                    </w:tr>
                    <w:tr w14:paraId="381C9C85">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5" w:hRule="atLeast"/>
                      </w:trPr>
                      <w:tc>
                        <w:tcPr>
                          <w:tcW w:w="4183" w:type="dxa"/>
                          <w:tcBorders>
                            <w:top w:val="single" w:color="38B270" w:sz="2" w:space="0"/>
                            <w:bottom w:val="single" w:color="38B270" w:sz="2" w:space="0"/>
                          </w:tcBorders>
                          <w:vAlign w:val="top"/>
                        </w:tcPr>
                        <w:p w14:paraId="3CA6C2F2">
                          <w:pPr>
                            <w:spacing w:before="89" w:line="198" w:lineRule="exact"/>
                            <w:ind w:left="341"/>
                            <w:rPr>
                              <w:rFonts w:ascii="微软雅黑" w:hAnsi="微软雅黑" w:eastAsia="微软雅黑" w:cs="微软雅黑"/>
                              <w:sz w:val="18"/>
                              <w:szCs w:val="18"/>
                            </w:rPr>
                          </w:pPr>
                          <w:r>
                            <w:rPr>
                              <w:rFonts w:ascii="微软雅黑" w:hAnsi="微软雅黑" w:eastAsia="微软雅黑" w:cs="微软雅黑"/>
                              <w:color w:val="38B270"/>
                              <w:spacing w:val="-6"/>
                              <w:position w:val="2"/>
                              <w:sz w:val="18"/>
                              <w:szCs w:val="18"/>
                            </w:rPr>
                            <w:t>S1.1/S3.1</w:t>
                          </w:r>
                        </w:p>
                      </w:tc>
                    </w:tr>
                    <w:tr w14:paraId="5CDB6BB0">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6" w:hRule="atLeast"/>
                      </w:trPr>
                      <w:tc>
                        <w:tcPr>
                          <w:tcW w:w="4183" w:type="dxa"/>
                          <w:tcBorders>
                            <w:top w:val="single" w:color="38B270" w:sz="2" w:space="0"/>
                            <w:bottom w:val="single" w:color="38B270" w:sz="2" w:space="0"/>
                          </w:tcBorders>
                          <w:vAlign w:val="top"/>
                        </w:tcPr>
                        <w:p w14:paraId="7C52DB3A">
                          <w:pPr>
                            <w:spacing w:before="89" w:line="198" w:lineRule="exact"/>
                            <w:ind w:left="341"/>
                            <w:rPr>
                              <w:rFonts w:ascii="微软雅黑" w:hAnsi="微软雅黑" w:eastAsia="微软雅黑" w:cs="微软雅黑"/>
                              <w:sz w:val="18"/>
                              <w:szCs w:val="18"/>
                            </w:rPr>
                          </w:pPr>
                          <w:r>
                            <w:rPr>
                              <w:rFonts w:ascii="微软雅黑" w:hAnsi="微软雅黑" w:eastAsia="微软雅黑" w:cs="微软雅黑"/>
                              <w:color w:val="38B270"/>
                              <w:spacing w:val="-4"/>
                              <w:position w:val="2"/>
                              <w:sz w:val="18"/>
                              <w:szCs w:val="18"/>
                            </w:rPr>
                            <w:t>S3.1/S3.3</w:t>
                          </w:r>
                        </w:p>
                      </w:tc>
                    </w:tr>
                    <w:tr w14:paraId="2889AC32">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5" w:hRule="atLeast"/>
                      </w:trPr>
                      <w:tc>
                        <w:tcPr>
                          <w:tcW w:w="4183" w:type="dxa"/>
                          <w:tcBorders>
                            <w:top w:val="single" w:color="38B270" w:sz="2" w:space="0"/>
                            <w:bottom w:val="single" w:color="38B270" w:sz="2" w:space="0"/>
                          </w:tcBorders>
                          <w:vAlign w:val="top"/>
                        </w:tcPr>
                        <w:p w14:paraId="0969B191">
                          <w:pPr>
                            <w:spacing w:before="91" w:line="164" w:lineRule="auto"/>
                            <w:ind w:left="349"/>
                            <w:rPr>
                              <w:rFonts w:ascii="微软雅黑" w:hAnsi="微软雅黑" w:eastAsia="微软雅黑" w:cs="微软雅黑"/>
                              <w:sz w:val="18"/>
                              <w:szCs w:val="18"/>
                            </w:rPr>
                          </w:pPr>
                          <w:r>
                            <w:rPr>
                              <w:rFonts w:ascii="微软雅黑" w:hAnsi="微软雅黑" w:eastAsia="微软雅黑" w:cs="微软雅黑"/>
                              <w:color w:val="38B270"/>
                              <w:spacing w:val="-12"/>
                              <w:sz w:val="18"/>
                              <w:szCs w:val="18"/>
                            </w:rPr>
                            <w:t>M2.4</w:t>
                          </w:r>
                        </w:p>
                      </w:tc>
                    </w:tr>
                    <w:tr w14:paraId="1115A78F">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5" w:hRule="atLeast"/>
                      </w:trPr>
                      <w:tc>
                        <w:tcPr>
                          <w:tcW w:w="4183" w:type="dxa"/>
                          <w:tcBorders>
                            <w:top w:val="single" w:color="38B270" w:sz="2" w:space="0"/>
                            <w:bottom w:val="single" w:color="38B270" w:sz="2" w:space="0"/>
                          </w:tcBorders>
                          <w:vAlign w:val="top"/>
                        </w:tcPr>
                        <w:p w14:paraId="6858EBFB">
                          <w:pPr>
                            <w:spacing w:before="88" w:line="198" w:lineRule="exact"/>
                            <w:ind w:left="349"/>
                            <w:rPr>
                              <w:rFonts w:ascii="微软雅黑" w:hAnsi="微软雅黑" w:eastAsia="微软雅黑" w:cs="微软雅黑"/>
                              <w:sz w:val="18"/>
                              <w:szCs w:val="18"/>
                            </w:rPr>
                          </w:pPr>
                          <w:r>
                            <w:rPr>
                              <w:rFonts w:ascii="微软雅黑" w:hAnsi="微软雅黑" w:eastAsia="微软雅黑" w:cs="微软雅黑"/>
                              <w:color w:val="38B270"/>
                              <w:spacing w:val="-11"/>
                              <w:position w:val="2"/>
                              <w:sz w:val="18"/>
                              <w:szCs w:val="18"/>
                            </w:rPr>
                            <w:t>M2.1/M2.4</w:t>
                          </w:r>
                        </w:p>
                      </w:tc>
                    </w:tr>
                    <w:tr w14:paraId="4083D3E1">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6" w:hRule="atLeast"/>
                      </w:trPr>
                      <w:tc>
                        <w:tcPr>
                          <w:tcW w:w="4183" w:type="dxa"/>
                          <w:tcBorders>
                            <w:top w:val="single" w:color="38B270" w:sz="2" w:space="0"/>
                            <w:bottom w:val="single" w:color="38B270" w:sz="2" w:space="0"/>
                          </w:tcBorders>
                          <w:vAlign w:val="top"/>
                        </w:tcPr>
                        <w:p w14:paraId="7D901646">
                          <w:pPr>
                            <w:spacing w:before="92" w:line="164" w:lineRule="auto"/>
                            <w:ind w:left="341"/>
                            <w:rPr>
                              <w:rFonts w:ascii="微软雅黑" w:hAnsi="微软雅黑" w:eastAsia="微软雅黑" w:cs="微软雅黑"/>
                              <w:sz w:val="18"/>
                              <w:szCs w:val="18"/>
                            </w:rPr>
                          </w:pPr>
                          <w:r>
                            <w:rPr>
                              <w:rFonts w:ascii="微软雅黑" w:hAnsi="微软雅黑" w:eastAsia="微软雅黑" w:cs="微软雅黑"/>
                              <w:color w:val="38B270"/>
                              <w:spacing w:val="-4"/>
                              <w:sz w:val="18"/>
                              <w:szCs w:val="18"/>
                            </w:rPr>
                            <w:t>S3.1</w:t>
                          </w:r>
                        </w:p>
                      </w:tc>
                    </w:tr>
                    <w:tr w14:paraId="020C25AD">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5" w:hRule="atLeast"/>
                      </w:trPr>
                      <w:tc>
                        <w:tcPr>
                          <w:tcW w:w="4183" w:type="dxa"/>
                          <w:tcBorders>
                            <w:top w:val="single" w:color="38B270" w:sz="2" w:space="0"/>
                            <w:bottom w:val="single" w:color="38B270" w:sz="2" w:space="0"/>
                          </w:tcBorders>
                          <w:vAlign w:val="top"/>
                        </w:tcPr>
                        <w:p w14:paraId="32DDDE5D">
                          <w:pPr>
                            <w:spacing w:before="87" w:line="198" w:lineRule="exact"/>
                            <w:ind w:left="349"/>
                            <w:rPr>
                              <w:rFonts w:ascii="微软雅黑" w:hAnsi="微软雅黑" w:eastAsia="微软雅黑" w:cs="微软雅黑"/>
                              <w:sz w:val="18"/>
                              <w:szCs w:val="18"/>
                            </w:rPr>
                          </w:pPr>
                          <w:r>
                            <w:rPr>
                              <w:rFonts w:ascii="微软雅黑" w:hAnsi="微软雅黑" w:eastAsia="微软雅黑" w:cs="微软雅黑"/>
                              <w:color w:val="38B270"/>
                              <w:spacing w:val="-8"/>
                              <w:position w:val="2"/>
                              <w:sz w:val="18"/>
                              <w:szCs w:val="18"/>
                            </w:rPr>
                            <w:t>M2.8/M2.9/M2.10</w:t>
                          </w:r>
                        </w:p>
                      </w:tc>
                    </w:tr>
                    <w:tr w14:paraId="6B765F34">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6" w:hRule="atLeast"/>
                      </w:trPr>
                      <w:tc>
                        <w:tcPr>
                          <w:tcW w:w="4183" w:type="dxa"/>
                          <w:tcBorders>
                            <w:top w:val="single" w:color="38B270" w:sz="2" w:space="0"/>
                            <w:bottom w:val="single" w:color="38B270" w:sz="2" w:space="0"/>
                          </w:tcBorders>
                          <w:vAlign w:val="top"/>
                        </w:tcPr>
                        <w:p w14:paraId="4AC570D7">
                          <w:pPr>
                            <w:spacing w:before="87" w:line="198" w:lineRule="exact"/>
                            <w:ind w:left="349"/>
                            <w:rPr>
                              <w:rFonts w:ascii="微软雅黑" w:hAnsi="微软雅黑" w:eastAsia="微软雅黑" w:cs="微软雅黑"/>
                              <w:sz w:val="18"/>
                              <w:szCs w:val="18"/>
                            </w:rPr>
                          </w:pPr>
                          <w:r>
                            <w:rPr>
                              <w:rFonts w:ascii="微软雅黑" w:hAnsi="微软雅黑" w:eastAsia="微软雅黑" w:cs="微软雅黑"/>
                              <w:color w:val="38B270"/>
                              <w:spacing w:val="-11"/>
                              <w:position w:val="2"/>
                              <w:sz w:val="18"/>
                              <w:szCs w:val="18"/>
                            </w:rPr>
                            <w:t>M1.4/M2.11</w:t>
                          </w:r>
                        </w:p>
                      </w:tc>
                    </w:tr>
                    <w:tr w14:paraId="02946D0D">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5" w:hRule="atLeast"/>
                      </w:trPr>
                      <w:tc>
                        <w:tcPr>
                          <w:tcW w:w="4183" w:type="dxa"/>
                          <w:tcBorders>
                            <w:top w:val="single" w:color="38B270" w:sz="2" w:space="0"/>
                            <w:bottom w:val="single" w:color="38B270" w:sz="2" w:space="0"/>
                          </w:tcBorders>
                          <w:vAlign w:val="top"/>
                        </w:tcPr>
                        <w:p w14:paraId="6DADFF9B">
                          <w:pPr>
                            <w:spacing w:before="87" w:line="197" w:lineRule="exact"/>
                            <w:ind w:left="349"/>
                            <w:rPr>
                              <w:rFonts w:ascii="微软雅黑" w:hAnsi="微软雅黑" w:eastAsia="微软雅黑" w:cs="微软雅黑"/>
                              <w:sz w:val="18"/>
                              <w:szCs w:val="18"/>
                            </w:rPr>
                          </w:pPr>
                          <w:r>
                            <w:rPr>
                              <w:rFonts w:ascii="微软雅黑" w:hAnsi="微软雅黑" w:eastAsia="微软雅黑" w:cs="微软雅黑"/>
                              <w:color w:val="38B270"/>
                              <w:spacing w:val="-9"/>
                              <w:position w:val="2"/>
                              <w:sz w:val="18"/>
                              <w:szCs w:val="18"/>
                            </w:rPr>
                            <w:t>M2.2/M2.13/M2.15/M2.16</w:t>
                          </w:r>
                        </w:p>
                      </w:tc>
                    </w:tr>
                    <w:tr w14:paraId="72826CBF">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6" w:hRule="atLeast"/>
                      </w:trPr>
                      <w:tc>
                        <w:tcPr>
                          <w:tcW w:w="4183" w:type="dxa"/>
                          <w:tcBorders>
                            <w:top w:val="single" w:color="38B270" w:sz="2" w:space="0"/>
                            <w:bottom w:val="single" w:color="38B270" w:sz="2" w:space="0"/>
                          </w:tcBorders>
                          <w:vAlign w:val="top"/>
                        </w:tcPr>
                        <w:p w14:paraId="3799FC73">
                          <w:pPr>
                            <w:spacing w:before="87" w:line="197" w:lineRule="exact"/>
                            <w:ind w:left="341"/>
                            <w:rPr>
                              <w:rFonts w:ascii="微软雅黑" w:hAnsi="微软雅黑" w:eastAsia="微软雅黑" w:cs="微软雅黑"/>
                              <w:sz w:val="18"/>
                              <w:szCs w:val="18"/>
                            </w:rPr>
                          </w:pPr>
                          <w:r>
                            <w:rPr>
                              <w:rFonts w:ascii="微软雅黑" w:hAnsi="微软雅黑" w:eastAsia="微软雅黑" w:cs="微软雅黑"/>
                              <w:color w:val="38B270"/>
                              <w:spacing w:val="-1"/>
                              <w:position w:val="2"/>
                              <w:sz w:val="18"/>
                              <w:szCs w:val="18"/>
                            </w:rPr>
                            <w:t>S2.2/S2.3/S2.4/S2.5/ S2.7/</w:t>
                          </w:r>
                          <w:r>
                            <w:rPr>
                              <w:rFonts w:ascii="微软雅黑" w:hAnsi="微软雅黑" w:eastAsia="微软雅黑" w:cs="微软雅黑"/>
                              <w:color w:val="38B270"/>
                              <w:spacing w:val="-2"/>
                              <w:position w:val="2"/>
                              <w:sz w:val="18"/>
                              <w:szCs w:val="18"/>
                            </w:rPr>
                            <w:t>S2.8/ S2.10</w:t>
                          </w:r>
                        </w:p>
                      </w:tc>
                    </w:tr>
                    <w:tr w14:paraId="165A4EA6">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6" w:hRule="atLeast"/>
                      </w:trPr>
                      <w:tc>
                        <w:tcPr>
                          <w:tcW w:w="4183" w:type="dxa"/>
                          <w:tcBorders>
                            <w:top w:val="single" w:color="38B270" w:sz="2" w:space="0"/>
                            <w:bottom w:val="single" w:color="38B270" w:sz="2" w:space="0"/>
                          </w:tcBorders>
                          <w:vAlign w:val="top"/>
                        </w:tcPr>
                        <w:p w14:paraId="351F161A">
                          <w:pPr>
                            <w:spacing w:before="89" w:line="164" w:lineRule="auto"/>
                            <w:ind w:left="349"/>
                            <w:rPr>
                              <w:rFonts w:ascii="微软雅黑" w:hAnsi="微软雅黑" w:eastAsia="微软雅黑" w:cs="微软雅黑"/>
                              <w:sz w:val="18"/>
                              <w:szCs w:val="18"/>
                            </w:rPr>
                          </w:pPr>
                          <w:r>
                            <w:rPr>
                              <w:rFonts w:ascii="微软雅黑" w:hAnsi="微软雅黑" w:eastAsia="微软雅黑" w:cs="微软雅黑"/>
                              <w:color w:val="38B270"/>
                              <w:spacing w:val="-12"/>
                              <w:sz w:val="18"/>
                              <w:szCs w:val="18"/>
                            </w:rPr>
                            <w:t>M3.6</w:t>
                          </w:r>
                        </w:p>
                      </w:tc>
                    </w:tr>
                    <w:tr w14:paraId="6E059519">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5" w:hRule="atLeast"/>
                      </w:trPr>
                      <w:tc>
                        <w:tcPr>
                          <w:tcW w:w="4183" w:type="dxa"/>
                          <w:tcBorders>
                            <w:top w:val="single" w:color="38B270" w:sz="2" w:space="0"/>
                            <w:bottom w:val="single" w:color="38B270" w:sz="2" w:space="0"/>
                          </w:tcBorders>
                          <w:vAlign w:val="top"/>
                        </w:tcPr>
                        <w:p w14:paraId="7B5A8E16">
                          <w:pPr>
                            <w:spacing w:before="88" w:line="164" w:lineRule="auto"/>
                            <w:ind w:left="349"/>
                            <w:rPr>
                              <w:rFonts w:ascii="微软雅黑" w:hAnsi="微软雅黑" w:eastAsia="微软雅黑" w:cs="微软雅黑"/>
                              <w:sz w:val="18"/>
                              <w:szCs w:val="18"/>
                            </w:rPr>
                          </w:pPr>
                          <w:r>
                            <w:rPr>
                              <w:rFonts w:ascii="微软雅黑" w:hAnsi="微软雅黑" w:eastAsia="微软雅黑" w:cs="微软雅黑"/>
                              <w:color w:val="38B270"/>
                              <w:spacing w:val="-12"/>
                              <w:sz w:val="18"/>
                              <w:szCs w:val="18"/>
                            </w:rPr>
                            <w:t>M3.6</w:t>
                          </w:r>
                        </w:p>
                      </w:tc>
                    </w:tr>
                    <w:tr w14:paraId="0E81CB70">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6" w:hRule="atLeast"/>
                      </w:trPr>
                      <w:tc>
                        <w:tcPr>
                          <w:tcW w:w="4183" w:type="dxa"/>
                          <w:tcBorders>
                            <w:top w:val="single" w:color="38B270" w:sz="2" w:space="0"/>
                            <w:bottom w:val="single" w:color="38B270" w:sz="2" w:space="0"/>
                          </w:tcBorders>
                          <w:vAlign w:val="top"/>
                        </w:tcPr>
                        <w:p w14:paraId="0C9270DC">
                          <w:pPr>
                            <w:spacing w:before="88" w:line="164" w:lineRule="auto"/>
                            <w:ind w:left="349"/>
                            <w:rPr>
                              <w:rFonts w:ascii="微软雅黑" w:hAnsi="微软雅黑" w:eastAsia="微软雅黑" w:cs="微软雅黑"/>
                              <w:sz w:val="18"/>
                              <w:szCs w:val="18"/>
                            </w:rPr>
                          </w:pPr>
                          <w:r>
                            <w:rPr>
                              <w:rFonts w:ascii="微软雅黑" w:hAnsi="微软雅黑" w:eastAsia="微软雅黑" w:cs="微软雅黑"/>
                              <w:color w:val="38B270"/>
                              <w:spacing w:val="-12"/>
                              <w:sz w:val="18"/>
                              <w:szCs w:val="18"/>
                            </w:rPr>
                            <w:t>M3.6</w:t>
                          </w:r>
                        </w:p>
                      </w:tc>
                    </w:tr>
                    <w:tr w14:paraId="6A6EB0BC">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5" w:hRule="atLeast"/>
                      </w:trPr>
                      <w:tc>
                        <w:tcPr>
                          <w:tcW w:w="4183" w:type="dxa"/>
                          <w:tcBorders>
                            <w:top w:val="single" w:color="38B270" w:sz="2" w:space="0"/>
                            <w:bottom w:val="single" w:color="38B270" w:sz="2" w:space="0"/>
                          </w:tcBorders>
                          <w:vAlign w:val="top"/>
                        </w:tcPr>
                        <w:p w14:paraId="4BABD778">
                          <w:pPr>
                            <w:spacing w:before="87" w:line="164" w:lineRule="auto"/>
                            <w:ind w:left="349"/>
                            <w:rPr>
                              <w:rFonts w:ascii="微软雅黑" w:hAnsi="微软雅黑" w:eastAsia="微软雅黑" w:cs="微软雅黑"/>
                              <w:sz w:val="18"/>
                              <w:szCs w:val="18"/>
                            </w:rPr>
                          </w:pPr>
                          <w:r>
                            <w:rPr>
                              <w:rFonts w:ascii="微软雅黑" w:hAnsi="微软雅黑" w:eastAsia="微软雅黑" w:cs="微软雅黑"/>
                              <w:color w:val="38B270"/>
                              <w:spacing w:val="-5"/>
                              <w:sz w:val="18"/>
                              <w:szCs w:val="18"/>
                            </w:rPr>
                            <w:t>E3.1</w:t>
                          </w:r>
                        </w:p>
                      </w:tc>
                    </w:tr>
                    <w:tr w14:paraId="17BE76F3">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6" w:hRule="atLeast"/>
                      </w:trPr>
                      <w:tc>
                        <w:tcPr>
                          <w:tcW w:w="4183" w:type="dxa"/>
                          <w:tcBorders>
                            <w:top w:val="single" w:color="38B270" w:sz="2" w:space="0"/>
                            <w:bottom w:val="single" w:color="38B270" w:sz="2" w:space="0"/>
                          </w:tcBorders>
                          <w:vAlign w:val="top"/>
                        </w:tcPr>
                        <w:p w14:paraId="038ADD7C">
                          <w:pPr>
                            <w:spacing w:before="87" w:line="164" w:lineRule="auto"/>
                            <w:ind w:left="349"/>
                            <w:rPr>
                              <w:rFonts w:ascii="微软雅黑" w:hAnsi="微软雅黑" w:eastAsia="微软雅黑" w:cs="微软雅黑"/>
                              <w:sz w:val="18"/>
                              <w:szCs w:val="18"/>
                            </w:rPr>
                          </w:pPr>
                          <w:r>
                            <w:rPr>
                              <w:rFonts w:ascii="微软雅黑" w:hAnsi="微软雅黑" w:eastAsia="微软雅黑" w:cs="微软雅黑"/>
                              <w:color w:val="38B270"/>
                              <w:spacing w:val="-5"/>
                              <w:sz w:val="18"/>
                              <w:szCs w:val="18"/>
                            </w:rPr>
                            <w:t>E3.2</w:t>
                          </w:r>
                        </w:p>
                      </w:tc>
                    </w:tr>
                    <w:tr w14:paraId="26B80458">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5" w:hRule="atLeast"/>
                      </w:trPr>
                      <w:tc>
                        <w:tcPr>
                          <w:tcW w:w="4183" w:type="dxa"/>
                          <w:tcBorders>
                            <w:top w:val="single" w:color="38B270" w:sz="2" w:space="0"/>
                            <w:bottom w:val="single" w:color="38B270" w:sz="2" w:space="0"/>
                          </w:tcBorders>
                          <w:vAlign w:val="top"/>
                        </w:tcPr>
                        <w:p w14:paraId="1CE41200">
                          <w:pPr>
                            <w:spacing w:before="86" w:line="164" w:lineRule="auto"/>
                            <w:ind w:left="349"/>
                            <w:rPr>
                              <w:rFonts w:ascii="微软雅黑" w:hAnsi="微软雅黑" w:eastAsia="微软雅黑" w:cs="微软雅黑"/>
                              <w:sz w:val="18"/>
                              <w:szCs w:val="18"/>
                            </w:rPr>
                          </w:pPr>
                          <w:r>
                            <w:rPr>
                              <w:rFonts w:ascii="微软雅黑" w:hAnsi="微软雅黑" w:eastAsia="微软雅黑" w:cs="微软雅黑"/>
                              <w:color w:val="38B270"/>
                              <w:spacing w:val="-5"/>
                              <w:sz w:val="18"/>
                              <w:szCs w:val="18"/>
                            </w:rPr>
                            <w:t>E3.6</w:t>
                          </w:r>
                        </w:p>
                      </w:tc>
                    </w:tr>
                    <w:tr w14:paraId="7AF8FE41">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6" w:hRule="atLeast"/>
                      </w:trPr>
                      <w:tc>
                        <w:tcPr>
                          <w:tcW w:w="4183" w:type="dxa"/>
                          <w:tcBorders>
                            <w:top w:val="single" w:color="38B270" w:sz="2" w:space="0"/>
                            <w:bottom w:val="single" w:color="38B270" w:sz="2" w:space="0"/>
                          </w:tcBorders>
                          <w:vAlign w:val="top"/>
                        </w:tcPr>
                        <w:p w14:paraId="2BB1F8DC">
                          <w:pPr>
                            <w:spacing w:before="88" w:line="163" w:lineRule="auto"/>
                            <w:ind w:left="333"/>
                            <w:rPr>
                              <w:rFonts w:ascii="微软雅黑" w:hAnsi="微软雅黑" w:eastAsia="微软雅黑" w:cs="微软雅黑"/>
                              <w:sz w:val="18"/>
                              <w:szCs w:val="18"/>
                            </w:rPr>
                          </w:pPr>
                          <w:r>
                            <w:rPr>
                              <w:rFonts w:ascii="微软雅黑" w:hAnsi="微软雅黑" w:eastAsia="微软雅黑" w:cs="微软雅黑"/>
                              <w:color w:val="38B270"/>
                              <w:spacing w:val="-6"/>
                              <w:sz w:val="18"/>
                              <w:szCs w:val="18"/>
                            </w:rPr>
                            <w:t>A1</w:t>
                          </w:r>
                        </w:p>
                      </w:tc>
                    </w:tr>
                    <w:tr w14:paraId="084B89E2">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6" w:hRule="atLeast"/>
                      </w:trPr>
                      <w:tc>
                        <w:tcPr>
                          <w:tcW w:w="4183" w:type="dxa"/>
                          <w:tcBorders>
                            <w:top w:val="single" w:color="38B270" w:sz="2" w:space="0"/>
                            <w:bottom w:val="single" w:color="38B270" w:sz="2" w:space="0"/>
                          </w:tcBorders>
                          <w:vAlign w:val="top"/>
                        </w:tcPr>
                        <w:p w14:paraId="630A92BB">
                          <w:pPr>
                            <w:spacing w:before="86" w:line="164" w:lineRule="auto"/>
                            <w:ind w:left="333"/>
                            <w:rPr>
                              <w:rFonts w:ascii="微软雅黑" w:hAnsi="微软雅黑" w:eastAsia="微软雅黑" w:cs="微软雅黑"/>
                              <w:sz w:val="18"/>
                              <w:szCs w:val="18"/>
                            </w:rPr>
                          </w:pPr>
                          <w:r>
                            <w:rPr>
                              <w:rFonts w:ascii="微软雅黑" w:hAnsi="微软雅黑" w:eastAsia="微软雅黑" w:cs="微软雅黑"/>
                              <w:color w:val="38B270"/>
                              <w:spacing w:val="-6"/>
                              <w:sz w:val="18"/>
                              <w:szCs w:val="18"/>
                            </w:rPr>
                            <w:t>A2</w:t>
                          </w:r>
                        </w:p>
                      </w:tc>
                    </w:tr>
                    <w:tr w14:paraId="535D5F10">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5" w:hRule="atLeast"/>
                      </w:trPr>
                      <w:tc>
                        <w:tcPr>
                          <w:tcW w:w="4183" w:type="dxa"/>
                          <w:tcBorders>
                            <w:top w:val="single" w:color="38B270" w:sz="2" w:space="0"/>
                            <w:bottom w:val="single" w:color="38B270" w:sz="2" w:space="0"/>
                          </w:tcBorders>
                          <w:vAlign w:val="top"/>
                        </w:tcPr>
                        <w:p w14:paraId="719238FC">
                          <w:pPr>
                            <w:spacing w:before="84" w:line="164" w:lineRule="auto"/>
                            <w:ind w:left="333"/>
                            <w:rPr>
                              <w:rFonts w:ascii="微软雅黑" w:hAnsi="微软雅黑" w:eastAsia="微软雅黑" w:cs="微软雅黑"/>
                              <w:sz w:val="18"/>
                              <w:szCs w:val="18"/>
                            </w:rPr>
                          </w:pPr>
                          <w:r>
                            <w:rPr>
                              <w:rFonts w:ascii="微软雅黑" w:hAnsi="微软雅黑" w:eastAsia="微软雅黑" w:cs="微软雅黑"/>
                              <w:color w:val="38B270"/>
                              <w:spacing w:val="-6"/>
                              <w:sz w:val="18"/>
                              <w:szCs w:val="18"/>
                            </w:rPr>
                            <w:t>A3</w:t>
                          </w:r>
                        </w:p>
                      </w:tc>
                    </w:tr>
                    <w:tr w14:paraId="2331D0F5">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16" w:hRule="atLeast"/>
                      </w:trPr>
                      <w:tc>
                        <w:tcPr>
                          <w:tcW w:w="4183" w:type="dxa"/>
                          <w:tcBorders>
                            <w:top w:val="single" w:color="38B270" w:sz="2" w:space="0"/>
                            <w:bottom w:val="single" w:color="38B270" w:sz="2" w:space="0"/>
                          </w:tcBorders>
                          <w:vAlign w:val="top"/>
                        </w:tcPr>
                        <w:p w14:paraId="77682F82">
                          <w:pPr>
                            <w:spacing w:before="87" w:line="162" w:lineRule="auto"/>
                            <w:ind w:left="333"/>
                            <w:rPr>
                              <w:rFonts w:ascii="微软雅黑" w:hAnsi="微软雅黑" w:eastAsia="微软雅黑" w:cs="微软雅黑"/>
                              <w:sz w:val="18"/>
                              <w:szCs w:val="18"/>
                            </w:rPr>
                          </w:pPr>
                          <w:r>
                            <w:rPr>
                              <w:rFonts w:ascii="微软雅黑" w:hAnsi="微软雅黑" w:eastAsia="微软雅黑" w:cs="微软雅黑"/>
                              <w:color w:val="38B270"/>
                              <w:spacing w:val="-6"/>
                              <w:sz w:val="18"/>
                              <w:szCs w:val="18"/>
                            </w:rPr>
                            <w:t>A5</w:t>
                          </w:r>
                        </w:p>
                      </w:tc>
                    </w:tr>
                    <w:tr w14:paraId="753DB511">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07" w:hRule="atLeast"/>
                      </w:trPr>
                      <w:tc>
                        <w:tcPr>
                          <w:tcW w:w="4183" w:type="dxa"/>
                          <w:tcBorders>
                            <w:top w:val="single" w:color="38B270" w:sz="2" w:space="0"/>
                            <w:bottom w:val="single" w:color="38B270" w:sz="2" w:space="0"/>
                          </w:tcBorders>
                          <w:vAlign w:val="top"/>
                        </w:tcPr>
                        <w:p w14:paraId="38B09746">
                          <w:pPr>
                            <w:spacing w:before="83" w:line="164" w:lineRule="auto"/>
                            <w:ind w:left="333"/>
                            <w:rPr>
                              <w:rFonts w:ascii="微软雅黑" w:hAnsi="微软雅黑" w:eastAsia="微软雅黑" w:cs="微软雅黑"/>
                              <w:sz w:val="18"/>
                              <w:szCs w:val="18"/>
                            </w:rPr>
                          </w:pPr>
                          <w:r>
                            <w:rPr>
                              <w:rFonts w:ascii="微软雅黑" w:hAnsi="微软雅黑" w:eastAsia="微软雅黑" w:cs="微软雅黑"/>
                              <w:color w:val="38B270"/>
                              <w:spacing w:val="-6"/>
                              <w:sz w:val="18"/>
                              <w:szCs w:val="18"/>
                            </w:rPr>
                            <w:t>A6</w:t>
                          </w:r>
                        </w:p>
                      </w:tc>
                    </w:tr>
                  </w:tbl>
                  <w:p w14:paraId="26C1FCD6">
                    <w:pPr>
                      <w:pStyle w:val="2"/>
                    </w:pPr>
                  </w:p>
                </w:txbxContent>
              </v:textbox>
            </v:shape>
          </v:group>
        </w:pict>
      </w:r>
      <w:r>
        <w:pict>
          <v:group id="_x0000_s1656" o:spid="_x0000_s1656" o:spt="203" style="position:absolute;left:0pt;margin-left:170.1pt;margin-top:486.95pt;height:148.9pt;width:340.15pt;z-index:251950080;mso-width-relative:page;mso-height-relative:page;" coordsize="6802,2977">
            <o:lock v:ext="edit"/>
            <v:shape id="_x0000_s1657" o:spid="_x0000_s1657" o:spt="75" type="#_x0000_t75" style="position:absolute;left:0;top:0;height:2977;width:6802;" filled="f" stroked="f" coordsize="21600,21600">
              <v:path/>
              <v:fill on="f" focussize="0,0"/>
              <v:stroke on="f"/>
              <v:imagedata r:id="rId417" o:title=""/>
              <o:lock v:ext="edit" aspectratio="t"/>
            </v:shape>
            <v:shape id="_x0000_s1658" o:spid="_x0000_s1658" o:spt="202" type="#_x0000_t202" style="position:absolute;left:-20;top:-20;height:3050;width:6842;" filled="f" stroked="f" coordsize="21600,21600">
              <v:path/>
              <v:fill on="f" focussize="0,0"/>
              <v:stroke on="f"/>
              <v:imagedata o:title=""/>
              <o:lock v:ext="edit" aspectratio="f"/>
              <v:textbox inset="0mm,0mm,0mm,0mm">
                <w:txbxContent>
                  <w:p w14:paraId="0C8060DB">
                    <w:pPr>
                      <w:pStyle w:val="2"/>
                      <w:spacing w:line="261" w:lineRule="auto"/>
                    </w:pPr>
                  </w:p>
                  <w:p w14:paraId="2C93C329">
                    <w:pPr>
                      <w:pStyle w:val="2"/>
                      <w:spacing w:line="261" w:lineRule="auto"/>
                    </w:pPr>
                  </w:p>
                  <w:p w14:paraId="1D122079">
                    <w:pPr>
                      <w:pStyle w:val="2"/>
                      <w:spacing w:line="261" w:lineRule="auto"/>
                    </w:pPr>
                  </w:p>
                  <w:p w14:paraId="38E67016">
                    <w:pPr>
                      <w:pStyle w:val="2"/>
                      <w:spacing w:line="261" w:lineRule="auto"/>
                    </w:pPr>
                  </w:p>
                  <w:p w14:paraId="5EAE0337">
                    <w:pPr>
                      <w:pStyle w:val="2"/>
                      <w:spacing w:line="261" w:lineRule="auto"/>
                    </w:pPr>
                  </w:p>
                  <w:p w14:paraId="248A406D">
                    <w:pPr>
                      <w:pStyle w:val="2"/>
                      <w:spacing w:line="261" w:lineRule="auto"/>
                    </w:pPr>
                  </w:p>
                  <w:p w14:paraId="4E5D5ADA">
                    <w:pPr>
                      <w:pStyle w:val="2"/>
                      <w:spacing w:line="262" w:lineRule="auto"/>
                    </w:pPr>
                  </w:p>
                  <w:p w14:paraId="5742CA5B">
                    <w:pPr>
                      <w:pStyle w:val="2"/>
                      <w:spacing w:before="46" w:line="193" w:lineRule="auto"/>
                      <w:ind w:left="5531"/>
                      <w:rPr>
                        <w:sz w:val="16"/>
                        <w:szCs w:val="16"/>
                      </w:rPr>
                    </w:pPr>
                    <w:r>
                      <w:rPr>
                        <w:color w:val="FFFFFF"/>
                        <w:spacing w:val="-6"/>
                        <w:sz w:val="16"/>
                        <w:szCs w:val="16"/>
                      </w:rPr>
                      <w:t>69</w:t>
                    </w:r>
                  </w:p>
                </w:txbxContent>
              </v:textbox>
            </v:shape>
          </v:group>
        </w:pict>
      </w:r>
      <w:r>
        <w:rPr>
          <w:position w:val="-6"/>
        </w:rPr>
        <w:pict>
          <v:group id="_x0000_s1659" o:spid="_x0000_s1659" o:spt="203" style="height:17.15pt;width:453.55pt;" coordsize="9070,342">
            <o:lock v:ext="edit"/>
            <v:shape id="_x0000_s1660" o:spid="_x0000_s1660" o:spt="75" type="#_x0000_t75" style="position:absolute;left:0;top:0;height:342;width:9070;" filled="f" stroked="f" coordsize="21600,21600">
              <v:path/>
              <v:fill on="f" focussize="0,0"/>
              <v:stroke on="f"/>
              <v:imagedata r:id="rId418" o:title=""/>
              <o:lock v:ext="edit" aspectratio="t"/>
            </v:shape>
            <v:shape id="_x0000_s1661" o:spid="_x0000_s1661" o:spt="202" type="#_x0000_t202" style="position:absolute;left:-20;top:-20;height:382;width:9110;" filled="f" stroked="f" coordsize="21600,21600">
              <v:path/>
              <v:fill on="f" focussize="0,0"/>
              <v:stroke on="f"/>
              <v:imagedata o:title=""/>
              <o:lock v:ext="edit" aspectratio="f"/>
              <v:textbox inset="0mm,0mm,0mm,0mm">
                <w:txbxContent>
                  <w:p w14:paraId="7F65FD32">
                    <w:pPr>
                      <w:spacing w:before="95" w:line="176" w:lineRule="auto"/>
                      <w:ind w:left="219"/>
                      <w:rPr>
                        <w:rFonts w:ascii="微软雅黑" w:hAnsi="微软雅黑" w:eastAsia="微软雅黑" w:cs="微软雅黑"/>
                        <w:sz w:val="20"/>
                        <w:szCs w:val="20"/>
                      </w:rPr>
                    </w:pPr>
                    <w:r>
                      <w:rPr>
                        <w:rFonts w:ascii="微软雅黑" w:hAnsi="微软雅黑" w:eastAsia="微软雅黑" w:cs="微软雅黑"/>
                        <w:b/>
                        <w:bCs/>
                        <w:color w:val="FFFFFF"/>
                        <w:spacing w:val="-1"/>
                        <w:sz w:val="20"/>
                        <w:szCs w:val="20"/>
                      </w:rPr>
                      <w:t xml:space="preserve">目录                           </w:t>
                    </w:r>
                    <w:r>
                      <w:rPr>
                        <w:rFonts w:ascii="微软雅黑" w:hAnsi="微软雅黑" w:eastAsia="微软雅黑" w:cs="微软雅黑"/>
                        <w:b/>
                        <w:bCs/>
                        <w:color w:val="FFFFFF"/>
                        <w:spacing w:val="-2"/>
                        <w:sz w:val="20"/>
                        <w:szCs w:val="20"/>
                      </w:rPr>
                      <w:t xml:space="preserve">                                                     中国企业社会责任报告编写指南</w:t>
                    </w:r>
                  </w:p>
                </w:txbxContent>
              </v:textbox>
            </v:shape>
            <w10:wrap type="none"/>
            <w10:anchorlock/>
          </v:group>
        </w:pict>
      </w:r>
    </w:p>
    <w:p w14:paraId="30B51A64">
      <w:pPr>
        <w:spacing w:line="342" w:lineRule="exact"/>
        <w:sectPr>
          <w:type w:val="continuous"/>
          <w:pgSz w:w="23812" w:h="16158"/>
          <w:pgMar w:top="400" w:right="0" w:bottom="1" w:left="0" w:header="0" w:footer="0" w:gutter="0"/>
          <w:cols w:equalWidth="0" w:num="2">
            <w:col w:w="13507" w:space="100"/>
            <w:col w:w="10205"/>
          </w:cols>
        </w:sectPr>
      </w:pPr>
    </w:p>
    <w:p w14:paraId="66C2494B">
      <w:pPr>
        <w:pStyle w:val="2"/>
        <w:spacing w:line="302" w:lineRule="auto"/>
      </w:pPr>
    </w:p>
    <w:p w14:paraId="729584B6">
      <w:pPr>
        <w:pStyle w:val="2"/>
        <w:spacing w:line="302" w:lineRule="auto"/>
      </w:pPr>
    </w:p>
    <w:p w14:paraId="1EEBD743">
      <w:pPr>
        <w:spacing w:before="64" w:line="175" w:lineRule="auto"/>
        <w:ind w:left="7"/>
        <w:rPr>
          <w:rFonts w:ascii="微软雅黑" w:hAnsi="微软雅黑" w:eastAsia="微软雅黑" w:cs="微软雅黑"/>
          <w:sz w:val="15"/>
          <w:szCs w:val="15"/>
        </w:rPr>
      </w:pPr>
      <w:r>
        <w:rPr>
          <w:rFonts w:ascii="微软雅黑" w:hAnsi="微软雅黑" w:eastAsia="微软雅黑" w:cs="微软雅黑"/>
          <w:color w:val="4C4948"/>
          <w:spacing w:val="-2"/>
          <w:sz w:val="15"/>
          <w:szCs w:val="15"/>
        </w:rPr>
        <w:t>安徽省体育彩票</w:t>
      </w:r>
    </w:p>
    <w:p w14:paraId="222E387D">
      <w:pPr>
        <w:pStyle w:val="2"/>
        <w:spacing w:before="78" w:line="173" w:lineRule="auto"/>
        <w:ind w:left="10"/>
        <w:rPr>
          <w:rFonts w:ascii="微软雅黑" w:hAnsi="微软雅黑" w:eastAsia="微软雅黑" w:cs="微软雅黑"/>
          <w:sz w:val="15"/>
          <w:szCs w:val="15"/>
        </w:rPr>
      </w:pPr>
      <w:r>
        <w:rPr>
          <w:color w:val="4C4948"/>
          <w:spacing w:val="-4"/>
          <w:sz w:val="16"/>
          <w:szCs w:val="16"/>
        </w:rPr>
        <w:t xml:space="preserve">2023 </w:t>
      </w:r>
      <w:r>
        <w:rPr>
          <w:rFonts w:ascii="微软雅黑" w:hAnsi="微软雅黑" w:eastAsia="微软雅黑" w:cs="微软雅黑"/>
          <w:color w:val="4C4948"/>
          <w:spacing w:val="-4"/>
          <w:sz w:val="15"/>
          <w:szCs w:val="15"/>
        </w:rPr>
        <w:t>年社会责任报告</w:t>
      </w:r>
    </w:p>
    <w:p w14:paraId="303D202F">
      <w:pPr>
        <w:pStyle w:val="2"/>
        <w:spacing w:line="258" w:lineRule="auto"/>
      </w:pPr>
    </w:p>
    <w:p w14:paraId="328F4367">
      <w:pPr>
        <w:pStyle w:val="2"/>
        <w:spacing w:line="258" w:lineRule="auto"/>
      </w:pPr>
    </w:p>
    <w:p w14:paraId="60F29CE7">
      <w:pPr>
        <w:spacing w:before="240" w:line="176" w:lineRule="auto"/>
        <w:ind w:left="20"/>
        <w:rPr>
          <w:rFonts w:ascii="微软雅黑" w:hAnsi="微软雅黑" w:eastAsia="微软雅黑" w:cs="微软雅黑"/>
          <w:sz w:val="56"/>
          <w:szCs w:val="56"/>
        </w:rPr>
      </w:pPr>
      <w:bookmarkStart w:id="14" w:name="bookmark36"/>
      <w:bookmarkEnd w:id="14"/>
      <w:r>
        <w:rPr>
          <w:rFonts w:ascii="微软雅黑" w:hAnsi="微软雅黑" w:eastAsia="微软雅黑" w:cs="微软雅黑"/>
          <w:b/>
          <w:bCs/>
          <w:color w:val="4C4948"/>
          <w:spacing w:val="-10"/>
          <w:w w:val="99"/>
          <w:sz w:val="56"/>
          <w:szCs w:val="56"/>
        </w:rPr>
        <w:t>意见反馈</w:t>
      </w:r>
    </w:p>
    <w:p w14:paraId="03ECD25E">
      <w:pPr>
        <w:pStyle w:val="2"/>
        <w:spacing w:line="347" w:lineRule="auto"/>
      </w:pPr>
    </w:p>
    <w:p w14:paraId="64059A1B">
      <w:pPr>
        <w:spacing w:before="77" w:line="247" w:lineRule="auto"/>
        <w:ind w:left="7" w:right="10033" w:hanging="1"/>
        <w:jc w:val="both"/>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感谢您阅读《安徽省体育彩票</w:t>
      </w:r>
      <w:r>
        <w:rPr>
          <w:rFonts w:ascii="微软雅黑" w:hAnsi="微软雅黑" w:eastAsia="微软雅黑" w:cs="微软雅黑"/>
          <w:color w:val="4C4948"/>
          <w:spacing w:val="15"/>
          <w:w w:val="101"/>
          <w:sz w:val="18"/>
          <w:szCs w:val="18"/>
        </w:rPr>
        <w:t xml:space="preserve"> </w:t>
      </w:r>
      <w:r>
        <w:rPr>
          <w:rFonts w:ascii="微软雅黑" w:hAnsi="微软雅黑" w:eastAsia="微软雅黑" w:cs="微软雅黑"/>
          <w:color w:val="4C4948"/>
          <w:spacing w:val="-2"/>
          <w:sz w:val="18"/>
          <w:szCs w:val="18"/>
        </w:rPr>
        <w:t>2023 年社会责任报告》。为改进安徽体彩责任彩票建</w:t>
      </w:r>
      <w:r>
        <w:rPr>
          <w:rFonts w:ascii="微软雅黑" w:hAnsi="微软雅黑" w:eastAsia="微软雅黑" w:cs="微软雅黑"/>
          <w:color w:val="4C4948"/>
          <w:spacing w:val="-3"/>
          <w:sz w:val="18"/>
          <w:szCs w:val="18"/>
        </w:rPr>
        <w:t>设工作，进一步提升履行责任彩</w:t>
      </w:r>
      <w:r>
        <w:rPr>
          <w:rFonts w:ascii="微软雅黑" w:hAnsi="微软雅黑" w:eastAsia="微软雅黑" w:cs="微软雅黑"/>
          <w:color w:val="4C4948"/>
          <w:sz w:val="18"/>
          <w:szCs w:val="18"/>
        </w:rPr>
        <w:t xml:space="preserve"> </w:t>
      </w:r>
      <w:r>
        <w:rPr>
          <w:rFonts w:ascii="微软雅黑" w:hAnsi="微软雅黑" w:eastAsia="微软雅黑" w:cs="微软雅黑"/>
          <w:color w:val="4C4948"/>
          <w:spacing w:val="-3"/>
          <w:sz w:val="18"/>
          <w:szCs w:val="18"/>
        </w:rPr>
        <w:t>票建设的能力和水平，加强与社会各界的沟通交流，我们衷心地希望您能够在百忙之中对我们的工作和报告提出宝贵</w:t>
      </w:r>
      <w:r>
        <w:rPr>
          <w:rFonts w:ascii="微软雅黑" w:hAnsi="微软雅黑" w:eastAsia="微软雅黑" w:cs="微软雅黑"/>
          <w:color w:val="4C4948"/>
          <w:spacing w:val="18"/>
          <w:w w:val="101"/>
          <w:sz w:val="18"/>
          <w:szCs w:val="18"/>
        </w:rPr>
        <w:t xml:space="preserve"> </w:t>
      </w:r>
      <w:r>
        <w:rPr>
          <w:rFonts w:ascii="微软雅黑" w:hAnsi="微软雅黑" w:eastAsia="微软雅黑" w:cs="微软雅黑"/>
          <w:color w:val="4C4948"/>
          <w:spacing w:val="-7"/>
          <w:sz w:val="18"/>
          <w:szCs w:val="18"/>
        </w:rPr>
        <w:t>的意见和建议。</w:t>
      </w:r>
    </w:p>
    <w:p w14:paraId="6A55C0A6">
      <w:pPr>
        <w:spacing w:before="73"/>
      </w:pPr>
    </w:p>
    <w:p w14:paraId="70EDAA35">
      <w:pPr>
        <w:spacing w:before="72"/>
      </w:pPr>
    </w:p>
    <w:p w14:paraId="757DF4AB">
      <w:pPr>
        <w:spacing w:before="72"/>
      </w:pPr>
    </w:p>
    <w:p w14:paraId="5D5BF35D">
      <w:pPr>
        <w:sectPr>
          <w:footerReference r:id="rId56" w:type="default"/>
          <w:pgSz w:w="23812" w:h="16158"/>
          <w:pgMar w:top="400" w:right="3571" w:bottom="1111" w:left="1133" w:header="0" w:footer="964" w:gutter="0"/>
          <w:cols w:equalWidth="0" w:num="1">
            <w:col w:w="19106"/>
          </w:cols>
        </w:sectPr>
      </w:pPr>
    </w:p>
    <w:p w14:paraId="126815A7">
      <w:pPr>
        <w:spacing w:before="34" w:line="175" w:lineRule="auto"/>
        <w:ind w:left="5"/>
        <w:rPr>
          <w:rFonts w:ascii="微软雅黑" w:hAnsi="微软雅黑" w:eastAsia="微软雅黑" w:cs="微软雅黑"/>
          <w:sz w:val="18"/>
          <w:szCs w:val="18"/>
        </w:rPr>
      </w:pPr>
      <w:r>
        <w:rPr>
          <w:rFonts w:ascii="微软雅黑" w:hAnsi="微软雅黑" w:eastAsia="微软雅黑" w:cs="微软雅黑"/>
          <w:b/>
          <w:bCs/>
          <w:color w:val="4C4948"/>
          <w:spacing w:val="-4"/>
          <w:sz w:val="18"/>
          <w:szCs w:val="18"/>
        </w:rPr>
        <w:t>您的信息</w:t>
      </w:r>
    </w:p>
    <w:p w14:paraId="5CD57114">
      <w:pPr>
        <w:spacing w:before="209" w:line="174" w:lineRule="auto"/>
        <w:ind w:left="7"/>
        <w:rPr>
          <w:rFonts w:ascii="微软雅黑" w:hAnsi="微软雅黑" w:eastAsia="微软雅黑" w:cs="微软雅黑"/>
          <w:sz w:val="18"/>
          <w:szCs w:val="18"/>
        </w:rPr>
      </w:pPr>
      <w:r>
        <w:rPr>
          <w:rFonts w:ascii="微软雅黑" w:hAnsi="微软雅黑" w:eastAsia="微软雅黑" w:cs="微软雅黑"/>
          <w:color w:val="4C4948"/>
          <w:spacing w:val="-23"/>
          <w:w w:val="92"/>
          <w:sz w:val="18"/>
          <w:szCs w:val="18"/>
        </w:rPr>
        <w:t>姓</w:t>
      </w:r>
      <w:r>
        <w:rPr>
          <w:rFonts w:ascii="微软雅黑" w:hAnsi="微软雅黑" w:eastAsia="微软雅黑" w:cs="微软雅黑"/>
          <w:color w:val="4C4948"/>
          <w:spacing w:val="4"/>
          <w:sz w:val="18"/>
          <w:szCs w:val="18"/>
        </w:rPr>
        <w:t xml:space="preserve">       </w:t>
      </w:r>
      <w:r>
        <w:rPr>
          <w:rFonts w:ascii="微软雅黑" w:hAnsi="微软雅黑" w:eastAsia="微软雅黑" w:cs="微软雅黑"/>
          <w:color w:val="4C4948"/>
          <w:spacing w:val="-23"/>
          <w:w w:val="92"/>
          <w:sz w:val="18"/>
          <w:szCs w:val="18"/>
        </w:rPr>
        <w:t>名：</w:t>
      </w:r>
      <w:r>
        <w:rPr>
          <w:rFonts w:ascii="微软雅黑" w:hAnsi="微软雅黑" w:eastAsia="微软雅黑" w:cs="微软雅黑"/>
          <w:color w:val="4C4948"/>
          <w:sz w:val="18"/>
          <w:szCs w:val="18"/>
          <w:u w:val="single" w:color="727171"/>
        </w:rPr>
        <w:t xml:space="preserve">                                    </w:t>
      </w:r>
    </w:p>
    <w:p w14:paraId="16882A75">
      <w:pPr>
        <w:pStyle w:val="2"/>
        <w:spacing w:line="250" w:lineRule="auto"/>
      </w:pPr>
    </w:p>
    <w:p w14:paraId="12A2B655">
      <w:pPr>
        <w:pStyle w:val="2"/>
        <w:spacing w:line="250" w:lineRule="auto"/>
      </w:pPr>
    </w:p>
    <w:p w14:paraId="245585C1">
      <w:pPr>
        <w:spacing w:before="78" w:line="130" w:lineRule="auto"/>
        <w:ind w:left="10"/>
        <w:rPr>
          <w:rFonts w:ascii="微软雅黑" w:hAnsi="微软雅黑" w:eastAsia="微软雅黑" w:cs="微软雅黑"/>
          <w:sz w:val="18"/>
          <w:szCs w:val="18"/>
        </w:rPr>
      </w:pPr>
      <w:r>
        <w:rPr>
          <w:rFonts w:ascii="微软雅黑" w:hAnsi="微软雅黑" w:eastAsia="微软雅黑" w:cs="微软雅黑"/>
          <w:color w:val="4C4948"/>
          <w:spacing w:val="-23"/>
          <w:w w:val="91"/>
          <w:sz w:val="18"/>
          <w:szCs w:val="18"/>
        </w:rPr>
        <w:t>单</w:t>
      </w:r>
      <w:r>
        <w:rPr>
          <w:rFonts w:ascii="微软雅黑" w:hAnsi="微软雅黑" w:eastAsia="微软雅黑" w:cs="微软雅黑"/>
          <w:color w:val="4C4948"/>
          <w:spacing w:val="4"/>
          <w:sz w:val="18"/>
          <w:szCs w:val="18"/>
        </w:rPr>
        <w:t xml:space="preserve">       </w:t>
      </w:r>
      <w:r>
        <w:rPr>
          <w:rFonts w:ascii="微软雅黑" w:hAnsi="微软雅黑" w:eastAsia="微软雅黑" w:cs="微软雅黑"/>
          <w:color w:val="4C4948"/>
          <w:spacing w:val="-23"/>
          <w:w w:val="91"/>
          <w:sz w:val="18"/>
          <w:szCs w:val="18"/>
        </w:rPr>
        <w:t>位：</w:t>
      </w:r>
      <w:r>
        <w:rPr>
          <w:rFonts w:ascii="微软雅黑" w:hAnsi="微软雅黑" w:eastAsia="微软雅黑" w:cs="微软雅黑"/>
          <w:color w:val="4C4948"/>
          <w:sz w:val="18"/>
          <w:szCs w:val="18"/>
          <w:u w:val="single" w:color="727171"/>
        </w:rPr>
        <w:t xml:space="preserve">                                    </w:t>
      </w:r>
    </w:p>
    <w:p w14:paraId="56005FF2">
      <w:pPr>
        <w:pStyle w:val="2"/>
        <w:spacing w:line="14" w:lineRule="auto"/>
        <w:rPr>
          <w:sz w:val="2"/>
        </w:rPr>
      </w:pPr>
      <w:r>
        <w:rPr>
          <w:sz w:val="2"/>
          <w:szCs w:val="2"/>
        </w:rPr>
        <w:br w:type="column"/>
      </w:r>
    </w:p>
    <w:p w14:paraId="1AACF77C">
      <w:pPr>
        <w:pStyle w:val="2"/>
        <w:spacing w:line="388" w:lineRule="auto"/>
      </w:pPr>
    </w:p>
    <w:p w14:paraId="7C65F369">
      <w:pPr>
        <w:spacing w:before="78" w:line="174" w:lineRule="auto"/>
        <w:rPr>
          <w:rFonts w:ascii="微软雅黑" w:hAnsi="微软雅黑" w:eastAsia="微软雅黑" w:cs="微软雅黑"/>
          <w:sz w:val="18"/>
          <w:szCs w:val="18"/>
        </w:rPr>
      </w:pPr>
      <w:r>
        <w:rPr>
          <w:rFonts w:ascii="微软雅黑" w:hAnsi="微软雅黑" w:eastAsia="微软雅黑" w:cs="微软雅黑"/>
          <w:color w:val="4C4948"/>
          <w:spacing w:val="-2"/>
          <w:sz w:val="18"/>
          <w:szCs w:val="18"/>
        </w:rPr>
        <w:t>联系电话：</w:t>
      </w:r>
      <w:r>
        <w:rPr>
          <w:rFonts w:ascii="微软雅黑" w:hAnsi="微软雅黑" w:eastAsia="微软雅黑" w:cs="微软雅黑"/>
          <w:color w:val="4C4948"/>
          <w:spacing w:val="-2"/>
          <w:sz w:val="18"/>
          <w:szCs w:val="18"/>
          <w:u w:val="single" w:color="727171"/>
        </w:rPr>
        <w:t xml:space="preserve">                          </w:t>
      </w:r>
      <w:r>
        <w:rPr>
          <w:rFonts w:ascii="微软雅黑" w:hAnsi="微软雅黑" w:eastAsia="微软雅黑" w:cs="微软雅黑"/>
          <w:color w:val="4C4948"/>
          <w:spacing w:val="-3"/>
          <w:sz w:val="18"/>
          <w:szCs w:val="18"/>
          <w:u w:val="single" w:color="727171"/>
        </w:rPr>
        <w:t xml:space="preserve">        </w:t>
      </w:r>
    </w:p>
    <w:p w14:paraId="040669AE">
      <w:pPr>
        <w:pStyle w:val="2"/>
        <w:spacing w:line="250" w:lineRule="auto"/>
      </w:pPr>
    </w:p>
    <w:p w14:paraId="77EE7F4E">
      <w:pPr>
        <w:pStyle w:val="2"/>
        <w:spacing w:line="250" w:lineRule="auto"/>
      </w:pPr>
    </w:p>
    <w:p w14:paraId="01025391">
      <w:pPr>
        <w:spacing w:before="77" w:line="129" w:lineRule="auto"/>
        <w:ind w:left="20"/>
        <w:rPr>
          <w:rFonts w:ascii="微软雅黑" w:hAnsi="微软雅黑" w:eastAsia="微软雅黑" w:cs="微软雅黑"/>
          <w:sz w:val="18"/>
          <w:szCs w:val="18"/>
        </w:rPr>
      </w:pPr>
      <w:r>
        <w:rPr>
          <w:rFonts w:ascii="微软雅黑" w:hAnsi="微软雅黑" w:eastAsia="微软雅黑" w:cs="微软雅黑"/>
          <w:color w:val="4C4948"/>
          <w:spacing w:val="-9"/>
          <w:sz w:val="18"/>
          <w:szCs w:val="18"/>
        </w:rPr>
        <w:t>电子邮箱：</w:t>
      </w:r>
      <w:r>
        <w:rPr>
          <w:rFonts w:ascii="微软雅黑" w:hAnsi="微软雅黑" w:eastAsia="微软雅黑" w:cs="微软雅黑"/>
          <w:color w:val="4C4948"/>
          <w:sz w:val="18"/>
          <w:szCs w:val="18"/>
          <w:u w:val="single" w:color="727171"/>
        </w:rPr>
        <w:t xml:space="preserve">                                 </w:t>
      </w:r>
    </w:p>
    <w:p w14:paraId="69B9BE4E">
      <w:pPr>
        <w:spacing w:line="129" w:lineRule="auto"/>
        <w:rPr>
          <w:rFonts w:ascii="微软雅黑" w:hAnsi="微软雅黑" w:eastAsia="微软雅黑" w:cs="微软雅黑"/>
          <w:sz w:val="18"/>
          <w:szCs w:val="18"/>
        </w:rPr>
        <w:sectPr>
          <w:type w:val="continuous"/>
          <w:pgSz w:w="23812" w:h="16158"/>
          <w:pgMar w:top="400" w:right="3571" w:bottom="1111" w:left="1133" w:header="0" w:footer="964" w:gutter="0"/>
          <w:cols w:equalWidth="0" w:num="2">
            <w:col w:w="3644" w:space="100"/>
            <w:col w:w="15363"/>
          </w:cols>
        </w:sectPr>
      </w:pPr>
    </w:p>
    <w:p w14:paraId="5805B586">
      <w:pPr>
        <w:spacing w:before="19"/>
      </w:pPr>
    </w:p>
    <w:p w14:paraId="035A60C5">
      <w:pPr>
        <w:spacing w:before="19"/>
      </w:pPr>
    </w:p>
    <w:p w14:paraId="1B29EA51">
      <w:pPr>
        <w:spacing w:before="18"/>
      </w:pPr>
    </w:p>
    <w:p w14:paraId="179E5C77">
      <w:pPr>
        <w:spacing w:before="18"/>
      </w:pPr>
    </w:p>
    <w:p w14:paraId="1A6DDF71">
      <w:pPr>
        <w:spacing w:before="18"/>
      </w:pPr>
    </w:p>
    <w:tbl>
      <w:tblPr>
        <w:tblStyle w:val="5"/>
        <w:tblW w:w="9061" w:type="dxa"/>
        <w:tblInd w:w="5"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4703"/>
        <w:gridCol w:w="1058"/>
        <w:gridCol w:w="1196"/>
        <w:gridCol w:w="1244"/>
        <w:gridCol w:w="860"/>
      </w:tblGrid>
      <w:tr w14:paraId="58D37FE9">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39" w:hRule="atLeast"/>
        </w:trPr>
        <w:tc>
          <w:tcPr>
            <w:tcW w:w="4703" w:type="dxa"/>
            <w:vAlign w:val="top"/>
          </w:tcPr>
          <w:p w14:paraId="4DC17C78">
            <w:pPr>
              <w:spacing w:line="184" w:lineRule="auto"/>
              <w:rPr>
                <w:rFonts w:ascii="微软雅黑" w:hAnsi="微软雅黑" w:eastAsia="微软雅黑" w:cs="微软雅黑"/>
                <w:sz w:val="18"/>
                <w:szCs w:val="18"/>
              </w:rPr>
            </w:pPr>
            <w:r>
              <w:rPr>
                <w:rFonts w:ascii="微软雅黑" w:hAnsi="微软雅黑" w:eastAsia="微软雅黑" w:cs="微软雅黑"/>
                <w:b/>
                <w:bCs/>
                <w:color w:val="4C4948"/>
                <w:spacing w:val="-4"/>
                <w:sz w:val="18"/>
                <w:szCs w:val="18"/>
              </w:rPr>
              <w:t>选择题（请在相应位置打 √</w:t>
            </w:r>
            <w:r>
              <w:rPr>
                <w:rFonts w:ascii="微软雅黑" w:hAnsi="微软雅黑" w:eastAsia="微软雅黑" w:cs="微软雅黑"/>
                <w:b/>
                <w:bCs/>
                <w:color w:val="4C4948"/>
                <w:spacing w:val="21"/>
                <w:w w:val="101"/>
                <w:sz w:val="18"/>
                <w:szCs w:val="18"/>
              </w:rPr>
              <w:t xml:space="preserve"> </w:t>
            </w:r>
            <w:r>
              <w:rPr>
                <w:rFonts w:ascii="微软雅黑" w:hAnsi="微软雅黑" w:eastAsia="微软雅黑" w:cs="微软雅黑"/>
                <w:b/>
                <w:bCs/>
                <w:color w:val="4C4948"/>
                <w:spacing w:val="-4"/>
                <w:sz w:val="18"/>
                <w:szCs w:val="18"/>
              </w:rPr>
              <w:t>)</w:t>
            </w:r>
          </w:p>
        </w:tc>
        <w:tc>
          <w:tcPr>
            <w:tcW w:w="1058" w:type="dxa"/>
            <w:vAlign w:val="top"/>
          </w:tcPr>
          <w:p w14:paraId="5C6F73C4">
            <w:pPr>
              <w:spacing w:before="1" w:line="176" w:lineRule="auto"/>
              <w:ind w:left="412"/>
              <w:rPr>
                <w:rFonts w:ascii="微软雅黑" w:hAnsi="微软雅黑" w:eastAsia="微软雅黑" w:cs="微软雅黑"/>
                <w:sz w:val="18"/>
                <w:szCs w:val="18"/>
              </w:rPr>
            </w:pPr>
            <w:r>
              <w:rPr>
                <w:rFonts w:ascii="微软雅黑" w:hAnsi="微软雅黑" w:eastAsia="微软雅黑" w:cs="微软雅黑"/>
                <w:b/>
                <w:bCs/>
                <w:color w:val="4C4948"/>
                <w:sz w:val="18"/>
                <w:szCs w:val="18"/>
              </w:rPr>
              <w:t>好</w:t>
            </w:r>
          </w:p>
        </w:tc>
        <w:tc>
          <w:tcPr>
            <w:tcW w:w="1196" w:type="dxa"/>
            <w:vAlign w:val="top"/>
          </w:tcPr>
          <w:p w14:paraId="251E88C2">
            <w:pPr>
              <w:spacing w:before="1" w:line="177" w:lineRule="auto"/>
              <w:ind w:left="469"/>
              <w:rPr>
                <w:rFonts w:ascii="微软雅黑" w:hAnsi="微软雅黑" w:eastAsia="微软雅黑" w:cs="微软雅黑"/>
                <w:sz w:val="18"/>
                <w:szCs w:val="18"/>
              </w:rPr>
            </w:pPr>
            <w:r>
              <w:rPr>
                <w:rFonts w:ascii="微软雅黑" w:hAnsi="微软雅黑" w:eastAsia="微软雅黑" w:cs="微软雅黑"/>
                <w:b/>
                <w:bCs/>
                <w:color w:val="4C4948"/>
                <w:spacing w:val="-6"/>
                <w:sz w:val="18"/>
                <w:szCs w:val="18"/>
              </w:rPr>
              <w:t>一般</w:t>
            </w:r>
          </w:p>
        </w:tc>
        <w:tc>
          <w:tcPr>
            <w:tcW w:w="1244" w:type="dxa"/>
            <w:vAlign w:val="top"/>
          </w:tcPr>
          <w:p w14:paraId="64D7BBFA">
            <w:pPr>
              <w:spacing w:before="2" w:line="175" w:lineRule="auto"/>
              <w:ind w:left="379"/>
              <w:rPr>
                <w:rFonts w:ascii="微软雅黑" w:hAnsi="微软雅黑" w:eastAsia="微软雅黑" w:cs="微软雅黑"/>
                <w:sz w:val="18"/>
                <w:szCs w:val="18"/>
              </w:rPr>
            </w:pPr>
            <w:r>
              <w:rPr>
                <w:rFonts w:ascii="微软雅黑" w:hAnsi="微软雅黑" w:eastAsia="微软雅黑" w:cs="微软雅黑"/>
                <w:b/>
                <w:bCs/>
                <w:color w:val="4C4948"/>
                <w:spacing w:val="-4"/>
                <w:sz w:val="18"/>
                <w:szCs w:val="18"/>
              </w:rPr>
              <w:t>待提高</w:t>
            </w:r>
          </w:p>
        </w:tc>
        <w:tc>
          <w:tcPr>
            <w:tcW w:w="860" w:type="dxa"/>
            <w:vAlign w:val="top"/>
          </w:tcPr>
          <w:p w14:paraId="5997ADA8">
            <w:pPr>
              <w:spacing w:before="1" w:line="174" w:lineRule="auto"/>
              <w:jc w:val="right"/>
              <w:rPr>
                <w:rFonts w:ascii="微软雅黑" w:hAnsi="微软雅黑" w:eastAsia="微软雅黑" w:cs="微软雅黑"/>
                <w:sz w:val="18"/>
                <w:szCs w:val="18"/>
              </w:rPr>
            </w:pPr>
            <w:r>
              <w:rPr>
                <w:rFonts w:ascii="微软雅黑" w:hAnsi="微软雅黑" w:eastAsia="微软雅黑" w:cs="微软雅黑"/>
                <w:b/>
                <w:bCs/>
                <w:color w:val="4C4948"/>
                <w:spacing w:val="-7"/>
                <w:sz w:val="18"/>
                <w:szCs w:val="18"/>
              </w:rPr>
              <w:t>不了</w:t>
            </w:r>
            <w:r>
              <w:rPr>
                <w:rFonts w:ascii="微软雅黑" w:hAnsi="微软雅黑" w:eastAsia="微软雅黑" w:cs="微软雅黑"/>
                <w:b/>
                <w:bCs/>
                <w:color w:val="4C4948"/>
                <w:spacing w:val="-4"/>
                <w:sz w:val="18"/>
                <w:szCs w:val="18"/>
              </w:rPr>
              <w:t>解</w:t>
            </w:r>
          </w:p>
        </w:tc>
      </w:tr>
      <w:tr w14:paraId="29B1809A">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517" w:hRule="atLeast"/>
        </w:trPr>
        <w:tc>
          <w:tcPr>
            <w:tcW w:w="4703" w:type="dxa"/>
            <w:vAlign w:val="top"/>
          </w:tcPr>
          <w:p w14:paraId="5665F77B">
            <w:pPr>
              <w:spacing w:before="158" w:line="174" w:lineRule="auto"/>
              <w:ind w:left="12"/>
              <w:rPr>
                <w:rFonts w:ascii="微软雅黑" w:hAnsi="微软雅黑" w:eastAsia="微软雅黑" w:cs="微软雅黑"/>
                <w:sz w:val="18"/>
                <w:szCs w:val="18"/>
              </w:rPr>
            </w:pPr>
            <w:r>
              <w:rPr>
                <w:rFonts w:ascii="微软雅黑" w:hAnsi="微软雅黑" w:eastAsia="微软雅黑" w:cs="微软雅黑"/>
                <w:color w:val="4C4948"/>
                <w:spacing w:val="-5"/>
                <w:sz w:val="18"/>
                <w:szCs w:val="18"/>
              </w:rPr>
              <w:t>1</w:t>
            </w:r>
            <w:r>
              <w:rPr>
                <w:rFonts w:ascii="微软雅黑" w:hAnsi="微软雅黑" w:eastAsia="微软雅黑" w:cs="微软雅黑"/>
                <w:color w:val="4C4948"/>
                <w:spacing w:val="-21"/>
                <w:sz w:val="18"/>
                <w:szCs w:val="18"/>
              </w:rPr>
              <w:t xml:space="preserve"> </w:t>
            </w:r>
            <w:r>
              <w:rPr>
                <w:rFonts w:ascii="微软雅黑" w:hAnsi="微软雅黑" w:eastAsia="微软雅黑" w:cs="微软雅黑"/>
                <w:color w:val="4C4948"/>
                <w:spacing w:val="-5"/>
                <w:sz w:val="18"/>
                <w:szCs w:val="18"/>
              </w:rPr>
              <w:t>．您对安徽体彩 2023 年社会责任报告的总</w:t>
            </w:r>
            <w:r>
              <w:rPr>
                <w:rFonts w:ascii="微软雅黑" w:hAnsi="微软雅黑" w:eastAsia="微软雅黑" w:cs="微软雅黑"/>
                <w:color w:val="4C4948"/>
                <w:spacing w:val="-6"/>
                <w:sz w:val="18"/>
                <w:szCs w:val="18"/>
              </w:rPr>
              <w:t>体评价：</w:t>
            </w:r>
          </w:p>
        </w:tc>
        <w:tc>
          <w:tcPr>
            <w:tcW w:w="1058" w:type="dxa"/>
            <w:vAlign w:val="top"/>
          </w:tcPr>
          <w:p w14:paraId="78399421">
            <w:pPr>
              <w:pStyle w:val="6"/>
              <w:spacing w:before="152" w:line="165" w:lineRule="auto"/>
              <w:ind w:left="406"/>
              <w:rPr>
                <w:sz w:val="23"/>
                <w:szCs w:val="23"/>
              </w:rPr>
            </w:pPr>
            <w:r>
              <w:rPr>
                <w:color w:val="727171"/>
                <w:spacing w:val="2"/>
                <w:sz w:val="23"/>
                <w:szCs w:val="23"/>
              </w:rPr>
              <w:t>O</w:t>
            </w:r>
          </w:p>
        </w:tc>
        <w:tc>
          <w:tcPr>
            <w:tcW w:w="1196" w:type="dxa"/>
            <w:vAlign w:val="top"/>
          </w:tcPr>
          <w:p w14:paraId="621CEDBD">
            <w:pPr>
              <w:spacing w:before="152" w:line="182" w:lineRule="exact"/>
              <w:ind w:left="547"/>
            </w:pPr>
            <w:r>
              <w:rPr>
                <w:position w:val="-4"/>
              </w:rPr>
              <w:drawing>
                <wp:inline distT="0" distB="0" distL="0" distR="0">
                  <wp:extent cx="114935" cy="114935"/>
                  <wp:effectExtent l="0" t="0" r="0" b="0"/>
                  <wp:docPr id="520" name="IM 520"/>
                  <wp:cNvGraphicFramePr/>
                  <a:graphic xmlns:a="http://schemas.openxmlformats.org/drawingml/2006/main">
                    <a:graphicData uri="http://schemas.openxmlformats.org/drawingml/2006/picture">
                      <pic:pic xmlns:pic="http://schemas.openxmlformats.org/drawingml/2006/picture">
                        <pic:nvPicPr>
                          <pic:cNvPr id="520" name="IM 520"/>
                          <pic:cNvPicPr/>
                        </pic:nvPicPr>
                        <pic:blipFill>
                          <a:blip r:embed="rId419"/>
                          <a:stretch>
                            <a:fillRect/>
                          </a:stretch>
                        </pic:blipFill>
                        <pic:spPr>
                          <a:xfrm>
                            <a:off x="0" y="0"/>
                            <a:ext cx="115137" cy="115150"/>
                          </a:xfrm>
                          <a:prstGeom prst="rect">
                            <a:avLst/>
                          </a:prstGeom>
                        </pic:spPr>
                      </pic:pic>
                    </a:graphicData>
                  </a:graphic>
                </wp:inline>
              </w:drawing>
            </w:r>
          </w:p>
        </w:tc>
        <w:tc>
          <w:tcPr>
            <w:tcW w:w="1244" w:type="dxa"/>
            <w:vAlign w:val="top"/>
          </w:tcPr>
          <w:p w14:paraId="2D35CA12">
            <w:pPr>
              <w:spacing w:before="152" w:line="182" w:lineRule="exact"/>
              <w:ind w:left="549"/>
            </w:pPr>
            <w:r>
              <w:rPr>
                <w:position w:val="-4"/>
              </w:rPr>
              <w:drawing>
                <wp:inline distT="0" distB="0" distL="0" distR="0">
                  <wp:extent cx="114935" cy="114935"/>
                  <wp:effectExtent l="0" t="0" r="0" b="0"/>
                  <wp:docPr id="522" name="IM 522"/>
                  <wp:cNvGraphicFramePr/>
                  <a:graphic xmlns:a="http://schemas.openxmlformats.org/drawingml/2006/main">
                    <a:graphicData uri="http://schemas.openxmlformats.org/drawingml/2006/picture">
                      <pic:pic xmlns:pic="http://schemas.openxmlformats.org/drawingml/2006/picture">
                        <pic:nvPicPr>
                          <pic:cNvPr id="522" name="IM 522"/>
                          <pic:cNvPicPr/>
                        </pic:nvPicPr>
                        <pic:blipFill>
                          <a:blip r:embed="rId420"/>
                          <a:stretch>
                            <a:fillRect/>
                          </a:stretch>
                        </pic:blipFill>
                        <pic:spPr>
                          <a:xfrm>
                            <a:off x="0" y="0"/>
                            <a:ext cx="115137" cy="115150"/>
                          </a:xfrm>
                          <a:prstGeom prst="rect">
                            <a:avLst/>
                          </a:prstGeom>
                        </pic:spPr>
                      </pic:pic>
                    </a:graphicData>
                  </a:graphic>
                </wp:inline>
              </w:drawing>
            </w:r>
          </w:p>
        </w:tc>
        <w:tc>
          <w:tcPr>
            <w:tcW w:w="860" w:type="dxa"/>
            <w:vAlign w:val="top"/>
          </w:tcPr>
          <w:p w14:paraId="3F042586">
            <w:pPr>
              <w:pStyle w:val="6"/>
              <w:spacing w:before="152" w:line="165" w:lineRule="auto"/>
              <w:ind w:left="503"/>
              <w:rPr>
                <w:sz w:val="23"/>
                <w:szCs w:val="23"/>
              </w:rPr>
            </w:pPr>
            <w:r>
              <w:rPr>
                <w:color w:val="727171"/>
                <w:spacing w:val="2"/>
                <w:sz w:val="23"/>
                <w:szCs w:val="23"/>
              </w:rPr>
              <w:t>O</w:t>
            </w:r>
          </w:p>
        </w:tc>
      </w:tr>
      <w:tr w14:paraId="7D1513F3">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548" w:hRule="atLeast"/>
        </w:trPr>
        <w:tc>
          <w:tcPr>
            <w:tcW w:w="4703" w:type="dxa"/>
            <w:vAlign w:val="top"/>
          </w:tcPr>
          <w:p w14:paraId="1CD83A44">
            <w:pPr>
              <w:spacing w:before="188" w:line="175" w:lineRule="auto"/>
              <w:ind w:left="4"/>
              <w:rPr>
                <w:rFonts w:ascii="微软雅黑" w:hAnsi="微软雅黑" w:eastAsia="微软雅黑" w:cs="微软雅黑"/>
                <w:sz w:val="18"/>
                <w:szCs w:val="18"/>
              </w:rPr>
            </w:pPr>
            <w:r>
              <w:rPr>
                <w:rFonts w:ascii="微软雅黑" w:hAnsi="微软雅黑" w:eastAsia="微软雅黑" w:cs="微软雅黑"/>
                <w:color w:val="4C4948"/>
                <w:spacing w:val="-8"/>
                <w:sz w:val="18"/>
                <w:szCs w:val="18"/>
              </w:rPr>
              <w:t>2</w:t>
            </w:r>
            <w:r>
              <w:rPr>
                <w:rFonts w:ascii="微软雅黑" w:hAnsi="微软雅黑" w:eastAsia="微软雅黑" w:cs="微软雅黑"/>
                <w:color w:val="4C4948"/>
                <w:spacing w:val="-4"/>
                <w:sz w:val="18"/>
                <w:szCs w:val="18"/>
              </w:rPr>
              <w:t xml:space="preserve"> </w:t>
            </w:r>
            <w:r>
              <w:rPr>
                <w:rFonts w:ascii="微软雅黑" w:hAnsi="微软雅黑" w:eastAsia="微软雅黑" w:cs="微软雅黑"/>
                <w:color w:val="4C4948"/>
                <w:spacing w:val="-8"/>
                <w:sz w:val="18"/>
                <w:szCs w:val="18"/>
              </w:rPr>
              <w:t>．您认为安徽体彩在购彩者责任方面做得如何？</w:t>
            </w:r>
          </w:p>
        </w:tc>
        <w:tc>
          <w:tcPr>
            <w:tcW w:w="1058" w:type="dxa"/>
            <w:vAlign w:val="top"/>
          </w:tcPr>
          <w:p w14:paraId="03D1F1B0">
            <w:pPr>
              <w:pStyle w:val="6"/>
              <w:spacing w:before="182" w:line="165" w:lineRule="auto"/>
              <w:ind w:left="406"/>
              <w:rPr>
                <w:sz w:val="23"/>
                <w:szCs w:val="23"/>
              </w:rPr>
            </w:pPr>
            <w:r>
              <w:rPr>
                <w:color w:val="727171"/>
                <w:spacing w:val="2"/>
                <w:sz w:val="23"/>
                <w:szCs w:val="23"/>
              </w:rPr>
              <w:t>O</w:t>
            </w:r>
          </w:p>
        </w:tc>
        <w:tc>
          <w:tcPr>
            <w:tcW w:w="1196" w:type="dxa"/>
            <w:vAlign w:val="top"/>
          </w:tcPr>
          <w:p w14:paraId="1767408B">
            <w:pPr>
              <w:spacing w:before="183" w:line="181" w:lineRule="exact"/>
              <w:ind w:left="547"/>
            </w:pPr>
            <w:r>
              <w:rPr>
                <w:position w:val="-4"/>
              </w:rPr>
              <w:drawing>
                <wp:inline distT="0" distB="0" distL="0" distR="0">
                  <wp:extent cx="114935" cy="114935"/>
                  <wp:effectExtent l="0" t="0" r="0" b="0"/>
                  <wp:docPr id="524" name="IM 524"/>
                  <wp:cNvGraphicFramePr/>
                  <a:graphic xmlns:a="http://schemas.openxmlformats.org/drawingml/2006/main">
                    <a:graphicData uri="http://schemas.openxmlformats.org/drawingml/2006/picture">
                      <pic:pic xmlns:pic="http://schemas.openxmlformats.org/drawingml/2006/picture">
                        <pic:nvPicPr>
                          <pic:cNvPr id="524" name="IM 524"/>
                          <pic:cNvPicPr/>
                        </pic:nvPicPr>
                        <pic:blipFill>
                          <a:blip r:embed="rId421"/>
                          <a:stretch>
                            <a:fillRect/>
                          </a:stretch>
                        </pic:blipFill>
                        <pic:spPr>
                          <a:xfrm>
                            <a:off x="0" y="0"/>
                            <a:ext cx="115137" cy="115150"/>
                          </a:xfrm>
                          <a:prstGeom prst="rect">
                            <a:avLst/>
                          </a:prstGeom>
                        </pic:spPr>
                      </pic:pic>
                    </a:graphicData>
                  </a:graphic>
                </wp:inline>
              </w:drawing>
            </w:r>
          </w:p>
        </w:tc>
        <w:tc>
          <w:tcPr>
            <w:tcW w:w="1244" w:type="dxa"/>
            <w:vAlign w:val="top"/>
          </w:tcPr>
          <w:p w14:paraId="2ED2B62D">
            <w:pPr>
              <w:spacing w:before="183" w:line="181" w:lineRule="exact"/>
              <w:ind w:left="549"/>
            </w:pPr>
            <w:r>
              <w:rPr>
                <w:position w:val="-4"/>
              </w:rPr>
              <w:drawing>
                <wp:inline distT="0" distB="0" distL="0" distR="0">
                  <wp:extent cx="114935" cy="114935"/>
                  <wp:effectExtent l="0" t="0" r="0" b="0"/>
                  <wp:docPr id="526" name="IM 526"/>
                  <wp:cNvGraphicFramePr/>
                  <a:graphic xmlns:a="http://schemas.openxmlformats.org/drawingml/2006/main">
                    <a:graphicData uri="http://schemas.openxmlformats.org/drawingml/2006/picture">
                      <pic:pic xmlns:pic="http://schemas.openxmlformats.org/drawingml/2006/picture">
                        <pic:nvPicPr>
                          <pic:cNvPr id="526" name="IM 526"/>
                          <pic:cNvPicPr/>
                        </pic:nvPicPr>
                        <pic:blipFill>
                          <a:blip r:embed="rId422"/>
                          <a:stretch>
                            <a:fillRect/>
                          </a:stretch>
                        </pic:blipFill>
                        <pic:spPr>
                          <a:xfrm>
                            <a:off x="0" y="0"/>
                            <a:ext cx="115137" cy="115150"/>
                          </a:xfrm>
                          <a:prstGeom prst="rect">
                            <a:avLst/>
                          </a:prstGeom>
                        </pic:spPr>
                      </pic:pic>
                    </a:graphicData>
                  </a:graphic>
                </wp:inline>
              </w:drawing>
            </w:r>
          </w:p>
        </w:tc>
        <w:tc>
          <w:tcPr>
            <w:tcW w:w="860" w:type="dxa"/>
            <w:vAlign w:val="top"/>
          </w:tcPr>
          <w:p w14:paraId="715C79CC">
            <w:pPr>
              <w:spacing w:before="183" w:line="181" w:lineRule="exact"/>
              <w:ind w:left="503"/>
            </w:pPr>
            <w:r>
              <w:rPr>
                <w:position w:val="-4"/>
              </w:rPr>
              <w:drawing>
                <wp:inline distT="0" distB="0" distL="0" distR="0">
                  <wp:extent cx="114935" cy="114935"/>
                  <wp:effectExtent l="0" t="0" r="0" b="0"/>
                  <wp:docPr id="528" name="IM 528"/>
                  <wp:cNvGraphicFramePr/>
                  <a:graphic xmlns:a="http://schemas.openxmlformats.org/drawingml/2006/main">
                    <a:graphicData uri="http://schemas.openxmlformats.org/drawingml/2006/picture">
                      <pic:pic xmlns:pic="http://schemas.openxmlformats.org/drawingml/2006/picture">
                        <pic:nvPicPr>
                          <pic:cNvPr id="528" name="IM 528"/>
                          <pic:cNvPicPr/>
                        </pic:nvPicPr>
                        <pic:blipFill>
                          <a:blip r:embed="rId423"/>
                          <a:stretch>
                            <a:fillRect/>
                          </a:stretch>
                        </pic:blipFill>
                        <pic:spPr>
                          <a:xfrm>
                            <a:off x="0" y="0"/>
                            <a:ext cx="115137" cy="115150"/>
                          </a:xfrm>
                          <a:prstGeom prst="rect">
                            <a:avLst/>
                          </a:prstGeom>
                        </pic:spPr>
                      </pic:pic>
                    </a:graphicData>
                  </a:graphic>
                </wp:inline>
              </w:drawing>
            </w:r>
          </w:p>
        </w:tc>
      </w:tr>
      <w:tr w14:paraId="04BAAD31">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547" w:hRule="atLeast"/>
        </w:trPr>
        <w:tc>
          <w:tcPr>
            <w:tcW w:w="4703" w:type="dxa"/>
            <w:vAlign w:val="top"/>
          </w:tcPr>
          <w:p w14:paraId="72BC9576">
            <w:pPr>
              <w:spacing w:before="186" w:line="175" w:lineRule="auto"/>
              <w:ind w:left="6"/>
              <w:rPr>
                <w:rFonts w:ascii="微软雅黑" w:hAnsi="微软雅黑" w:eastAsia="微软雅黑" w:cs="微软雅黑"/>
                <w:sz w:val="18"/>
                <w:szCs w:val="18"/>
              </w:rPr>
            </w:pPr>
            <w:r>
              <w:rPr>
                <w:rFonts w:ascii="微软雅黑" w:hAnsi="微软雅黑" w:eastAsia="微软雅黑" w:cs="微软雅黑"/>
                <w:color w:val="4C4948"/>
                <w:spacing w:val="-8"/>
                <w:sz w:val="18"/>
                <w:szCs w:val="18"/>
              </w:rPr>
              <w:t>3</w:t>
            </w:r>
            <w:r>
              <w:rPr>
                <w:rFonts w:ascii="微软雅黑" w:hAnsi="微软雅黑" w:eastAsia="微软雅黑" w:cs="微软雅黑"/>
                <w:color w:val="4C4948"/>
                <w:spacing w:val="-13"/>
                <w:sz w:val="18"/>
                <w:szCs w:val="18"/>
              </w:rPr>
              <w:t xml:space="preserve"> </w:t>
            </w:r>
            <w:r>
              <w:rPr>
                <w:rFonts w:ascii="微软雅黑" w:hAnsi="微软雅黑" w:eastAsia="微软雅黑" w:cs="微软雅黑"/>
                <w:color w:val="4C4948"/>
                <w:spacing w:val="-8"/>
                <w:sz w:val="18"/>
                <w:szCs w:val="18"/>
              </w:rPr>
              <w:t>．您认为安徽体彩在政府责任方面做得如何？</w:t>
            </w:r>
          </w:p>
        </w:tc>
        <w:tc>
          <w:tcPr>
            <w:tcW w:w="1058" w:type="dxa"/>
            <w:vAlign w:val="top"/>
          </w:tcPr>
          <w:p w14:paraId="3AF3903F">
            <w:pPr>
              <w:pStyle w:val="6"/>
              <w:spacing w:before="182" w:line="165" w:lineRule="auto"/>
              <w:ind w:left="406"/>
              <w:rPr>
                <w:sz w:val="23"/>
                <w:szCs w:val="23"/>
              </w:rPr>
            </w:pPr>
            <w:r>
              <w:rPr>
                <w:color w:val="727171"/>
                <w:spacing w:val="2"/>
                <w:sz w:val="23"/>
                <w:szCs w:val="23"/>
              </w:rPr>
              <w:t>O</w:t>
            </w:r>
          </w:p>
        </w:tc>
        <w:tc>
          <w:tcPr>
            <w:tcW w:w="1196" w:type="dxa"/>
            <w:vAlign w:val="top"/>
          </w:tcPr>
          <w:p w14:paraId="54D03442">
            <w:pPr>
              <w:spacing w:before="183" w:line="181" w:lineRule="exact"/>
              <w:ind w:left="547"/>
            </w:pPr>
            <w:r>
              <w:rPr>
                <w:position w:val="-4"/>
              </w:rPr>
              <w:drawing>
                <wp:inline distT="0" distB="0" distL="0" distR="0">
                  <wp:extent cx="114935" cy="114935"/>
                  <wp:effectExtent l="0" t="0" r="0" b="0"/>
                  <wp:docPr id="530" name="IM 530"/>
                  <wp:cNvGraphicFramePr/>
                  <a:graphic xmlns:a="http://schemas.openxmlformats.org/drawingml/2006/main">
                    <a:graphicData uri="http://schemas.openxmlformats.org/drawingml/2006/picture">
                      <pic:pic xmlns:pic="http://schemas.openxmlformats.org/drawingml/2006/picture">
                        <pic:nvPicPr>
                          <pic:cNvPr id="530" name="IM 530"/>
                          <pic:cNvPicPr/>
                        </pic:nvPicPr>
                        <pic:blipFill>
                          <a:blip r:embed="rId424"/>
                          <a:stretch>
                            <a:fillRect/>
                          </a:stretch>
                        </pic:blipFill>
                        <pic:spPr>
                          <a:xfrm>
                            <a:off x="0" y="0"/>
                            <a:ext cx="115137" cy="115150"/>
                          </a:xfrm>
                          <a:prstGeom prst="rect">
                            <a:avLst/>
                          </a:prstGeom>
                        </pic:spPr>
                      </pic:pic>
                    </a:graphicData>
                  </a:graphic>
                </wp:inline>
              </w:drawing>
            </w:r>
          </w:p>
        </w:tc>
        <w:tc>
          <w:tcPr>
            <w:tcW w:w="1244" w:type="dxa"/>
            <w:vAlign w:val="top"/>
          </w:tcPr>
          <w:p w14:paraId="0BCAB674">
            <w:pPr>
              <w:spacing w:before="183" w:line="181" w:lineRule="exact"/>
              <w:ind w:left="549"/>
            </w:pPr>
            <w:r>
              <w:rPr>
                <w:position w:val="-4"/>
              </w:rPr>
              <w:drawing>
                <wp:inline distT="0" distB="0" distL="0" distR="0">
                  <wp:extent cx="114935" cy="114935"/>
                  <wp:effectExtent l="0" t="0" r="0" b="0"/>
                  <wp:docPr id="532" name="IM 532"/>
                  <wp:cNvGraphicFramePr/>
                  <a:graphic xmlns:a="http://schemas.openxmlformats.org/drawingml/2006/main">
                    <a:graphicData uri="http://schemas.openxmlformats.org/drawingml/2006/picture">
                      <pic:pic xmlns:pic="http://schemas.openxmlformats.org/drawingml/2006/picture">
                        <pic:nvPicPr>
                          <pic:cNvPr id="532" name="IM 532"/>
                          <pic:cNvPicPr/>
                        </pic:nvPicPr>
                        <pic:blipFill>
                          <a:blip r:embed="rId425"/>
                          <a:stretch>
                            <a:fillRect/>
                          </a:stretch>
                        </pic:blipFill>
                        <pic:spPr>
                          <a:xfrm>
                            <a:off x="0" y="0"/>
                            <a:ext cx="115137" cy="115150"/>
                          </a:xfrm>
                          <a:prstGeom prst="rect">
                            <a:avLst/>
                          </a:prstGeom>
                        </pic:spPr>
                      </pic:pic>
                    </a:graphicData>
                  </a:graphic>
                </wp:inline>
              </w:drawing>
            </w:r>
          </w:p>
        </w:tc>
        <w:tc>
          <w:tcPr>
            <w:tcW w:w="860" w:type="dxa"/>
            <w:vAlign w:val="top"/>
          </w:tcPr>
          <w:p w14:paraId="422324D9">
            <w:pPr>
              <w:pStyle w:val="6"/>
              <w:spacing w:before="182" w:line="165" w:lineRule="auto"/>
              <w:ind w:left="503"/>
              <w:rPr>
                <w:sz w:val="23"/>
                <w:szCs w:val="23"/>
              </w:rPr>
            </w:pPr>
            <w:r>
              <w:rPr>
                <w:color w:val="727171"/>
                <w:spacing w:val="2"/>
                <w:sz w:val="23"/>
                <w:szCs w:val="23"/>
              </w:rPr>
              <w:t>O</w:t>
            </w:r>
          </w:p>
        </w:tc>
      </w:tr>
      <w:tr w14:paraId="29B04DBF">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548" w:hRule="atLeast"/>
        </w:trPr>
        <w:tc>
          <w:tcPr>
            <w:tcW w:w="4703" w:type="dxa"/>
            <w:vAlign w:val="top"/>
          </w:tcPr>
          <w:p w14:paraId="6E5A76AF">
            <w:pPr>
              <w:spacing w:before="186" w:line="175" w:lineRule="auto"/>
              <w:rPr>
                <w:rFonts w:ascii="微软雅黑" w:hAnsi="微软雅黑" w:eastAsia="微软雅黑" w:cs="微软雅黑"/>
                <w:sz w:val="18"/>
                <w:szCs w:val="18"/>
              </w:rPr>
            </w:pPr>
            <w:r>
              <w:rPr>
                <w:rFonts w:ascii="微软雅黑" w:hAnsi="微软雅黑" w:eastAsia="微软雅黑" w:cs="微软雅黑"/>
                <w:color w:val="4C4948"/>
                <w:spacing w:val="-8"/>
                <w:sz w:val="18"/>
                <w:szCs w:val="18"/>
              </w:rPr>
              <w:t>4</w:t>
            </w:r>
            <w:r>
              <w:rPr>
                <w:rFonts w:ascii="微软雅黑" w:hAnsi="微软雅黑" w:eastAsia="微软雅黑" w:cs="微软雅黑"/>
                <w:color w:val="4C4948"/>
                <w:spacing w:val="-7"/>
                <w:sz w:val="18"/>
                <w:szCs w:val="18"/>
              </w:rPr>
              <w:t xml:space="preserve"> </w:t>
            </w:r>
            <w:r>
              <w:rPr>
                <w:rFonts w:ascii="微软雅黑" w:hAnsi="微软雅黑" w:eastAsia="微软雅黑" w:cs="微软雅黑"/>
                <w:color w:val="4C4948"/>
                <w:spacing w:val="-8"/>
                <w:sz w:val="18"/>
                <w:szCs w:val="18"/>
              </w:rPr>
              <w:t>．您认为安徽体彩在行业发展方面做得如何？</w:t>
            </w:r>
          </w:p>
        </w:tc>
        <w:tc>
          <w:tcPr>
            <w:tcW w:w="1058" w:type="dxa"/>
            <w:vAlign w:val="top"/>
          </w:tcPr>
          <w:p w14:paraId="425BC8CF">
            <w:pPr>
              <w:pStyle w:val="6"/>
              <w:spacing w:before="183" w:line="165" w:lineRule="auto"/>
              <w:ind w:left="406"/>
              <w:rPr>
                <w:sz w:val="23"/>
                <w:szCs w:val="23"/>
              </w:rPr>
            </w:pPr>
            <w:r>
              <w:rPr>
                <w:color w:val="727171"/>
                <w:spacing w:val="2"/>
                <w:sz w:val="23"/>
                <w:szCs w:val="23"/>
              </w:rPr>
              <w:t>O</w:t>
            </w:r>
          </w:p>
        </w:tc>
        <w:tc>
          <w:tcPr>
            <w:tcW w:w="1196" w:type="dxa"/>
            <w:vAlign w:val="top"/>
          </w:tcPr>
          <w:p w14:paraId="3B6402A1">
            <w:pPr>
              <w:spacing w:before="183" w:line="182" w:lineRule="exact"/>
              <w:ind w:left="547"/>
            </w:pPr>
            <w:r>
              <w:rPr>
                <w:position w:val="-4"/>
              </w:rPr>
              <w:drawing>
                <wp:inline distT="0" distB="0" distL="0" distR="0">
                  <wp:extent cx="114935" cy="114935"/>
                  <wp:effectExtent l="0" t="0" r="0" b="0"/>
                  <wp:docPr id="534" name="IM 534"/>
                  <wp:cNvGraphicFramePr/>
                  <a:graphic xmlns:a="http://schemas.openxmlformats.org/drawingml/2006/main">
                    <a:graphicData uri="http://schemas.openxmlformats.org/drawingml/2006/picture">
                      <pic:pic xmlns:pic="http://schemas.openxmlformats.org/drawingml/2006/picture">
                        <pic:nvPicPr>
                          <pic:cNvPr id="534" name="IM 534"/>
                          <pic:cNvPicPr/>
                        </pic:nvPicPr>
                        <pic:blipFill>
                          <a:blip r:embed="rId426"/>
                          <a:stretch>
                            <a:fillRect/>
                          </a:stretch>
                        </pic:blipFill>
                        <pic:spPr>
                          <a:xfrm>
                            <a:off x="0" y="0"/>
                            <a:ext cx="115137" cy="115150"/>
                          </a:xfrm>
                          <a:prstGeom prst="rect">
                            <a:avLst/>
                          </a:prstGeom>
                        </pic:spPr>
                      </pic:pic>
                    </a:graphicData>
                  </a:graphic>
                </wp:inline>
              </w:drawing>
            </w:r>
          </w:p>
        </w:tc>
        <w:tc>
          <w:tcPr>
            <w:tcW w:w="1244" w:type="dxa"/>
            <w:vAlign w:val="top"/>
          </w:tcPr>
          <w:p w14:paraId="7BE756D5">
            <w:pPr>
              <w:spacing w:before="183" w:line="182" w:lineRule="exact"/>
              <w:ind w:left="549"/>
            </w:pPr>
            <w:r>
              <w:rPr>
                <w:position w:val="-4"/>
              </w:rPr>
              <w:drawing>
                <wp:inline distT="0" distB="0" distL="0" distR="0">
                  <wp:extent cx="114935" cy="114935"/>
                  <wp:effectExtent l="0" t="0" r="0" b="0"/>
                  <wp:docPr id="536" name="IM 536"/>
                  <wp:cNvGraphicFramePr/>
                  <a:graphic xmlns:a="http://schemas.openxmlformats.org/drawingml/2006/main">
                    <a:graphicData uri="http://schemas.openxmlformats.org/drawingml/2006/picture">
                      <pic:pic xmlns:pic="http://schemas.openxmlformats.org/drawingml/2006/picture">
                        <pic:nvPicPr>
                          <pic:cNvPr id="536" name="IM 536"/>
                          <pic:cNvPicPr/>
                        </pic:nvPicPr>
                        <pic:blipFill>
                          <a:blip r:embed="rId427"/>
                          <a:stretch>
                            <a:fillRect/>
                          </a:stretch>
                        </pic:blipFill>
                        <pic:spPr>
                          <a:xfrm>
                            <a:off x="0" y="0"/>
                            <a:ext cx="115137" cy="115150"/>
                          </a:xfrm>
                          <a:prstGeom prst="rect">
                            <a:avLst/>
                          </a:prstGeom>
                        </pic:spPr>
                      </pic:pic>
                    </a:graphicData>
                  </a:graphic>
                </wp:inline>
              </w:drawing>
            </w:r>
          </w:p>
        </w:tc>
        <w:tc>
          <w:tcPr>
            <w:tcW w:w="860" w:type="dxa"/>
            <w:vAlign w:val="top"/>
          </w:tcPr>
          <w:p w14:paraId="5BD48F9B">
            <w:pPr>
              <w:spacing w:before="183" w:line="182" w:lineRule="exact"/>
              <w:ind w:left="503"/>
            </w:pPr>
            <w:r>
              <w:rPr>
                <w:position w:val="-4"/>
              </w:rPr>
              <w:drawing>
                <wp:inline distT="0" distB="0" distL="0" distR="0">
                  <wp:extent cx="114935" cy="114935"/>
                  <wp:effectExtent l="0" t="0" r="0" b="0"/>
                  <wp:docPr id="538" name="IM 538"/>
                  <wp:cNvGraphicFramePr/>
                  <a:graphic xmlns:a="http://schemas.openxmlformats.org/drawingml/2006/main">
                    <a:graphicData uri="http://schemas.openxmlformats.org/drawingml/2006/picture">
                      <pic:pic xmlns:pic="http://schemas.openxmlformats.org/drawingml/2006/picture">
                        <pic:nvPicPr>
                          <pic:cNvPr id="538" name="IM 538"/>
                          <pic:cNvPicPr/>
                        </pic:nvPicPr>
                        <pic:blipFill>
                          <a:blip r:embed="rId428"/>
                          <a:stretch>
                            <a:fillRect/>
                          </a:stretch>
                        </pic:blipFill>
                        <pic:spPr>
                          <a:xfrm>
                            <a:off x="0" y="0"/>
                            <a:ext cx="115137" cy="115150"/>
                          </a:xfrm>
                          <a:prstGeom prst="rect">
                            <a:avLst/>
                          </a:prstGeom>
                        </pic:spPr>
                      </pic:pic>
                    </a:graphicData>
                  </a:graphic>
                </wp:inline>
              </w:drawing>
            </w:r>
          </w:p>
        </w:tc>
      </w:tr>
      <w:tr w14:paraId="26987341">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548" w:hRule="atLeast"/>
        </w:trPr>
        <w:tc>
          <w:tcPr>
            <w:tcW w:w="4703" w:type="dxa"/>
            <w:vAlign w:val="top"/>
          </w:tcPr>
          <w:p w14:paraId="5D990D64">
            <w:pPr>
              <w:spacing w:before="185" w:line="175" w:lineRule="auto"/>
              <w:ind w:left="9"/>
              <w:rPr>
                <w:rFonts w:ascii="微软雅黑" w:hAnsi="微软雅黑" w:eastAsia="微软雅黑" w:cs="微软雅黑"/>
                <w:sz w:val="18"/>
                <w:szCs w:val="18"/>
              </w:rPr>
            </w:pPr>
            <w:r>
              <w:rPr>
                <w:rFonts w:ascii="微软雅黑" w:hAnsi="微软雅黑" w:eastAsia="微软雅黑" w:cs="微软雅黑"/>
                <w:color w:val="4C4948"/>
                <w:spacing w:val="-8"/>
                <w:sz w:val="18"/>
                <w:szCs w:val="18"/>
              </w:rPr>
              <w:t>5</w:t>
            </w:r>
            <w:r>
              <w:rPr>
                <w:rFonts w:ascii="微软雅黑" w:hAnsi="微软雅黑" w:eastAsia="微软雅黑" w:cs="微软雅黑"/>
                <w:color w:val="4C4948"/>
                <w:spacing w:val="-2"/>
                <w:sz w:val="18"/>
                <w:szCs w:val="18"/>
              </w:rPr>
              <w:t xml:space="preserve"> </w:t>
            </w:r>
            <w:r>
              <w:rPr>
                <w:rFonts w:ascii="微软雅黑" w:hAnsi="微软雅黑" w:eastAsia="微软雅黑" w:cs="微软雅黑"/>
                <w:color w:val="4C4948"/>
                <w:spacing w:val="-8"/>
                <w:sz w:val="18"/>
                <w:szCs w:val="18"/>
              </w:rPr>
              <w:t>．您认为安徽体彩在体彩队伍建设方面做得如何？</w:t>
            </w:r>
          </w:p>
        </w:tc>
        <w:tc>
          <w:tcPr>
            <w:tcW w:w="1058" w:type="dxa"/>
            <w:vAlign w:val="top"/>
          </w:tcPr>
          <w:p w14:paraId="611B4418">
            <w:pPr>
              <w:pStyle w:val="6"/>
              <w:spacing w:before="183" w:line="165" w:lineRule="auto"/>
              <w:ind w:left="406"/>
              <w:rPr>
                <w:sz w:val="23"/>
                <w:szCs w:val="23"/>
              </w:rPr>
            </w:pPr>
            <w:r>
              <w:rPr>
                <w:color w:val="727171"/>
                <w:spacing w:val="2"/>
                <w:sz w:val="23"/>
                <w:szCs w:val="23"/>
              </w:rPr>
              <w:t>O</w:t>
            </w:r>
          </w:p>
        </w:tc>
        <w:tc>
          <w:tcPr>
            <w:tcW w:w="1196" w:type="dxa"/>
            <w:vAlign w:val="top"/>
          </w:tcPr>
          <w:p w14:paraId="6A401041">
            <w:pPr>
              <w:spacing w:before="183" w:line="181" w:lineRule="exact"/>
              <w:ind w:left="547"/>
            </w:pPr>
            <w:r>
              <w:rPr>
                <w:position w:val="-4"/>
              </w:rPr>
              <w:drawing>
                <wp:inline distT="0" distB="0" distL="0" distR="0">
                  <wp:extent cx="114935" cy="114935"/>
                  <wp:effectExtent l="0" t="0" r="0" b="0"/>
                  <wp:docPr id="540" name="IM 540"/>
                  <wp:cNvGraphicFramePr/>
                  <a:graphic xmlns:a="http://schemas.openxmlformats.org/drawingml/2006/main">
                    <a:graphicData uri="http://schemas.openxmlformats.org/drawingml/2006/picture">
                      <pic:pic xmlns:pic="http://schemas.openxmlformats.org/drawingml/2006/picture">
                        <pic:nvPicPr>
                          <pic:cNvPr id="540" name="IM 540"/>
                          <pic:cNvPicPr/>
                        </pic:nvPicPr>
                        <pic:blipFill>
                          <a:blip r:embed="rId429"/>
                          <a:stretch>
                            <a:fillRect/>
                          </a:stretch>
                        </pic:blipFill>
                        <pic:spPr>
                          <a:xfrm>
                            <a:off x="0" y="0"/>
                            <a:ext cx="115137" cy="115150"/>
                          </a:xfrm>
                          <a:prstGeom prst="rect">
                            <a:avLst/>
                          </a:prstGeom>
                        </pic:spPr>
                      </pic:pic>
                    </a:graphicData>
                  </a:graphic>
                </wp:inline>
              </w:drawing>
            </w:r>
          </w:p>
        </w:tc>
        <w:tc>
          <w:tcPr>
            <w:tcW w:w="1244" w:type="dxa"/>
            <w:vAlign w:val="top"/>
          </w:tcPr>
          <w:p w14:paraId="1CC62B16">
            <w:pPr>
              <w:spacing w:before="183" w:line="181" w:lineRule="exact"/>
              <w:ind w:left="549"/>
            </w:pPr>
            <w:r>
              <w:rPr>
                <w:position w:val="-4"/>
              </w:rPr>
              <w:drawing>
                <wp:inline distT="0" distB="0" distL="0" distR="0">
                  <wp:extent cx="114935" cy="114935"/>
                  <wp:effectExtent l="0" t="0" r="0" b="0"/>
                  <wp:docPr id="542" name="IM 542"/>
                  <wp:cNvGraphicFramePr/>
                  <a:graphic xmlns:a="http://schemas.openxmlformats.org/drawingml/2006/main">
                    <a:graphicData uri="http://schemas.openxmlformats.org/drawingml/2006/picture">
                      <pic:pic xmlns:pic="http://schemas.openxmlformats.org/drawingml/2006/picture">
                        <pic:nvPicPr>
                          <pic:cNvPr id="542" name="IM 542"/>
                          <pic:cNvPicPr/>
                        </pic:nvPicPr>
                        <pic:blipFill>
                          <a:blip r:embed="rId430"/>
                          <a:stretch>
                            <a:fillRect/>
                          </a:stretch>
                        </pic:blipFill>
                        <pic:spPr>
                          <a:xfrm>
                            <a:off x="0" y="0"/>
                            <a:ext cx="115137" cy="115150"/>
                          </a:xfrm>
                          <a:prstGeom prst="rect">
                            <a:avLst/>
                          </a:prstGeom>
                        </pic:spPr>
                      </pic:pic>
                    </a:graphicData>
                  </a:graphic>
                </wp:inline>
              </w:drawing>
            </w:r>
          </w:p>
        </w:tc>
        <w:tc>
          <w:tcPr>
            <w:tcW w:w="860" w:type="dxa"/>
            <w:vAlign w:val="top"/>
          </w:tcPr>
          <w:p w14:paraId="56AC707C">
            <w:pPr>
              <w:pStyle w:val="6"/>
              <w:spacing w:before="183" w:line="165" w:lineRule="auto"/>
              <w:ind w:left="503"/>
              <w:rPr>
                <w:sz w:val="23"/>
                <w:szCs w:val="23"/>
              </w:rPr>
            </w:pPr>
            <w:r>
              <w:rPr>
                <w:color w:val="727171"/>
                <w:spacing w:val="2"/>
                <w:sz w:val="23"/>
                <w:szCs w:val="23"/>
              </w:rPr>
              <w:t>O</w:t>
            </w:r>
          </w:p>
        </w:tc>
      </w:tr>
      <w:tr w14:paraId="47502AB3">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548" w:hRule="atLeast"/>
        </w:trPr>
        <w:tc>
          <w:tcPr>
            <w:tcW w:w="4703" w:type="dxa"/>
            <w:vAlign w:val="top"/>
          </w:tcPr>
          <w:p w14:paraId="5F510B95">
            <w:pPr>
              <w:spacing w:before="184" w:line="175" w:lineRule="auto"/>
              <w:ind w:left="5"/>
              <w:rPr>
                <w:rFonts w:ascii="微软雅黑" w:hAnsi="微软雅黑" w:eastAsia="微软雅黑" w:cs="微软雅黑"/>
                <w:sz w:val="18"/>
                <w:szCs w:val="18"/>
              </w:rPr>
            </w:pPr>
            <w:r>
              <w:rPr>
                <w:rFonts w:ascii="微软雅黑" w:hAnsi="微软雅黑" w:eastAsia="微软雅黑" w:cs="微软雅黑"/>
                <w:color w:val="4C4948"/>
                <w:spacing w:val="-8"/>
                <w:sz w:val="18"/>
                <w:szCs w:val="18"/>
              </w:rPr>
              <w:t>6</w:t>
            </w:r>
            <w:r>
              <w:rPr>
                <w:rFonts w:ascii="微软雅黑" w:hAnsi="微软雅黑" w:eastAsia="微软雅黑" w:cs="微软雅黑"/>
                <w:color w:val="4C4948"/>
                <w:spacing w:val="-11"/>
                <w:sz w:val="18"/>
                <w:szCs w:val="18"/>
              </w:rPr>
              <w:t xml:space="preserve"> </w:t>
            </w:r>
            <w:r>
              <w:rPr>
                <w:rFonts w:ascii="微软雅黑" w:hAnsi="微软雅黑" w:eastAsia="微软雅黑" w:cs="微软雅黑"/>
                <w:color w:val="4C4948"/>
                <w:spacing w:val="-8"/>
                <w:sz w:val="18"/>
                <w:szCs w:val="18"/>
              </w:rPr>
              <w:t>．您认为安徽体彩在志愿公益方面做得如何？</w:t>
            </w:r>
          </w:p>
        </w:tc>
        <w:tc>
          <w:tcPr>
            <w:tcW w:w="1058" w:type="dxa"/>
            <w:vAlign w:val="top"/>
          </w:tcPr>
          <w:p w14:paraId="14376B5C">
            <w:pPr>
              <w:pStyle w:val="6"/>
              <w:spacing w:before="182" w:line="165" w:lineRule="auto"/>
              <w:ind w:left="406"/>
              <w:rPr>
                <w:sz w:val="23"/>
                <w:szCs w:val="23"/>
              </w:rPr>
            </w:pPr>
            <w:r>
              <w:rPr>
                <w:color w:val="727171"/>
                <w:spacing w:val="2"/>
                <w:sz w:val="23"/>
                <w:szCs w:val="23"/>
              </w:rPr>
              <w:t>O</w:t>
            </w:r>
          </w:p>
        </w:tc>
        <w:tc>
          <w:tcPr>
            <w:tcW w:w="1196" w:type="dxa"/>
            <w:vAlign w:val="top"/>
          </w:tcPr>
          <w:p w14:paraId="64E91E30">
            <w:pPr>
              <w:spacing w:before="183" w:line="181" w:lineRule="exact"/>
              <w:ind w:left="547"/>
            </w:pPr>
            <w:r>
              <w:rPr>
                <w:position w:val="-4"/>
              </w:rPr>
              <w:drawing>
                <wp:inline distT="0" distB="0" distL="0" distR="0">
                  <wp:extent cx="114935" cy="114935"/>
                  <wp:effectExtent l="0" t="0" r="0" b="0"/>
                  <wp:docPr id="544" name="IM 544"/>
                  <wp:cNvGraphicFramePr/>
                  <a:graphic xmlns:a="http://schemas.openxmlformats.org/drawingml/2006/main">
                    <a:graphicData uri="http://schemas.openxmlformats.org/drawingml/2006/picture">
                      <pic:pic xmlns:pic="http://schemas.openxmlformats.org/drawingml/2006/picture">
                        <pic:nvPicPr>
                          <pic:cNvPr id="544" name="IM 544"/>
                          <pic:cNvPicPr/>
                        </pic:nvPicPr>
                        <pic:blipFill>
                          <a:blip r:embed="rId431"/>
                          <a:stretch>
                            <a:fillRect/>
                          </a:stretch>
                        </pic:blipFill>
                        <pic:spPr>
                          <a:xfrm>
                            <a:off x="0" y="0"/>
                            <a:ext cx="115137" cy="115150"/>
                          </a:xfrm>
                          <a:prstGeom prst="rect">
                            <a:avLst/>
                          </a:prstGeom>
                        </pic:spPr>
                      </pic:pic>
                    </a:graphicData>
                  </a:graphic>
                </wp:inline>
              </w:drawing>
            </w:r>
          </w:p>
        </w:tc>
        <w:tc>
          <w:tcPr>
            <w:tcW w:w="1244" w:type="dxa"/>
            <w:vAlign w:val="top"/>
          </w:tcPr>
          <w:p w14:paraId="66A8C418">
            <w:pPr>
              <w:spacing w:before="183" w:line="181" w:lineRule="exact"/>
              <w:ind w:left="549"/>
            </w:pPr>
            <w:r>
              <w:rPr>
                <w:position w:val="-4"/>
              </w:rPr>
              <w:drawing>
                <wp:inline distT="0" distB="0" distL="0" distR="0">
                  <wp:extent cx="114935" cy="114935"/>
                  <wp:effectExtent l="0" t="0" r="0" b="0"/>
                  <wp:docPr id="546" name="IM 546"/>
                  <wp:cNvGraphicFramePr/>
                  <a:graphic xmlns:a="http://schemas.openxmlformats.org/drawingml/2006/main">
                    <a:graphicData uri="http://schemas.openxmlformats.org/drawingml/2006/picture">
                      <pic:pic xmlns:pic="http://schemas.openxmlformats.org/drawingml/2006/picture">
                        <pic:nvPicPr>
                          <pic:cNvPr id="546" name="IM 546"/>
                          <pic:cNvPicPr/>
                        </pic:nvPicPr>
                        <pic:blipFill>
                          <a:blip r:embed="rId432"/>
                          <a:stretch>
                            <a:fillRect/>
                          </a:stretch>
                        </pic:blipFill>
                        <pic:spPr>
                          <a:xfrm>
                            <a:off x="0" y="0"/>
                            <a:ext cx="115137" cy="115150"/>
                          </a:xfrm>
                          <a:prstGeom prst="rect">
                            <a:avLst/>
                          </a:prstGeom>
                        </pic:spPr>
                      </pic:pic>
                    </a:graphicData>
                  </a:graphic>
                </wp:inline>
              </w:drawing>
            </w:r>
          </w:p>
        </w:tc>
        <w:tc>
          <w:tcPr>
            <w:tcW w:w="860" w:type="dxa"/>
            <w:vAlign w:val="top"/>
          </w:tcPr>
          <w:p w14:paraId="2EE637FF">
            <w:pPr>
              <w:spacing w:before="183" w:line="181" w:lineRule="exact"/>
              <w:ind w:left="503"/>
            </w:pPr>
            <w:r>
              <w:rPr>
                <w:position w:val="-4"/>
              </w:rPr>
              <w:drawing>
                <wp:inline distT="0" distB="0" distL="0" distR="0">
                  <wp:extent cx="114935" cy="114935"/>
                  <wp:effectExtent l="0" t="0" r="0" b="0"/>
                  <wp:docPr id="548" name="IM 548"/>
                  <wp:cNvGraphicFramePr/>
                  <a:graphic xmlns:a="http://schemas.openxmlformats.org/drawingml/2006/main">
                    <a:graphicData uri="http://schemas.openxmlformats.org/drawingml/2006/picture">
                      <pic:pic xmlns:pic="http://schemas.openxmlformats.org/drawingml/2006/picture">
                        <pic:nvPicPr>
                          <pic:cNvPr id="548" name="IM 548"/>
                          <pic:cNvPicPr/>
                        </pic:nvPicPr>
                        <pic:blipFill>
                          <a:blip r:embed="rId433"/>
                          <a:stretch>
                            <a:fillRect/>
                          </a:stretch>
                        </pic:blipFill>
                        <pic:spPr>
                          <a:xfrm>
                            <a:off x="0" y="0"/>
                            <a:ext cx="115137" cy="115150"/>
                          </a:xfrm>
                          <a:prstGeom prst="rect">
                            <a:avLst/>
                          </a:prstGeom>
                        </pic:spPr>
                      </pic:pic>
                    </a:graphicData>
                  </a:graphic>
                </wp:inline>
              </w:drawing>
            </w:r>
          </w:p>
        </w:tc>
      </w:tr>
      <w:tr w14:paraId="6020666D">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531" w:hRule="atLeast"/>
        </w:trPr>
        <w:tc>
          <w:tcPr>
            <w:tcW w:w="4703" w:type="dxa"/>
            <w:vAlign w:val="top"/>
          </w:tcPr>
          <w:p w14:paraId="13DA0D87">
            <w:pPr>
              <w:spacing w:before="183" w:line="175" w:lineRule="auto"/>
              <w:ind w:left="3"/>
              <w:rPr>
                <w:rFonts w:ascii="微软雅黑" w:hAnsi="微软雅黑" w:eastAsia="微软雅黑" w:cs="微软雅黑"/>
                <w:sz w:val="18"/>
                <w:szCs w:val="18"/>
              </w:rPr>
            </w:pPr>
            <w:r>
              <w:rPr>
                <w:rFonts w:ascii="微软雅黑" w:hAnsi="微软雅黑" w:eastAsia="微软雅黑" w:cs="微软雅黑"/>
                <w:color w:val="4C4948"/>
                <w:spacing w:val="-8"/>
                <w:sz w:val="18"/>
                <w:szCs w:val="18"/>
              </w:rPr>
              <w:t>7</w:t>
            </w:r>
            <w:r>
              <w:rPr>
                <w:rFonts w:ascii="微软雅黑" w:hAnsi="微软雅黑" w:eastAsia="微软雅黑" w:cs="微软雅黑"/>
                <w:color w:val="4C4948"/>
                <w:spacing w:val="-9"/>
                <w:sz w:val="18"/>
                <w:szCs w:val="18"/>
              </w:rPr>
              <w:t xml:space="preserve"> </w:t>
            </w:r>
            <w:r>
              <w:rPr>
                <w:rFonts w:ascii="微软雅黑" w:hAnsi="微软雅黑" w:eastAsia="微软雅黑" w:cs="微软雅黑"/>
                <w:color w:val="4C4948"/>
                <w:spacing w:val="-8"/>
                <w:sz w:val="18"/>
                <w:szCs w:val="18"/>
              </w:rPr>
              <w:t>．您认为安徽体彩在环境保护方面做得如何？</w:t>
            </w:r>
          </w:p>
        </w:tc>
        <w:tc>
          <w:tcPr>
            <w:tcW w:w="1058" w:type="dxa"/>
            <w:vAlign w:val="top"/>
          </w:tcPr>
          <w:p w14:paraId="4737A3E6">
            <w:pPr>
              <w:pStyle w:val="6"/>
              <w:spacing w:before="182" w:line="165" w:lineRule="auto"/>
              <w:ind w:left="406"/>
              <w:rPr>
                <w:sz w:val="23"/>
                <w:szCs w:val="23"/>
              </w:rPr>
            </w:pPr>
            <w:r>
              <w:rPr>
                <w:color w:val="727171"/>
                <w:spacing w:val="2"/>
                <w:sz w:val="23"/>
                <w:szCs w:val="23"/>
              </w:rPr>
              <w:t>O</w:t>
            </w:r>
          </w:p>
        </w:tc>
        <w:tc>
          <w:tcPr>
            <w:tcW w:w="1196" w:type="dxa"/>
            <w:vAlign w:val="top"/>
          </w:tcPr>
          <w:p w14:paraId="5D7D38DE">
            <w:pPr>
              <w:spacing w:before="182" w:line="182" w:lineRule="exact"/>
              <w:ind w:left="547"/>
            </w:pPr>
            <w:r>
              <w:rPr>
                <w:position w:val="-4"/>
              </w:rPr>
              <w:drawing>
                <wp:inline distT="0" distB="0" distL="0" distR="0">
                  <wp:extent cx="114935" cy="114935"/>
                  <wp:effectExtent l="0" t="0" r="0" b="0"/>
                  <wp:docPr id="550" name="IM 550"/>
                  <wp:cNvGraphicFramePr/>
                  <a:graphic xmlns:a="http://schemas.openxmlformats.org/drawingml/2006/main">
                    <a:graphicData uri="http://schemas.openxmlformats.org/drawingml/2006/picture">
                      <pic:pic xmlns:pic="http://schemas.openxmlformats.org/drawingml/2006/picture">
                        <pic:nvPicPr>
                          <pic:cNvPr id="550" name="IM 550"/>
                          <pic:cNvPicPr/>
                        </pic:nvPicPr>
                        <pic:blipFill>
                          <a:blip r:embed="rId434"/>
                          <a:stretch>
                            <a:fillRect/>
                          </a:stretch>
                        </pic:blipFill>
                        <pic:spPr>
                          <a:xfrm>
                            <a:off x="0" y="0"/>
                            <a:ext cx="115137" cy="115150"/>
                          </a:xfrm>
                          <a:prstGeom prst="rect">
                            <a:avLst/>
                          </a:prstGeom>
                        </pic:spPr>
                      </pic:pic>
                    </a:graphicData>
                  </a:graphic>
                </wp:inline>
              </w:drawing>
            </w:r>
          </w:p>
        </w:tc>
        <w:tc>
          <w:tcPr>
            <w:tcW w:w="1244" w:type="dxa"/>
            <w:vAlign w:val="top"/>
          </w:tcPr>
          <w:p w14:paraId="20B6A872">
            <w:pPr>
              <w:spacing w:before="182" w:line="182" w:lineRule="exact"/>
              <w:ind w:left="549"/>
            </w:pPr>
            <w:r>
              <w:rPr>
                <w:position w:val="-4"/>
              </w:rPr>
              <w:drawing>
                <wp:inline distT="0" distB="0" distL="0" distR="0">
                  <wp:extent cx="114935" cy="114935"/>
                  <wp:effectExtent l="0" t="0" r="0" b="0"/>
                  <wp:docPr id="552" name="IM 552"/>
                  <wp:cNvGraphicFramePr/>
                  <a:graphic xmlns:a="http://schemas.openxmlformats.org/drawingml/2006/main">
                    <a:graphicData uri="http://schemas.openxmlformats.org/drawingml/2006/picture">
                      <pic:pic xmlns:pic="http://schemas.openxmlformats.org/drawingml/2006/picture">
                        <pic:nvPicPr>
                          <pic:cNvPr id="552" name="IM 552"/>
                          <pic:cNvPicPr/>
                        </pic:nvPicPr>
                        <pic:blipFill>
                          <a:blip r:embed="rId435"/>
                          <a:stretch>
                            <a:fillRect/>
                          </a:stretch>
                        </pic:blipFill>
                        <pic:spPr>
                          <a:xfrm>
                            <a:off x="0" y="0"/>
                            <a:ext cx="115137" cy="115150"/>
                          </a:xfrm>
                          <a:prstGeom prst="rect">
                            <a:avLst/>
                          </a:prstGeom>
                        </pic:spPr>
                      </pic:pic>
                    </a:graphicData>
                  </a:graphic>
                </wp:inline>
              </w:drawing>
            </w:r>
          </w:p>
        </w:tc>
        <w:tc>
          <w:tcPr>
            <w:tcW w:w="860" w:type="dxa"/>
            <w:vAlign w:val="top"/>
          </w:tcPr>
          <w:p w14:paraId="6EAA03A7">
            <w:pPr>
              <w:pStyle w:val="6"/>
              <w:spacing w:before="182" w:line="165" w:lineRule="auto"/>
              <w:ind w:left="503"/>
              <w:rPr>
                <w:sz w:val="23"/>
                <w:szCs w:val="23"/>
              </w:rPr>
            </w:pPr>
            <w:r>
              <w:rPr>
                <w:color w:val="727171"/>
                <w:spacing w:val="2"/>
                <w:sz w:val="23"/>
                <w:szCs w:val="23"/>
              </w:rPr>
              <w:t>O</w:t>
            </w:r>
          </w:p>
        </w:tc>
      </w:tr>
      <w:tr w14:paraId="2103F9CE">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333" w:hRule="atLeast"/>
        </w:trPr>
        <w:tc>
          <w:tcPr>
            <w:tcW w:w="4703" w:type="dxa"/>
            <w:vAlign w:val="top"/>
          </w:tcPr>
          <w:p w14:paraId="51D8F880">
            <w:pPr>
              <w:spacing w:before="166" w:line="156" w:lineRule="exact"/>
              <w:ind w:left="3"/>
              <w:rPr>
                <w:rFonts w:ascii="微软雅黑" w:hAnsi="微软雅黑" w:eastAsia="微软雅黑" w:cs="微软雅黑"/>
                <w:sz w:val="18"/>
                <w:szCs w:val="18"/>
              </w:rPr>
            </w:pPr>
            <w:r>
              <w:rPr>
                <w:rFonts w:ascii="微软雅黑" w:hAnsi="微软雅黑" w:eastAsia="微软雅黑" w:cs="微软雅黑"/>
                <w:color w:val="4C4948"/>
                <w:spacing w:val="-7"/>
                <w:position w:val="-1"/>
                <w:sz w:val="18"/>
                <w:szCs w:val="18"/>
              </w:rPr>
              <w:t>8</w:t>
            </w:r>
            <w:r>
              <w:rPr>
                <w:rFonts w:ascii="微软雅黑" w:hAnsi="微软雅黑" w:eastAsia="微软雅黑" w:cs="微软雅黑"/>
                <w:color w:val="4C4948"/>
                <w:spacing w:val="-8"/>
                <w:position w:val="-1"/>
                <w:sz w:val="18"/>
                <w:szCs w:val="18"/>
              </w:rPr>
              <w:t xml:space="preserve"> </w:t>
            </w:r>
            <w:r>
              <w:rPr>
                <w:rFonts w:ascii="微软雅黑" w:hAnsi="微软雅黑" w:eastAsia="微软雅黑" w:cs="微软雅黑"/>
                <w:color w:val="4C4948"/>
                <w:spacing w:val="-7"/>
                <w:position w:val="-1"/>
                <w:sz w:val="18"/>
                <w:szCs w:val="18"/>
              </w:rPr>
              <w:t>．您对安徽体彩在责任彩票建设工作方面的其他意见？</w:t>
            </w:r>
          </w:p>
        </w:tc>
        <w:tc>
          <w:tcPr>
            <w:tcW w:w="1058" w:type="dxa"/>
            <w:vAlign w:val="top"/>
          </w:tcPr>
          <w:p w14:paraId="7F8396A5">
            <w:pPr>
              <w:pStyle w:val="6"/>
              <w:rPr>
                <w:sz w:val="21"/>
              </w:rPr>
            </w:pPr>
          </w:p>
        </w:tc>
        <w:tc>
          <w:tcPr>
            <w:tcW w:w="1196" w:type="dxa"/>
            <w:vAlign w:val="top"/>
          </w:tcPr>
          <w:p w14:paraId="3B0BAD93">
            <w:pPr>
              <w:pStyle w:val="6"/>
              <w:rPr>
                <w:sz w:val="21"/>
              </w:rPr>
            </w:pPr>
          </w:p>
        </w:tc>
        <w:tc>
          <w:tcPr>
            <w:tcW w:w="1244" w:type="dxa"/>
            <w:vAlign w:val="top"/>
          </w:tcPr>
          <w:p w14:paraId="44CB1DE9">
            <w:pPr>
              <w:pStyle w:val="6"/>
              <w:rPr>
                <w:sz w:val="21"/>
              </w:rPr>
            </w:pPr>
          </w:p>
        </w:tc>
        <w:tc>
          <w:tcPr>
            <w:tcW w:w="860" w:type="dxa"/>
            <w:vAlign w:val="top"/>
          </w:tcPr>
          <w:p w14:paraId="1A71B036">
            <w:pPr>
              <w:pStyle w:val="6"/>
              <w:rPr>
                <w:sz w:val="21"/>
              </w:rPr>
            </w:pPr>
          </w:p>
        </w:tc>
      </w:tr>
    </w:tbl>
    <w:p w14:paraId="4B0E465C">
      <w:pPr>
        <w:pStyle w:val="2"/>
        <w:spacing w:line="290" w:lineRule="auto"/>
      </w:pPr>
    </w:p>
    <w:p w14:paraId="106CA107">
      <w:pPr>
        <w:pStyle w:val="2"/>
        <w:spacing w:line="290" w:lineRule="auto"/>
      </w:pPr>
    </w:p>
    <w:p w14:paraId="08DB05B5">
      <w:pPr>
        <w:pStyle w:val="2"/>
        <w:spacing w:line="290" w:lineRule="auto"/>
      </w:pPr>
    </w:p>
    <w:p w14:paraId="67DB3962">
      <w:pPr>
        <w:spacing w:line="825" w:lineRule="exact"/>
      </w:pPr>
      <w:r>
        <w:rPr>
          <w:position w:val="-16"/>
        </w:rPr>
        <w:pict>
          <v:shape id="_x0000_s1662" o:spid="_x0000_s1662" style="height:41.3pt;width:453.55pt;" filled="f" stroked="t" coordsize="9070,825" path="m0,822l9070,822m0,2l9070,2e">
            <v:fill on="f" focussize="0,0"/>
            <v:stroke weight="0.28pt" color="#727171" miterlimit="4" joinstyle="miter"/>
            <v:imagedata o:title=""/>
            <o:lock v:ext="edit"/>
            <w10:wrap type="none"/>
            <w10:anchorlock/>
          </v:shape>
        </w:pict>
      </w:r>
    </w:p>
    <w:sectPr>
      <w:type w:val="continuous"/>
      <w:pgSz w:w="23812" w:h="16158"/>
      <w:pgMar w:top="400" w:right="3571" w:bottom="1111" w:left="1133" w:header="0" w:footer="964" w:gutter="0"/>
      <w:cols w:equalWidth="0" w:num="1">
        <w:col w:w="19106"/>
      </w:cols>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539253">
    <w:pPr>
      <w:pStyle w:val="2"/>
      <w:spacing w:line="179" w:lineRule="auto"/>
      <w:ind w:left="11"/>
      <w:rPr>
        <w:sz w:val="16"/>
        <w:szCs w:val="16"/>
      </w:rPr>
    </w:pPr>
    <w:r>
      <w:rPr>
        <w:color w:val="4C4948"/>
        <w:spacing w:val="-9"/>
        <w:sz w:val="16"/>
        <w:szCs w:val="16"/>
      </w:rPr>
      <w:t>06</w:t>
    </w:r>
    <w:r>
      <w:rPr>
        <w:color w:val="4C4948"/>
        <w:sz w:val="16"/>
        <w:szCs w:val="16"/>
      </w:rPr>
      <w:t xml:space="preserve">                                                                                                                                                                                                                                                                                                                                                                                                                                                                                             </w:t>
    </w:r>
    <w:r>
      <w:rPr>
        <w:color w:val="4C4948"/>
        <w:spacing w:val="-9"/>
        <w:sz w:val="16"/>
        <w:szCs w:val="16"/>
      </w:rPr>
      <w:t>07</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A65758">
    <w:pPr>
      <w:pStyle w:val="2"/>
      <w:spacing w:line="179" w:lineRule="auto"/>
      <w:ind w:left="11"/>
      <w:rPr>
        <w:sz w:val="16"/>
        <w:szCs w:val="16"/>
      </w:rPr>
    </w:pPr>
    <w:r>
      <w:rPr>
        <w:color w:val="4C4948"/>
        <w:spacing w:val="-9"/>
        <w:sz w:val="16"/>
        <w:szCs w:val="16"/>
      </w:rPr>
      <w:t>26</w:t>
    </w:r>
    <w:r>
      <w:rPr>
        <w:color w:val="4C4948"/>
        <w:sz w:val="16"/>
        <w:szCs w:val="16"/>
      </w:rPr>
      <w:t xml:space="preserve">                                                                                                                                                                                                                                                                                                                                                                                                                                                                                             </w:t>
    </w:r>
    <w:r>
      <w:rPr>
        <w:color w:val="4C4948"/>
        <w:spacing w:val="-9"/>
        <w:sz w:val="16"/>
        <w:szCs w:val="16"/>
      </w:rPr>
      <w:t>27</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9A4B6D">
    <w:pPr>
      <w:pStyle w:val="2"/>
      <w:spacing w:line="179" w:lineRule="auto"/>
      <w:ind w:left="27"/>
      <w:rPr>
        <w:sz w:val="16"/>
        <w:szCs w:val="16"/>
      </w:rPr>
    </w:pPr>
    <w:r>
      <w:rPr>
        <w:color w:val="4C4948"/>
        <w:spacing w:val="-9"/>
        <w:sz w:val="16"/>
        <w:szCs w:val="16"/>
      </w:rPr>
      <w:t>28</w:t>
    </w:r>
    <w:r>
      <w:rPr>
        <w:color w:val="4C4948"/>
        <w:sz w:val="16"/>
        <w:szCs w:val="16"/>
      </w:rPr>
      <w:t xml:space="preserve">                                                                                                                                                                                                                                                                                                                                                                                                                                                                                             </w:t>
    </w:r>
    <w:r>
      <w:rPr>
        <w:color w:val="4C4948"/>
        <w:spacing w:val="-9"/>
        <w:sz w:val="16"/>
        <w:szCs w:val="16"/>
      </w:rPr>
      <w:t>29</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2EB97C">
    <w:pPr>
      <w:pStyle w:val="2"/>
      <w:spacing w:line="179" w:lineRule="auto"/>
      <w:ind w:left="7"/>
      <w:rPr>
        <w:sz w:val="16"/>
        <w:szCs w:val="16"/>
      </w:rPr>
    </w:pPr>
    <w:r>
      <w:rPr>
        <w:color w:val="4C4948"/>
        <w:spacing w:val="-7"/>
        <w:sz w:val="16"/>
        <w:szCs w:val="16"/>
      </w:rPr>
      <w:t>30</w:t>
    </w:r>
    <w:r>
      <w:rPr>
        <w:color w:val="4C4948"/>
        <w:sz w:val="16"/>
        <w:szCs w:val="16"/>
      </w:rPr>
      <w:t xml:space="preserve">                                                                                                                                                                                                                                                                                                                                                                                                                                                                                             </w:t>
    </w:r>
    <w:r>
      <w:rPr>
        <w:color w:val="4C4948"/>
        <w:spacing w:val="-7"/>
        <w:sz w:val="16"/>
        <w:szCs w:val="16"/>
      </w:rPr>
      <w:t>31</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C8245A">
    <w:pPr>
      <w:pStyle w:val="2"/>
      <w:spacing w:line="179" w:lineRule="auto"/>
      <w:ind w:left="7"/>
      <w:rPr>
        <w:sz w:val="16"/>
        <w:szCs w:val="16"/>
      </w:rPr>
    </w:pPr>
    <w:r>
      <w:rPr>
        <w:color w:val="4C4948"/>
        <w:spacing w:val="-7"/>
        <w:sz w:val="16"/>
        <w:szCs w:val="16"/>
      </w:rPr>
      <w:t>32</w:t>
    </w:r>
    <w:r>
      <w:rPr>
        <w:color w:val="4C4948"/>
        <w:sz w:val="16"/>
        <w:szCs w:val="16"/>
      </w:rPr>
      <w:t xml:space="preserve">                                                                                                                                                                                                                                                                                                                                                                                                                                                                                             </w:t>
    </w:r>
    <w:r>
      <w:rPr>
        <w:color w:val="4C4948"/>
        <w:spacing w:val="-7"/>
        <w:sz w:val="16"/>
        <w:szCs w:val="16"/>
      </w:rPr>
      <w:t>33</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A7A5DC">
    <w:pPr>
      <w:pStyle w:val="2"/>
      <w:spacing w:line="14" w:lineRule="auto"/>
      <w:rPr>
        <w:sz w:val="2"/>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CC93DF">
    <w:pPr>
      <w:pStyle w:val="2"/>
      <w:spacing w:line="179" w:lineRule="auto"/>
      <w:jc w:val="right"/>
      <w:rPr>
        <w:sz w:val="16"/>
        <w:szCs w:val="16"/>
      </w:rPr>
    </w:pPr>
    <w:r>
      <w:rPr>
        <w:color w:val="4C4948"/>
        <w:spacing w:val="-10"/>
        <w:sz w:val="16"/>
        <w:szCs w:val="16"/>
      </w:rPr>
      <w:t>3</w:t>
    </w:r>
    <w:r>
      <w:rPr>
        <w:color w:val="4C4948"/>
        <w:spacing w:val="-9"/>
        <w:sz w:val="16"/>
        <w:szCs w:val="16"/>
      </w:rPr>
      <w:t>6</w:t>
    </w:r>
    <w:r>
      <w:rPr>
        <w:color w:val="4C4948"/>
        <w:sz w:val="16"/>
        <w:szCs w:val="16"/>
      </w:rPr>
      <w:t xml:space="preserve">                                                                                                                                                                                                                                                                                                                                                                                                                                                                                             </w:t>
    </w:r>
    <w:r>
      <w:rPr>
        <w:color w:val="4C4948"/>
        <w:spacing w:val="-9"/>
        <w:sz w:val="16"/>
        <w:szCs w:val="16"/>
      </w:rPr>
      <w:t>3</w:t>
    </w:r>
    <w:r>
      <w:rPr>
        <w:color w:val="4C4948"/>
        <w:spacing w:val="-8"/>
        <w:sz w:val="16"/>
        <w:szCs w:val="16"/>
      </w:rPr>
      <w:t>7</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962C31">
    <w:pPr>
      <w:pStyle w:val="2"/>
      <w:spacing w:line="179" w:lineRule="auto"/>
      <w:jc w:val="right"/>
      <w:rPr>
        <w:sz w:val="16"/>
        <w:szCs w:val="16"/>
      </w:rPr>
    </w:pPr>
    <w:r>
      <w:rPr>
        <w:color w:val="4C4948"/>
        <w:spacing w:val="-10"/>
        <w:sz w:val="16"/>
        <w:szCs w:val="16"/>
      </w:rPr>
      <w:t>3</w:t>
    </w:r>
    <w:r>
      <w:rPr>
        <w:color w:val="4C4948"/>
        <w:spacing w:val="-9"/>
        <w:sz w:val="16"/>
        <w:szCs w:val="16"/>
      </w:rPr>
      <w:t>8</w:t>
    </w:r>
    <w:r>
      <w:rPr>
        <w:color w:val="4C4948"/>
        <w:sz w:val="16"/>
        <w:szCs w:val="16"/>
      </w:rPr>
      <w:t xml:space="preserve">                                                                                                                                                                                                                                                                                                                                                                                                                                                                                             </w:t>
    </w:r>
    <w:r>
      <w:rPr>
        <w:color w:val="4C4948"/>
        <w:spacing w:val="-9"/>
        <w:sz w:val="16"/>
        <w:szCs w:val="16"/>
      </w:rPr>
      <w:t>3</w:t>
    </w:r>
    <w:r>
      <w:rPr>
        <w:color w:val="4C4948"/>
        <w:spacing w:val="-8"/>
        <w:sz w:val="16"/>
        <w:szCs w:val="16"/>
      </w:rPr>
      <w:t>9</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EB64A6">
    <w:pPr>
      <w:pStyle w:val="2"/>
      <w:spacing w:line="179" w:lineRule="auto"/>
      <w:ind w:left="6"/>
      <w:rPr>
        <w:sz w:val="16"/>
        <w:szCs w:val="16"/>
      </w:rPr>
    </w:pPr>
    <w:r>
      <w:rPr>
        <w:color w:val="4C4948"/>
        <w:spacing w:val="-7"/>
        <w:sz w:val="16"/>
        <w:szCs w:val="16"/>
      </w:rPr>
      <w:t>40</w:t>
    </w:r>
    <w:r>
      <w:rPr>
        <w:color w:val="4C4948"/>
        <w:sz w:val="16"/>
        <w:szCs w:val="16"/>
      </w:rPr>
      <w:t xml:space="preserve">                                                                                                                                                                                                                                                                                                                                                                                                                                                                                             </w:t>
    </w:r>
    <w:r>
      <w:rPr>
        <w:color w:val="4C4948"/>
        <w:spacing w:val="-7"/>
        <w:sz w:val="16"/>
        <w:szCs w:val="16"/>
      </w:rPr>
      <w:t>41</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D0792A">
    <w:pPr>
      <w:pStyle w:val="2"/>
      <w:spacing w:line="179" w:lineRule="auto"/>
      <w:ind w:left="6"/>
      <w:rPr>
        <w:sz w:val="16"/>
        <w:szCs w:val="16"/>
      </w:rPr>
    </w:pPr>
    <w:r>
      <w:rPr>
        <w:color w:val="4C4948"/>
        <w:spacing w:val="-7"/>
        <w:sz w:val="16"/>
        <w:szCs w:val="16"/>
      </w:rPr>
      <w:t>42</w:t>
    </w:r>
    <w:r>
      <w:rPr>
        <w:color w:val="4C4948"/>
        <w:sz w:val="16"/>
        <w:szCs w:val="16"/>
      </w:rPr>
      <w:t xml:space="preserve">                                                                                                                                                                                                                                                                                                                                                                                                                                                                                             </w:t>
    </w:r>
    <w:r>
      <w:rPr>
        <w:color w:val="4C4948"/>
        <w:spacing w:val="-7"/>
        <w:sz w:val="16"/>
        <w:szCs w:val="16"/>
      </w:rPr>
      <w:t>43</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5C85D8">
    <w:pPr>
      <w:pStyle w:val="2"/>
      <w:spacing w:line="178" w:lineRule="auto"/>
      <w:jc w:val="right"/>
      <w:rPr>
        <w:sz w:val="16"/>
        <w:szCs w:val="16"/>
      </w:rPr>
    </w:pPr>
    <w:r>
      <w:rPr>
        <w:color w:val="4C4948"/>
        <w:spacing w:val="-5"/>
        <w:w w:val="95"/>
        <w:sz w:val="16"/>
        <w:szCs w:val="16"/>
      </w:rPr>
      <w:t>44</w:t>
    </w:r>
    <w:r>
      <w:rPr>
        <w:color w:val="4C4948"/>
        <w:sz w:val="16"/>
        <w:szCs w:val="16"/>
      </w:rPr>
      <w:t xml:space="preserve">                                                                                                                                                                                                                                                                                                                                                                                                                                                                                             </w:t>
    </w:r>
    <w:r>
      <w:rPr>
        <w:color w:val="4C4948"/>
        <w:spacing w:val="-5"/>
        <w:w w:val="95"/>
        <w:sz w:val="16"/>
        <w:szCs w:val="16"/>
      </w:rPr>
      <w:t>45</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01E77B">
    <w:pPr>
      <w:pStyle w:val="2"/>
      <w:spacing w:line="14" w:lineRule="auto"/>
      <w:rPr>
        <w:sz w:val="2"/>
      </w:rP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848227">
    <w:pPr>
      <w:pStyle w:val="2"/>
      <w:spacing w:line="178" w:lineRule="auto"/>
      <w:ind w:left="13"/>
      <w:rPr>
        <w:sz w:val="16"/>
        <w:szCs w:val="16"/>
      </w:rPr>
    </w:pPr>
    <w:r>
      <w:rPr>
        <w:color w:val="4C4948"/>
        <w:spacing w:val="-7"/>
        <w:sz w:val="16"/>
        <w:szCs w:val="16"/>
      </w:rPr>
      <w:t>46</w:t>
    </w:r>
    <w:r>
      <w:rPr>
        <w:color w:val="4C4948"/>
        <w:sz w:val="16"/>
        <w:szCs w:val="16"/>
      </w:rPr>
      <w:t xml:space="preserve">                                                                                                                                                                                                                                                                                                                                                                                                                                                                                             </w:t>
    </w:r>
    <w:r>
      <w:rPr>
        <w:color w:val="4C4948"/>
        <w:spacing w:val="-7"/>
        <w:sz w:val="16"/>
        <w:szCs w:val="16"/>
      </w:rPr>
      <w:t>47</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401A92">
    <w:pPr>
      <w:pStyle w:val="2"/>
      <w:spacing w:line="14" w:lineRule="auto"/>
      <w:rPr>
        <w:sz w:val="2"/>
      </w:rP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95586B">
    <w:pPr>
      <w:pStyle w:val="2"/>
      <w:spacing w:line="179" w:lineRule="auto"/>
      <w:jc w:val="right"/>
      <w:rPr>
        <w:sz w:val="16"/>
        <w:szCs w:val="16"/>
      </w:rPr>
    </w:pPr>
    <w:r>
      <w:rPr>
        <w:color w:val="4C4948"/>
        <w:spacing w:val="-12"/>
        <w:sz w:val="16"/>
        <w:szCs w:val="16"/>
      </w:rPr>
      <w:t>50</w:t>
    </w:r>
    <w:r>
      <w:rPr>
        <w:color w:val="4C4948"/>
        <w:sz w:val="16"/>
        <w:szCs w:val="16"/>
      </w:rPr>
      <w:t xml:space="preserve">                                                                                                                                                                                                                                                                                                                                                                                                                                                                                             </w:t>
    </w:r>
    <w:r>
      <w:rPr>
        <w:color w:val="4C4948"/>
        <w:spacing w:val="-12"/>
        <w:sz w:val="16"/>
        <w:szCs w:val="16"/>
      </w:rPr>
      <w:t>51</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220B8A">
    <w:pPr>
      <w:pStyle w:val="2"/>
      <w:spacing w:line="179" w:lineRule="auto"/>
      <w:ind w:left="11"/>
      <w:rPr>
        <w:sz w:val="16"/>
        <w:szCs w:val="16"/>
      </w:rPr>
    </w:pPr>
    <w:r>
      <w:rPr>
        <w:color w:val="4C4948"/>
        <w:spacing w:val="-9"/>
        <w:sz w:val="16"/>
        <w:szCs w:val="16"/>
      </w:rPr>
      <w:t>52</w:t>
    </w:r>
    <w:r>
      <w:rPr>
        <w:color w:val="4C4948"/>
        <w:sz w:val="16"/>
        <w:szCs w:val="16"/>
      </w:rPr>
      <w:t xml:space="preserve">                                                                                                                                                                                                                                                                                                                                                                                                                                                                                             </w:t>
    </w:r>
    <w:r>
      <w:rPr>
        <w:color w:val="4C4948"/>
        <w:spacing w:val="-9"/>
        <w:sz w:val="16"/>
        <w:szCs w:val="16"/>
      </w:rPr>
      <w:t>53</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ABDB71">
    <w:pPr>
      <w:pStyle w:val="2"/>
      <w:spacing w:line="178" w:lineRule="auto"/>
      <w:ind w:left="11"/>
      <w:rPr>
        <w:sz w:val="16"/>
        <w:szCs w:val="16"/>
      </w:rPr>
    </w:pPr>
    <w:r>
      <w:rPr>
        <w:color w:val="4C4948"/>
        <w:spacing w:val="-9"/>
        <w:sz w:val="16"/>
        <w:szCs w:val="16"/>
      </w:rPr>
      <w:t>54</w:t>
    </w:r>
    <w:r>
      <w:rPr>
        <w:color w:val="4C4948"/>
        <w:sz w:val="16"/>
        <w:szCs w:val="16"/>
      </w:rPr>
      <w:t xml:space="preserve">                                                                                                                                                                                                                                                                                                                                                                                                                                                                                             </w:t>
    </w:r>
    <w:r>
      <w:rPr>
        <w:color w:val="4C4948"/>
        <w:spacing w:val="-9"/>
        <w:sz w:val="16"/>
        <w:szCs w:val="16"/>
      </w:rPr>
      <w:t>55</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2F3896">
    <w:pPr>
      <w:pStyle w:val="2"/>
      <w:spacing w:line="178" w:lineRule="auto"/>
      <w:jc w:val="right"/>
      <w:rPr>
        <w:sz w:val="16"/>
        <w:szCs w:val="16"/>
      </w:rPr>
    </w:pPr>
    <w:r>
      <w:rPr>
        <w:color w:val="4C4948"/>
        <w:spacing w:val="-14"/>
        <w:sz w:val="16"/>
        <w:szCs w:val="16"/>
      </w:rPr>
      <w:t>5</w:t>
    </w:r>
    <w:r>
      <w:rPr>
        <w:color w:val="4C4948"/>
        <w:spacing w:val="-13"/>
        <w:sz w:val="16"/>
        <w:szCs w:val="16"/>
      </w:rPr>
      <w:t>6</w:t>
    </w:r>
    <w:r>
      <w:rPr>
        <w:color w:val="4C4948"/>
        <w:sz w:val="16"/>
        <w:szCs w:val="16"/>
      </w:rPr>
      <w:t xml:space="preserve">                                                                                                                                                                                                                                                                                                                                                                                                                                                                                             </w:t>
    </w:r>
    <w:r>
      <w:rPr>
        <w:color w:val="4C4948"/>
        <w:spacing w:val="-13"/>
        <w:sz w:val="16"/>
        <w:szCs w:val="16"/>
      </w:rPr>
      <w:t>5</w:t>
    </w:r>
    <w:r>
      <w:rPr>
        <w:color w:val="4C4948"/>
        <w:spacing w:val="-8"/>
        <w:sz w:val="16"/>
        <w:szCs w:val="16"/>
      </w:rPr>
      <w:t>7</w: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69C22A">
    <w:pPr>
      <w:pStyle w:val="2"/>
      <w:spacing w:line="14" w:lineRule="auto"/>
      <w:rPr>
        <w:sz w:val="2"/>
      </w:rPr>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639637">
    <w:pPr>
      <w:pStyle w:val="2"/>
      <w:spacing w:line="179" w:lineRule="auto"/>
      <w:jc w:val="right"/>
      <w:rPr>
        <w:sz w:val="16"/>
        <w:szCs w:val="16"/>
      </w:rPr>
    </w:pPr>
    <w:r>
      <w:rPr>
        <w:color w:val="4C4948"/>
        <w:spacing w:val="-11"/>
        <w:sz w:val="16"/>
        <w:szCs w:val="16"/>
      </w:rPr>
      <w:t>60</w:t>
    </w:r>
    <w:r>
      <w:rPr>
        <w:color w:val="4C4948"/>
        <w:sz w:val="16"/>
        <w:szCs w:val="16"/>
      </w:rPr>
      <w:t xml:space="preserve">                                                                                                                                                                                                                                                                                                                                                                                                                                                                                             </w:t>
    </w:r>
    <w:r>
      <w:rPr>
        <w:color w:val="4C4948"/>
        <w:spacing w:val="-11"/>
        <w:sz w:val="16"/>
        <w:szCs w:val="16"/>
      </w:rPr>
      <w:t>61</w: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6A7454">
    <w:pPr>
      <w:pStyle w:val="2"/>
      <w:spacing w:line="179" w:lineRule="auto"/>
      <w:ind w:left="10"/>
      <w:rPr>
        <w:sz w:val="16"/>
        <w:szCs w:val="16"/>
      </w:rPr>
    </w:pPr>
    <w:r>
      <w:rPr>
        <w:color w:val="4C4948"/>
        <w:spacing w:val="-8"/>
        <w:sz w:val="16"/>
        <w:szCs w:val="16"/>
      </w:rPr>
      <w:t>62</w:t>
    </w:r>
    <w:r>
      <w:rPr>
        <w:color w:val="4C4948"/>
        <w:sz w:val="16"/>
        <w:szCs w:val="16"/>
      </w:rPr>
      <w:t xml:space="preserve">                                                                                                                                                                                                                                                                                                                                                                                                                                                                                             </w:t>
    </w:r>
    <w:r>
      <w:rPr>
        <w:color w:val="4C4948"/>
        <w:spacing w:val="-8"/>
        <w:sz w:val="16"/>
        <w:szCs w:val="16"/>
      </w:rPr>
      <w:t>63</w: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8BFCD8">
    <w:pPr>
      <w:pStyle w:val="2"/>
      <w:spacing w:line="14" w:lineRule="auto"/>
      <w:rPr>
        <w:sz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10E558">
    <w:pPr>
      <w:pStyle w:val="2"/>
      <w:spacing w:line="179" w:lineRule="auto"/>
      <w:ind w:left="69"/>
      <w:rPr>
        <w:sz w:val="16"/>
        <w:szCs w:val="16"/>
      </w:rPr>
    </w:pPr>
    <w:r>
      <w:rPr>
        <w:color w:val="4C4948"/>
        <w:spacing w:val="-12"/>
        <w:sz w:val="16"/>
        <w:szCs w:val="16"/>
      </w:rPr>
      <w:t>12</w:t>
    </w:r>
    <w:r>
      <w:rPr>
        <w:color w:val="4C4948"/>
        <w:spacing w:val="1"/>
        <w:sz w:val="16"/>
        <w:szCs w:val="16"/>
      </w:rPr>
      <w:t xml:space="preserve">                        </w:t>
    </w:r>
    <w:r>
      <w:rPr>
        <w:color w:val="4C4948"/>
        <w:sz w:val="16"/>
        <w:szCs w:val="16"/>
      </w:rPr>
      <w:t xml:space="preserve">                                                                                                                                                                                                                                                                                                                                                                                                                                                                     </w:t>
    </w:r>
    <w:r>
      <w:rPr>
        <w:color w:val="4C4948"/>
        <w:spacing w:val="-12"/>
        <w:sz w:val="16"/>
        <w:szCs w:val="16"/>
      </w:rPr>
      <w:t>13</w: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881166">
    <w:pPr>
      <w:pStyle w:val="2"/>
      <w:spacing w:line="178" w:lineRule="auto"/>
      <w:jc w:val="right"/>
      <w:rPr>
        <w:sz w:val="16"/>
        <w:szCs w:val="16"/>
      </w:rPr>
    </w:pPr>
    <w:r>
      <w:rPr>
        <w:color w:val="4C4948"/>
        <w:spacing w:val="-12"/>
        <w:sz w:val="16"/>
        <w:szCs w:val="16"/>
      </w:rPr>
      <w:t>66</w:t>
    </w:r>
    <w:r>
      <w:rPr>
        <w:color w:val="4C4948"/>
        <w:sz w:val="16"/>
        <w:szCs w:val="16"/>
      </w:rPr>
      <w:t xml:space="preserve">                                                                                                                                                                                                                                                                                                                                                                                                                                                                                             </w:t>
    </w:r>
    <w:r>
      <w:rPr>
        <w:color w:val="4C4948"/>
        <w:spacing w:val="-12"/>
        <w:sz w:val="16"/>
        <w:szCs w:val="16"/>
      </w:rPr>
      <w:t>6</w:t>
    </w:r>
    <w:r>
      <w:rPr>
        <w:color w:val="4C4948"/>
        <w:spacing w:val="-8"/>
        <w:sz w:val="16"/>
        <w:szCs w:val="16"/>
      </w:rPr>
      <w:t>7</w: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4C0E07">
    <w:pPr>
      <w:pStyle w:val="2"/>
      <w:spacing w:line="14" w:lineRule="auto"/>
      <w:rPr>
        <w:sz w:val="2"/>
      </w:rPr>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3FF8D6">
    <w:pPr>
      <w:pStyle w:val="2"/>
      <w:spacing w:line="179" w:lineRule="auto"/>
      <w:ind w:left="12"/>
      <w:rPr>
        <w:sz w:val="16"/>
        <w:szCs w:val="16"/>
      </w:rPr>
    </w:pPr>
    <w:r>
      <w:rPr>
        <w:color w:val="4C4948"/>
        <w:spacing w:val="-6"/>
        <w:sz w:val="16"/>
        <w:szCs w:val="16"/>
      </w:rPr>
      <w:t>70</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FFC271">
    <w:pPr>
      <w:pStyle w:val="2"/>
      <w:spacing w:line="178" w:lineRule="auto"/>
      <w:ind w:left="20"/>
      <w:rPr>
        <w:sz w:val="16"/>
        <w:szCs w:val="16"/>
      </w:rPr>
    </w:pPr>
    <w:r>
      <w:rPr>
        <w:color w:val="4C4948"/>
        <w:spacing w:val="-12"/>
        <w:sz w:val="16"/>
        <w:szCs w:val="16"/>
      </w:rPr>
      <w:t>14</w:t>
    </w:r>
    <w:r>
      <w:rPr>
        <w:color w:val="4C4948"/>
        <w:spacing w:val="1"/>
        <w:sz w:val="16"/>
        <w:szCs w:val="16"/>
      </w:rPr>
      <w:t xml:space="preserve">                        </w:t>
    </w:r>
    <w:r>
      <w:rPr>
        <w:color w:val="4C4948"/>
        <w:sz w:val="16"/>
        <w:szCs w:val="16"/>
      </w:rPr>
      <w:t xml:space="preserve">                                                                                                                                                                                                                                                                                                                                                                                                                                                                     </w:t>
    </w:r>
    <w:r>
      <w:rPr>
        <w:color w:val="4C4948"/>
        <w:spacing w:val="-12"/>
        <w:sz w:val="16"/>
        <w:szCs w:val="16"/>
      </w:rPr>
      <w:t>15</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40646E">
    <w:pPr>
      <w:pStyle w:val="2"/>
      <w:spacing w:line="14" w:lineRule="auto"/>
      <w:rPr>
        <w:sz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8E6964">
    <w:pPr>
      <w:pStyle w:val="2"/>
      <w:spacing w:line="179" w:lineRule="auto"/>
      <w:ind w:left="20"/>
      <w:rPr>
        <w:sz w:val="16"/>
        <w:szCs w:val="16"/>
      </w:rPr>
    </w:pPr>
    <w:r>
      <w:rPr>
        <w:color w:val="4C4948"/>
        <w:spacing w:val="-13"/>
        <w:sz w:val="16"/>
        <w:szCs w:val="16"/>
      </w:rPr>
      <w:t>1</w:t>
    </w:r>
    <w:r>
      <w:rPr>
        <w:color w:val="4C4948"/>
        <w:spacing w:val="-12"/>
        <w:sz w:val="16"/>
        <w:szCs w:val="16"/>
      </w:rPr>
      <w:t>8</w:t>
    </w:r>
    <w:r>
      <w:rPr>
        <w:color w:val="4C4948"/>
        <w:spacing w:val="1"/>
        <w:sz w:val="16"/>
        <w:szCs w:val="16"/>
      </w:rPr>
      <w:t xml:space="preserve">                        </w:t>
    </w:r>
    <w:r>
      <w:rPr>
        <w:color w:val="4C4948"/>
        <w:sz w:val="16"/>
        <w:szCs w:val="16"/>
      </w:rPr>
      <w:t xml:space="preserve">                                                                                                                                                                                                                                                                                                                                                                                                                                                                     </w:t>
    </w:r>
    <w:r>
      <w:rPr>
        <w:color w:val="4C4948"/>
        <w:spacing w:val="-12"/>
        <w:sz w:val="16"/>
        <w:szCs w:val="16"/>
      </w:rPr>
      <w:t>1</w:t>
    </w:r>
    <w:r>
      <w:rPr>
        <w:color w:val="4C4948"/>
        <w:spacing w:val="-11"/>
        <w:sz w:val="16"/>
        <w:szCs w:val="16"/>
      </w:rPr>
      <w:t>9</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63D14F">
    <w:pPr>
      <w:pStyle w:val="2"/>
      <w:spacing w:line="179" w:lineRule="auto"/>
      <w:ind w:left="10"/>
      <w:rPr>
        <w:sz w:val="16"/>
        <w:szCs w:val="16"/>
      </w:rPr>
    </w:pPr>
    <w:r>
      <w:rPr>
        <w:color w:val="4C4948"/>
        <w:spacing w:val="-9"/>
        <w:sz w:val="16"/>
        <w:szCs w:val="16"/>
      </w:rPr>
      <w:t>20</w:t>
    </w:r>
    <w:r>
      <w:rPr>
        <w:color w:val="4C4948"/>
        <w:sz w:val="16"/>
        <w:szCs w:val="16"/>
      </w:rPr>
      <w:t xml:space="preserve">                                                                                                                                                                                                                                                                                                                                                                                                                                                                                             </w:t>
    </w:r>
    <w:r>
      <w:rPr>
        <w:color w:val="4C4948"/>
        <w:spacing w:val="-9"/>
        <w:sz w:val="16"/>
        <w:szCs w:val="16"/>
      </w:rPr>
      <w:t>21</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43FD7C">
    <w:pPr>
      <w:pStyle w:val="2"/>
      <w:spacing w:line="14" w:lineRule="auto"/>
      <w:rPr>
        <w:sz w:val="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A55C8B">
    <w:pPr>
      <w:pStyle w:val="2"/>
      <w:spacing w:line="179" w:lineRule="auto"/>
      <w:jc w:val="right"/>
      <w:rPr>
        <w:sz w:val="16"/>
        <w:szCs w:val="16"/>
      </w:rPr>
    </w:pPr>
    <w:r>
      <w:rPr>
        <w:color w:val="4C4948"/>
        <w:spacing w:val="-9"/>
        <w:w w:val="96"/>
        <w:sz w:val="16"/>
        <w:szCs w:val="16"/>
      </w:rPr>
      <w:t>2</w:t>
    </w:r>
    <w:r>
      <w:rPr>
        <w:color w:val="4C4948"/>
        <w:spacing w:val="-8"/>
        <w:w w:val="96"/>
        <w:sz w:val="16"/>
        <w:szCs w:val="16"/>
      </w:rPr>
      <w:t>4</w:t>
    </w:r>
    <w:r>
      <w:rPr>
        <w:color w:val="4C4948"/>
        <w:sz w:val="16"/>
        <w:szCs w:val="16"/>
      </w:rPr>
      <w:t xml:space="preserve">                                                                                                                                                                                                                                                                                                                                                                                                                                                                                             </w:t>
    </w:r>
    <w:r>
      <w:rPr>
        <w:color w:val="4C4948"/>
        <w:spacing w:val="-8"/>
        <w:w w:val="96"/>
        <w:sz w:val="16"/>
        <w:szCs w:val="16"/>
      </w:rPr>
      <w:t>2</w:t>
    </w:r>
    <w:r>
      <w:rPr>
        <w:color w:val="4C4948"/>
        <w:spacing w:val="-7"/>
        <w:w w:val="96"/>
        <w:sz w:val="16"/>
        <w:szCs w:val="16"/>
      </w:rPr>
      <w:t>5</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E125A9">
    <w:pPr>
      <w:pStyle w:val="2"/>
      <w:spacing w:line="14" w:lineRule="auto"/>
      <w:rPr>
        <w:sz w:val="2"/>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729A5F">
    <w:pPr>
      <w:pStyle w:val="2"/>
      <w:spacing w:line="14" w:lineRule="auto"/>
      <w:rPr>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04C4F1">
    <w:pPr>
      <w:pStyle w:val="2"/>
      <w:spacing w:line="14" w:lineRule="auto"/>
      <w:rPr>
        <w:sz w:val="2"/>
      </w:rPr>
    </w:pPr>
    <w:r>
      <w:pict>
        <v:shape id="_x0000_s2049" o:spid="_x0000_s2049" o:spt="202" type="#_x0000_t202" style="position:absolute;left:0pt;margin-left:1073.9pt;margin-top:59.9pt;height:10.8pt;width:60.95pt;mso-position-horizontal-relative:page;mso-position-vertical-relative:page;z-index:251668480;mso-width-relative:page;mso-height-relative:page;" filled="f" stroked="f" coordsize="21600,21600" o:allowincell="f">
          <v:path/>
          <v:fill on="f" focussize="0,0"/>
          <v:stroke on="f"/>
          <v:imagedata o:title=""/>
          <o:lock v:ext="edit" aspectratio="f"/>
          <v:textbox inset="0mm,0mm,0mm,0mm">
            <w:txbxContent>
              <w:p w14:paraId="05429570">
                <w:pPr>
                  <w:spacing w:before="20" w:line="175" w:lineRule="auto"/>
                  <w:ind w:left="20"/>
                  <w:rPr>
                    <w:rFonts w:ascii="微软雅黑" w:hAnsi="微软雅黑" w:eastAsia="微软雅黑" w:cs="微软雅黑"/>
                    <w:sz w:val="14"/>
                    <w:szCs w:val="14"/>
                  </w:rPr>
                </w:pPr>
                <w:r>
                  <w:rPr>
                    <w:rFonts w:ascii="微软雅黑" w:hAnsi="微软雅黑" w:eastAsia="微软雅黑" w:cs="微软雅黑"/>
                    <w:color w:val="4C4948"/>
                    <w:spacing w:val="-3"/>
                    <w:sz w:val="14"/>
                    <w:szCs w:val="14"/>
                  </w:rPr>
                  <w:t>公益体彩</w:t>
                </w:r>
                <w:r>
                  <w:rPr>
                    <w:rFonts w:ascii="微软雅黑" w:hAnsi="微软雅黑" w:eastAsia="微软雅黑" w:cs="微软雅黑"/>
                    <w:color w:val="4C4948"/>
                    <w:spacing w:val="42"/>
                    <w:w w:val="101"/>
                    <w:sz w:val="14"/>
                    <w:szCs w:val="14"/>
                  </w:rPr>
                  <w:t xml:space="preserve"> </w:t>
                </w:r>
                <w:r>
                  <w:rPr>
                    <w:rFonts w:ascii="微软雅黑" w:hAnsi="微软雅黑" w:eastAsia="微软雅黑" w:cs="微软雅黑"/>
                    <w:color w:val="4C4948"/>
                    <w:spacing w:val="-3"/>
                    <w:sz w:val="14"/>
                    <w:szCs w:val="14"/>
                  </w:rPr>
                  <w:t>乐善人生</w:t>
                </w:r>
              </w:p>
            </w:txbxContent>
          </v:textbox>
        </v:shape>
      </w:pict>
    </w:r>
    <w:r>
      <w:pict>
        <v:shape id="_x0000_s2050" o:spid="_x0000_s2050" o:spt="202" type="#_x0000_t202" style="position:absolute;left:0pt;margin-left:1125pt;margin-top:751.25pt;height:9.4pt;width:9.85pt;mso-position-horizontal-relative:page;mso-position-vertical-relative:page;z-index:251669504;mso-width-relative:page;mso-height-relative:page;" filled="f" stroked="f" coordsize="21600,21600" o:allowincell="f">
          <v:path/>
          <v:fill on="f" focussize="0,0"/>
          <v:stroke on="f"/>
          <v:imagedata o:title=""/>
          <o:lock v:ext="edit" aspectratio="f"/>
          <v:textbox inset="0mm,0mm,0mm,0mm">
            <w:txbxContent>
              <w:p w14:paraId="55BA1DB4">
                <w:pPr>
                  <w:pStyle w:val="2"/>
                  <w:spacing w:before="19" w:line="193" w:lineRule="auto"/>
                  <w:ind w:left="20"/>
                  <w:rPr>
                    <w:sz w:val="16"/>
                    <w:szCs w:val="16"/>
                  </w:rPr>
                </w:pPr>
                <w:r>
                  <w:rPr>
                    <w:color w:val="4C4948"/>
                    <w:spacing w:val="-6"/>
                    <w:sz w:val="16"/>
                    <w:szCs w:val="16"/>
                  </w:rPr>
                  <w:t>23</w:t>
                </w:r>
              </w:p>
            </w:txbxContent>
          </v:textbox>
        </v:shape>
      </w:pict>
    </w:r>
    <w:r>
      <w:drawing>
        <wp:anchor distT="0" distB="0" distL="0" distR="0" simplePos="0" relativeHeight="251670528" behindDoc="0" locked="0" layoutInCell="0" allowOverlap="1">
          <wp:simplePos x="0" y="0"/>
          <wp:positionH relativeFrom="page">
            <wp:posOffset>0</wp:posOffset>
          </wp:positionH>
          <wp:positionV relativeFrom="page">
            <wp:posOffset>0</wp:posOffset>
          </wp:positionV>
          <wp:extent cx="15119985" cy="10259695"/>
          <wp:effectExtent l="0" t="0" r="0" b="0"/>
          <wp:wrapNone/>
          <wp:docPr id="206" name="IM 206"/>
          <wp:cNvGraphicFramePr/>
          <a:graphic xmlns:a="http://schemas.openxmlformats.org/drawingml/2006/main">
            <a:graphicData uri="http://schemas.openxmlformats.org/drawingml/2006/picture">
              <pic:pic xmlns:pic="http://schemas.openxmlformats.org/drawingml/2006/picture">
                <pic:nvPicPr>
                  <pic:cNvPr id="206" name="IM 206"/>
                  <pic:cNvPicPr/>
                </pic:nvPicPr>
                <pic:blipFill>
                  <a:blip r:embed="rId1"/>
                  <a:stretch>
                    <a:fillRect/>
                  </a:stretch>
                </pic:blipFill>
                <pic:spPr>
                  <a:xfrm>
                    <a:off x="0" y="0"/>
                    <a:ext cx="15119985" cy="10260000"/>
                  </a:xfrm>
                  <a:prstGeom prst="rect">
                    <a:avLst/>
                  </a:prstGeom>
                </pic:spPr>
              </pic:pic>
            </a:graphicData>
          </a:graphic>
        </wp:anchor>
      </w:drawing>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286454">
    <w:pPr>
      <w:pStyle w:val="2"/>
      <w:spacing w:line="14" w:lineRule="auto"/>
      <w:rPr>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488881">
    <w:pPr>
      <w:pStyle w:val="2"/>
      <w:spacing w:line="14" w:lineRule="auto"/>
      <w:rPr>
        <w:sz w:val="2"/>
      </w:rPr>
    </w:pPr>
    <w:r>
      <w:pict>
        <v:shape id="_x0000_s2051" o:spid="_x0000_s2051" o:spt="202" type="#_x0000_t202" style="position:absolute;left:0pt;margin-left:1073.9pt;margin-top:59.9pt;height:10.8pt;width:60.95pt;mso-position-horizontal-relative:page;mso-position-vertical-relative:page;z-index:251683840;mso-width-relative:page;mso-height-relative:page;" filled="f" stroked="f" coordsize="21600,21600" o:allowincell="f">
          <v:path/>
          <v:fill on="f" focussize="0,0"/>
          <v:stroke on="f"/>
          <v:imagedata o:title=""/>
          <o:lock v:ext="edit" aspectratio="f"/>
          <v:textbox inset="0mm,0mm,0mm,0mm">
            <w:txbxContent>
              <w:p w14:paraId="3A34FEE0">
                <w:pPr>
                  <w:spacing w:before="20" w:line="175" w:lineRule="auto"/>
                  <w:ind w:left="20"/>
                  <w:rPr>
                    <w:rFonts w:ascii="微软雅黑" w:hAnsi="微软雅黑" w:eastAsia="微软雅黑" w:cs="微软雅黑"/>
                    <w:sz w:val="14"/>
                    <w:szCs w:val="14"/>
                  </w:rPr>
                </w:pPr>
                <w:r>
                  <w:rPr>
                    <w:rFonts w:ascii="微软雅黑" w:hAnsi="微软雅黑" w:eastAsia="微软雅黑" w:cs="微软雅黑"/>
                    <w:color w:val="4C4948"/>
                    <w:spacing w:val="-3"/>
                    <w:sz w:val="14"/>
                    <w:szCs w:val="14"/>
                  </w:rPr>
                  <w:t>公益体彩</w:t>
                </w:r>
                <w:r>
                  <w:rPr>
                    <w:rFonts w:ascii="微软雅黑" w:hAnsi="微软雅黑" w:eastAsia="微软雅黑" w:cs="微软雅黑"/>
                    <w:color w:val="4C4948"/>
                    <w:spacing w:val="42"/>
                    <w:w w:val="101"/>
                    <w:sz w:val="14"/>
                    <w:szCs w:val="14"/>
                  </w:rPr>
                  <w:t xml:space="preserve"> </w:t>
                </w:r>
                <w:r>
                  <w:rPr>
                    <w:rFonts w:ascii="微软雅黑" w:hAnsi="微软雅黑" w:eastAsia="微软雅黑" w:cs="微软雅黑"/>
                    <w:color w:val="4C4948"/>
                    <w:spacing w:val="-3"/>
                    <w:sz w:val="14"/>
                    <w:szCs w:val="14"/>
                  </w:rPr>
                  <w:t>乐善人生</w:t>
                </w:r>
              </w:p>
            </w:txbxContent>
          </v:textbox>
        </v:shape>
      </w:pict>
    </w:r>
    <w:r>
      <w:drawing>
        <wp:anchor distT="0" distB="0" distL="0" distR="0" simplePos="0" relativeHeight="251684864" behindDoc="0" locked="0" layoutInCell="0" allowOverlap="1">
          <wp:simplePos x="0" y="0"/>
          <wp:positionH relativeFrom="page">
            <wp:posOffset>0</wp:posOffset>
          </wp:positionH>
          <wp:positionV relativeFrom="page">
            <wp:posOffset>0</wp:posOffset>
          </wp:positionV>
          <wp:extent cx="15119985" cy="10259695"/>
          <wp:effectExtent l="0" t="0" r="0" b="0"/>
          <wp:wrapNone/>
          <wp:docPr id="330" name="IM 330"/>
          <wp:cNvGraphicFramePr/>
          <a:graphic xmlns:a="http://schemas.openxmlformats.org/drawingml/2006/main">
            <a:graphicData uri="http://schemas.openxmlformats.org/drawingml/2006/picture">
              <pic:pic xmlns:pic="http://schemas.openxmlformats.org/drawingml/2006/picture">
                <pic:nvPicPr>
                  <pic:cNvPr id="330" name="IM 330"/>
                  <pic:cNvPicPr/>
                </pic:nvPicPr>
                <pic:blipFill>
                  <a:blip r:embed="rId1"/>
                  <a:stretch>
                    <a:fillRect/>
                  </a:stretch>
                </pic:blipFill>
                <pic:spPr>
                  <a:xfrm>
                    <a:off x="0" y="0"/>
                    <a:ext cx="15119985" cy="10260000"/>
                  </a:xfrm>
                  <a:prstGeom prst="rect">
                    <a:avLst/>
                  </a:prstGeom>
                </pic:spPr>
              </pic:pic>
            </a:graphicData>
          </a:graphic>
        </wp:anchor>
      </w:drawing>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E6068E">
    <w:pPr>
      <w:pStyle w:val="2"/>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0522E5">
    <w:pPr>
      <w:pStyle w:val="2"/>
      <w:spacing w:line="14" w:lineRule="auto"/>
      <w:rPr>
        <w:sz w:val="2"/>
      </w:rPr>
    </w:pPr>
    <w:r>
      <w:pict>
        <v:shape id="_x0000_s2052" o:spid="_x0000_s2052" o:spt="202" type="#_x0000_t202" style="position:absolute;left:0pt;margin-left:1124.8pt;margin-top:751.25pt;height:9.35pt;width:10.05pt;mso-position-horizontal-relative:page;mso-position-vertical-relative:page;z-index:251699200;mso-width-relative:page;mso-height-relative:page;" filled="f" stroked="f" coordsize="21600,21600" o:allowincell="f">
          <v:path/>
          <v:fill on="f" focussize="0,0"/>
          <v:stroke on="f"/>
          <v:imagedata o:title=""/>
          <o:lock v:ext="edit" aspectratio="f"/>
          <v:textbox inset="0mm,0mm,0mm,0mm">
            <w:txbxContent>
              <w:p w14:paraId="39B00B11">
                <w:pPr>
                  <w:pStyle w:val="2"/>
                  <w:spacing w:before="19" w:line="192" w:lineRule="auto"/>
                  <w:ind w:left="20"/>
                  <w:rPr>
                    <w:sz w:val="16"/>
                    <w:szCs w:val="16"/>
                  </w:rPr>
                </w:pPr>
                <w:r>
                  <w:rPr>
                    <w:color w:val="4C4948"/>
                    <w:spacing w:val="-5"/>
                    <w:sz w:val="16"/>
                    <w:szCs w:val="16"/>
                  </w:rPr>
                  <w:t>49</w:t>
                </w:r>
              </w:p>
            </w:txbxContent>
          </v:textbox>
        </v:shape>
      </w:pict>
    </w:r>
    <w:r>
      <w:drawing>
        <wp:anchor distT="0" distB="0" distL="0" distR="0" simplePos="0" relativeHeight="251700224" behindDoc="0" locked="0" layoutInCell="0" allowOverlap="1">
          <wp:simplePos x="0" y="0"/>
          <wp:positionH relativeFrom="page">
            <wp:posOffset>0</wp:posOffset>
          </wp:positionH>
          <wp:positionV relativeFrom="page">
            <wp:posOffset>0</wp:posOffset>
          </wp:positionV>
          <wp:extent cx="15119985" cy="10259695"/>
          <wp:effectExtent l="0" t="0" r="0" b="0"/>
          <wp:wrapNone/>
          <wp:docPr id="396" name="IM 396"/>
          <wp:cNvGraphicFramePr/>
          <a:graphic xmlns:a="http://schemas.openxmlformats.org/drawingml/2006/main">
            <a:graphicData uri="http://schemas.openxmlformats.org/drawingml/2006/picture">
              <pic:pic xmlns:pic="http://schemas.openxmlformats.org/drawingml/2006/picture">
                <pic:nvPicPr>
                  <pic:cNvPr id="396" name="IM 396"/>
                  <pic:cNvPicPr/>
                </pic:nvPicPr>
                <pic:blipFill>
                  <a:blip r:embed="rId1"/>
                  <a:stretch>
                    <a:fillRect/>
                  </a:stretch>
                </pic:blipFill>
                <pic:spPr>
                  <a:xfrm>
                    <a:off x="0" y="0"/>
                    <a:ext cx="15119985" cy="10260000"/>
                  </a:xfrm>
                  <a:prstGeom prst="rect">
                    <a:avLst/>
                  </a:prstGeom>
                </pic:spPr>
              </pic:pic>
            </a:graphicData>
          </a:graphic>
        </wp:anchor>
      </w:drawing>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81E332">
    <w:pPr>
      <w:pStyle w:val="2"/>
      <w:spacing w:line="14" w:lineRule="auto"/>
      <w:rPr>
        <w:sz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6A17A9">
    <w:pPr>
      <w:pStyle w:val="2"/>
      <w:spacing w:line="14" w:lineRule="auto"/>
      <w:rPr>
        <w:sz w:val="2"/>
      </w:rPr>
    </w:pPr>
    <w:r>
      <w:pict>
        <v:shape id="_x0000_s2053" o:spid="_x0000_s2053" o:spt="202" type="#_x0000_t202" style="position:absolute;left:0pt;margin-left:1125.05pt;margin-top:751.25pt;height:9.4pt;width:9.8pt;mso-position-horizontal-relative:page;mso-position-vertical-relative:page;z-index:251704320;mso-width-relative:page;mso-height-relative:page;" filled="f" stroked="f" coordsize="21600,21600" o:allowincell="f">
          <v:path/>
          <v:fill on="f" focussize="0,0"/>
          <v:stroke on="f"/>
          <v:imagedata o:title=""/>
          <o:lock v:ext="edit" aspectratio="f"/>
          <v:textbox inset="0mm,0mm,0mm,0mm">
            <w:txbxContent>
              <w:p w14:paraId="36482D80">
                <w:pPr>
                  <w:pStyle w:val="2"/>
                  <w:spacing w:before="19" w:line="193" w:lineRule="auto"/>
                  <w:ind w:left="20"/>
                  <w:rPr>
                    <w:sz w:val="16"/>
                    <w:szCs w:val="16"/>
                  </w:rPr>
                </w:pPr>
                <w:r>
                  <w:rPr>
                    <w:color w:val="4C4948"/>
                    <w:spacing w:val="-6"/>
                    <w:sz w:val="16"/>
                    <w:szCs w:val="16"/>
                  </w:rPr>
                  <w:t>59</w:t>
                </w:r>
              </w:p>
            </w:txbxContent>
          </v:textbox>
        </v:shape>
      </w:pict>
    </w:r>
    <w:r>
      <w:drawing>
        <wp:anchor distT="0" distB="0" distL="0" distR="0" simplePos="0" relativeHeight="251705344" behindDoc="0" locked="0" layoutInCell="0" allowOverlap="1">
          <wp:simplePos x="0" y="0"/>
          <wp:positionH relativeFrom="page">
            <wp:posOffset>0</wp:posOffset>
          </wp:positionH>
          <wp:positionV relativeFrom="page">
            <wp:posOffset>0</wp:posOffset>
          </wp:positionV>
          <wp:extent cx="15119985" cy="10259695"/>
          <wp:effectExtent l="0" t="0" r="0" b="0"/>
          <wp:wrapNone/>
          <wp:docPr id="450" name="IM 450"/>
          <wp:cNvGraphicFramePr/>
          <a:graphic xmlns:a="http://schemas.openxmlformats.org/drawingml/2006/main">
            <a:graphicData uri="http://schemas.openxmlformats.org/drawingml/2006/picture">
              <pic:pic xmlns:pic="http://schemas.openxmlformats.org/drawingml/2006/picture">
                <pic:nvPicPr>
                  <pic:cNvPr id="450" name="IM 450"/>
                  <pic:cNvPicPr/>
                </pic:nvPicPr>
                <pic:blipFill>
                  <a:blip r:embed="rId1"/>
                  <a:stretch>
                    <a:fillRect/>
                  </a:stretch>
                </pic:blipFill>
                <pic:spPr>
                  <a:xfrm>
                    <a:off x="0" y="0"/>
                    <a:ext cx="15119985" cy="10260000"/>
                  </a:xfrm>
                  <a:prstGeom prst="rect">
                    <a:avLst/>
                  </a:prstGeom>
                </pic:spPr>
              </pic:pic>
            </a:graphicData>
          </a:graphic>
        </wp:anchor>
      </w:drawing>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FA2A6C">
    <w:pPr>
      <w:pStyle w:val="2"/>
      <w:spacing w:line="14" w:lineRule="auto"/>
      <w:rPr>
        <w:sz w:val="2"/>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D8A0EB">
    <w:pPr>
      <w:pStyle w:val="2"/>
      <w:spacing w:line="14" w:lineRule="auto"/>
      <w:rPr>
        <w:sz w:val="2"/>
      </w:rPr>
    </w:pPr>
    <w:r>
      <w:pict>
        <v:shape id="_x0000_s2054" o:spid="_x0000_s2054" o:spt="202" type="#_x0000_t202" style="position:absolute;left:0pt;margin-left:1125pt;margin-top:751.3pt;height:9.35pt;width:9.85pt;mso-position-horizontal-relative:page;mso-position-vertical-relative:page;z-index:251713536;mso-width-relative:page;mso-height-relative:page;" filled="f" stroked="f" coordsize="21600,21600" o:allowincell="f">
          <v:path/>
          <v:fill on="f" focussize="0,0"/>
          <v:stroke on="f"/>
          <v:imagedata o:title=""/>
          <o:lock v:ext="edit" aspectratio="f"/>
          <v:textbox inset="0mm,0mm,0mm,0mm">
            <w:txbxContent>
              <w:p w14:paraId="5E67520E">
                <w:pPr>
                  <w:pStyle w:val="2"/>
                  <w:spacing w:before="19" w:line="192" w:lineRule="auto"/>
                  <w:ind w:left="20"/>
                  <w:rPr>
                    <w:sz w:val="16"/>
                    <w:szCs w:val="16"/>
                  </w:rPr>
                </w:pPr>
                <w:r>
                  <w:rPr>
                    <w:color w:val="4C4948"/>
                    <w:spacing w:val="-6"/>
                    <w:sz w:val="16"/>
                    <w:szCs w:val="16"/>
                  </w:rPr>
                  <w:t>65</w:t>
                </w:r>
              </w:p>
            </w:txbxContent>
          </v:textbox>
        </v:shape>
      </w:pict>
    </w:r>
    <w:r>
      <w:drawing>
        <wp:anchor distT="0" distB="0" distL="0" distR="0" simplePos="0" relativeHeight="251714560" behindDoc="0" locked="0" layoutInCell="0" allowOverlap="1">
          <wp:simplePos x="0" y="0"/>
          <wp:positionH relativeFrom="page">
            <wp:posOffset>0</wp:posOffset>
          </wp:positionH>
          <wp:positionV relativeFrom="page">
            <wp:posOffset>0</wp:posOffset>
          </wp:positionV>
          <wp:extent cx="15119985" cy="10259695"/>
          <wp:effectExtent l="0" t="0" r="0" b="0"/>
          <wp:wrapNone/>
          <wp:docPr id="498" name="IM 498"/>
          <wp:cNvGraphicFramePr/>
          <a:graphic xmlns:a="http://schemas.openxmlformats.org/drawingml/2006/main">
            <a:graphicData uri="http://schemas.openxmlformats.org/drawingml/2006/picture">
              <pic:pic xmlns:pic="http://schemas.openxmlformats.org/drawingml/2006/picture">
                <pic:nvPicPr>
                  <pic:cNvPr id="498" name="IM 498"/>
                  <pic:cNvPicPr/>
                </pic:nvPicPr>
                <pic:blipFill>
                  <a:blip r:embed="rId1"/>
                  <a:stretch>
                    <a:fillRect/>
                  </a:stretch>
                </pic:blipFill>
                <pic:spPr>
                  <a:xfrm>
                    <a:off x="0" y="0"/>
                    <a:ext cx="15119985" cy="10260000"/>
                  </a:xfrm>
                  <a:prstGeom prst="rect">
                    <a:avLst/>
                  </a:prstGeom>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AEF5F1">
    <w:pPr>
      <w:spacing w:before="18" w:line="139" w:lineRule="exact"/>
      <w:ind w:left="17926"/>
      <w:rPr>
        <w:rFonts w:ascii="微软雅黑" w:hAnsi="微软雅黑" w:eastAsia="微软雅黑" w:cs="微软雅黑"/>
        <w:sz w:val="14"/>
        <w:szCs w:val="14"/>
      </w:rPr>
    </w:pPr>
    <w:r>
      <w:rPr>
        <w:rFonts w:ascii="微软雅黑" w:hAnsi="微软雅黑" w:eastAsia="微软雅黑" w:cs="微软雅黑"/>
        <w:color w:val="4C4948"/>
        <w:spacing w:val="-3"/>
        <w:position w:val="-1"/>
        <w:sz w:val="14"/>
        <w:szCs w:val="14"/>
      </w:rPr>
      <w:t>公益体彩</w:t>
    </w:r>
    <w:r>
      <w:rPr>
        <w:rFonts w:ascii="微软雅黑" w:hAnsi="微软雅黑" w:eastAsia="微软雅黑" w:cs="微软雅黑"/>
        <w:color w:val="4C4948"/>
        <w:spacing w:val="42"/>
        <w:w w:val="101"/>
        <w:position w:val="-1"/>
        <w:sz w:val="14"/>
        <w:szCs w:val="14"/>
      </w:rPr>
      <w:t xml:space="preserve"> </w:t>
    </w:r>
    <w:r>
      <w:rPr>
        <w:rFonts w:ascii="微软雅黑" w:hAnsi="微软雅黑" w:eastAsia="微软雅黑" w:cs="微软雅黑"/>
        <w:color w:val="4C4948"/>
        <w:spacing w:val="-3"/>
        <w:position w:val="-1"/>
        <w:sz w:val="14"/>
        <w:szCs w:val="14"/>
      </w:rPr>
      <w:t>乐善人生</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CBAC35">
    <w:pPr>
      <w:pStyle w:val="2"/>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7CE6C9">
    <w:pPr>
      <w:pStyle w:val="2"/>
      <w:spacing w:line="14" w:lineRule="auto"/>
      <w:rPr>
        <w:sz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E31380">
    <w:pPr>
      <w:pStyle w:val="2"/>
      <w:spacing w:line="14" w:lineRule="auto"/>
      <w:rPr>
        <w:sz w:val="2"/>
      </w:rPr>
    </w:pPr>
    <w:r>
      <w:drawing>
        <wp:anchor distT="0" distB="0" distL="0" distR="0" simplePos="0" relativeHeight="251659264" behindDoc="0" locked="0" layoutInCell="0" allowOverlap="1">
          <wp:simplePos x="0" y="0"/>
          <wp:positionH relativeFrom="page">
            <wp:posOffset>0</wp:posOffset>
          </wp:positionH>
          <wp:positionV relativeFrom="page">
            <wp:posOffset>0</wp:posOffset>
          </wp:positionV>
          <wp:extent cx="15119985" cy="10259695"/>
          <wp:effectExtent l="0" t="0" r="0" b="0"/>
          <wp:wrapNone/>
          <wp:docPr id="44" name="IM 44"/>
          <wp:cNvGraphicFramePr/>
          <a:graphic xmlns:a="http://schemas.openxmlformats.org/drawingml/2006/main">
            <a:graphicData uri="http://schemas.openxmlformats.org/drawingml/2006/picture">
              <pic:pic xmlns:pic="http://schemas.openxmlformats.org/drawingml/2006/picture">
                <pic:nvPicPr>
                  <pic:cNvPr id="44" name="IM 44"/>
                  <pic:cNvPicPr/>
                </pic:nvPicPr>
                <pic:blipFill>
                  <a:blip r:embed="rId1"/>
                  <a:stretch>
                    <a:fillRect/>
                  </a:stretch>
                </pic:blipFill>
                <pic:spPr>
                  <a:xfrm>
                    <a:off x="0" y="0"/>
                    <a:ext cx="15119985" cy="10260000"/>
                  </a:xfrm>
                  <a:prstGeom prst="rect">
                    <a:avLst/>
                  </a:prstGeom>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C66768">
    <w:pPr>
      <w:pStyle w:val="2"/>
      <w:spacing w:line="14" w:lineRule="auto"/>
      <w:rPr>
        <w:sz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EBDE7B">
    <w:pPr>
      <w:pStyle w:val="2"/>
      <w:spacing w:line="14" w:lineRule="auto"/>
      <w:rPr>
        <w:sz w:val="2"/>
      </w:rPr>
    </w:pPr>
    <w:r>
      <w:drawing>
        <wp:anchor distT="0" distB="0" distL="0" distR="0" simplePos="0" relativeHeight="251661312" behindDoc="0" locked="0" layoutInCell="0" allowOverlap="1">
          <wp:simplePos x="0" y="0"/>
          <wp:positionH relativeFrom="page">
            <wp:posOffset>0</wp:posOffset>
          </wp:positionH>
          <wp:positionV relativeFrom="page">
            <wp:posOffset>0</wp:posOffset>
          </wp:positionV>
          <wp:extent cx="15119985" cy="10259695"/>
          <wp:effectExtent l="0" t="0" r="0" b="0"/>
          <wp:wrapNone/>
          <wp:docPr id="80" name="IM 80"/>
          <wp:cNvGraphicFramePr/>
          <a:graphic xmlns:a="http://schemas.openxmlformats.org/drawingml/2006/main">
            <a:graphicData uri="http://schemas.openxmlformats.org/drawingml/2006/picture">
              <pic:pic xmlns:pic="http://schemas.openxmlformats.org/drawingml/2006/picture">
                <pic:nvPicPr>
                  <pic:cNvPr id="80" name="IM 80"/>
                  <pic:cNvPicPr/>
                </pic:nvPicPr>
                <pic:blipFill>
                  <a:blip r:embed="rId1"/>
                  <a:stretch>
                    <a:fillRect/>
                  </a:stretch>
                </pic:blipFill>
                <pic:spPr>
                  <a:xfrm>
                    <a:off x="0" y="0"/>
                    <a:ext cx="15119985" cy="10260000"/>
                  </a:xfrm>
                  <a:prstGeom prst="rect">
                    <a:avLst/>
                  </a:prstGeom>
                </pic:spPr>
              </pic:pic>
            </a:graphicData>
          </a:graphic>
        </wp:anchor>
      </w:drawing>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A51A9B">
    <w:pPr>
      <w:pStyle w:val="2"/>
      <w:spacing w:line="14" w:lineRule="auto"/>
      <w:rPr>
        <w:sz w:val="2"/>
      </w:rPr>
    </w:pPr>
    <w:r>
      <w:drawing>
        <wp:anchor distT="0" distB="0" distL="0" distR="0" simplePos="0" relativeHeight="251662336" behindDoc="0" locked="0" layoutInCell="0" allowOverlap="1">
          <wp:simplePos x="0" y="0"/>
          <wp:positionH relativeFrom="page">
            <wp:posOffset>0</wp:posOffset>
          </wp:positionH>
          <wp:positionV relativeFrom="page">
            <wp:posOffset>0</wp:posOffset>
          </wp:positionV>
          <wp:extent cx="15119985" cy="10259695"/>
          <wp:effectExtent l="0" t="0" r="0" b="0"/>
          <wp:wrapNone/>
          <wp:docPr id="92" name="IM 92"/>
          <wp:cNvGraphicFramePr/>
          <a:graphic xmlns:a="http://schemas.openxmlformats.org/drawingml/2006/main">
            <a:graphicData uri="http://schemas.openxmlformats.org/drawingml/2006/picture">
              <pic:pic xmlns:pic="http://schemas.openxmlformats.org/drawingml/2006/picture">
                <pic:nvPicPr>
                  <pic:cNvPr id="92" name="IM 92"/>
                  <pic:cNvPicPr/>
                </pic:nvPicPr>
                <pic:blipFill>
                  <a:blip r:embed="rId1"/>
                  <a:stretch>
                    <a:fillRect/>
                  </a:stretch>
                </pic:blipFill>
                <pic:spPr>
                  <a:xfrm>
                    <a:off x="0" y="0"/>
                    <a:ext cx="15119985" cy="10260000"/>
                  </a:xfrm>
                  <a:prstGeom prst="rect">
                    <a:avLst/>
                  </a:prstGeom>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4D4405">
    <w:pPr>
      <w:pStyle w:val="2"/>
      <w:spacing w:line="14" w:lineRule="auto"/>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26AEF1">
    <w:pPr>
      <w:pStyle w:val="2"/>
      <w:spacing w:line="14" w:lineRule="auto"/>
      <w:rPr>
        <w:sz w:val="2"/>
      </w:rPr>
    </w:pPr>
    <w:r>
      <w:drawing>
        <wp:anchor distT="0" distB="0" distL="0" distR="0" simplePos="0" relativeHeight="251665408" behindDoc="0" locked="0" layoutInCell="0" allowOverlap="1">
          <wp:simplePos x="0" y="0"/>
          <wp:positionH relativeFrom="page">
            <wp:posOffset>0</wp:posOffset>
          </wp:positionH>
          <wp:positionV relativeFrom="page">
            <wp:posOffset>0</wp:posOffset>
          </wp:positionV>
          <wp:extent cx="15119985" cy="10259695"/>
          <wp:effectExtent l="0" t="0" r="0" b="0"/>
          <wp:wrapNone/>
          <wp:docPr id="142" name="IM 142"/>
          <wp:cNvGraphicFramePr/>
          <a:graphic xmlns:a="http://schemas.openxmlformats.org/drawingml/2006/main">
            <a:graphicData uri="http://schemas.openxmlformats.org/drawingml/2006/picture">
              <pic:pic xmlns:pic="http://schemas.openxmlformats.org/drawingml/2006/picture">
                <pic:nvPicPr>
                  <pic:cNvPr id="142" name="IM 142"/>
                  <pic:cNvPicPr/>
                </pic:nvPicPr>
                <pic:blipFill>
                  <a:blip r:embed="rId1"/>
                  <a:stretch>
                    <a:fillRect/>
                  </a:stretch>
                </pic:blipFill>
                <pic:spPr>
                  <a:xfrm>
                    <a:off x="0" y="0"/>
                    <a:ext cx="15119985" cy="10260000"/>
                  </a:xfrm>
                  <a:prstGeom prst="rect">
                    <a:avLst/>
                  </a:prstGeom>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isplayBackgroundShape w:val="1"/>
  <w:documentProtection w:enforcement="0"/>
  <w:characterSpacingControl w:val="doNotCompress"/>
  <w:hdrShapeDefaults>
    <o:shapelayout v:ext="edit">
      <o:idmap v:ext="edit" data="2"/>
    </o:shapelayout>
  </w:hdrShapeDefaults>
  <w:footnotePr>
    <w:footnote w:id="0"/>
    <w:footnote w:id="1"/>
  </w:footnotePr>
  <w:endnotePr>
    <w:endnote w:id="0"/>
    <w:endnote w:id="1"/>
  </w:endnotePr>
  <w:compat>
    <w:spaceForUL/>
    <w:ulTrailSpace/>
    <w:useFELayout/>
    <w:compatSetting w:name="compatibilityMode" w:uri="http://schemas.microsoft.com/office/word" w:val="14"/>
  </w:compat>
  <w:rsids>
    <w:rsidRoot w:val="00000000"/>
    <w:rsid w:val="364C27AA"/>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Arial" w:hAnsi="Arial" w:eastAsia="Arial" w:cs="Arial"/>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character" w:default="1" w:styleId="4">
    <w:name w:val="Default Paragraph Font"/>
    <w:semiHidden/>
    <w:uiPriority w:val="0"/>
  </w:style>
  <w:style w:type="table" w:default="1" w:styleId="3">
    <w:name w:val="Normal Table"/>
    <w:semiHidden/>
    <w:uiPriority w:val="0"/>
    <w:tblPr>
      <w:tblCellMar>
        <w:top w:w="0" w:type="dxa"/>
        <w:left w:w="108" w:type="dxa"/>
        <w:bottom w:w="0" w:type="dxa"/>
        <w:right w:w="108" w:type="dxa"/>
      </w:tblCellMar>
    </w:tblPr>
  </w:style>
  <w:style w:type="paragraph" w:styleId="2">
    <w:name w:val="Body Text"/>
    <w:basedOn w:val="1"/>
    <w:semiHidden/>
    <w:qFormat/>
    <w:uiPriority w:val="0"/>
    <w:rPr>
      <w:rFonts w:ascii="Arial" w:hAnsi="Arial" w:eastAsia="Arial" w:cs="Arial"/>
      <w:sz w:val="21"/>
      <w:szCs w:val="21"/>
      <w:lang w:val="en-US" w:eastAsia="en-US" w:bidi="ar-SA"/>
    </w:rPr>
  </w:style>
  <w:style w:type="table" w:customStyle="1" w:styleId="5">
    <w:name w:val="Table Normal"/>
    <w:semiHidden/>
    <w:unhideWhenUsed/>
    <w:qFormat/>
    <w:uiPriority w:val="0"/>
    <w:tblPr>
      <w:tblCellMar>
        <w:top w:w="0" w:type="dxa"/>
        <w:left w:w="0" w:type="dxa"/>
        <w:bottom w:w="0" w:type="dxa"/>
        <w:right w:w="0" w:type="dxa"/>
      </w:tblCellMar>
    </w:tblPr>
  </w:style>
  <w:style w:type="paragraph" w:customStyle="1" w:styleId="6">
    <w:name w:val="Table Text"/>
    <w:basedOn w:val="1"/>
    <w:semiHidden/>
    <w:qFormat/>
    <w:uiPriority w:val="0"/>
    <w:rPr>
      <w:rFonts w:ascii="Arial" w:hAnsi="Arial" w:eastAsia="Arial" w:cs="Arial"/>
      <w:sz w:val="18"/>
      <w:szCs w:val="18"/>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51.jpeg"/><Relationship Id="rId98" Type="http://schemas.openxmlformats.org/officeDocument/2006/relationships/image" Target="media/image50.jpeg"/><Relationship Id="rId97" Type="http://schemas.openxmlformats.org/officeDocument/2006/relationships/image" Target="media/image49.png"/><Relationship Id="rId96" Type="http://schemas.openxmlformats.org/officeDocument/2006/relationships/image" Target="media/image48.png"/><Relationship Id="rId95" Type="http://schemas.openxmlformats.org/officeDocument/2006/relationships/image" Target="media/image47.png"/><Relationship Id="rId94" Type="http://schemas.openxmlformats.org/officeDocument/2006/relationships/image" Target="media/image46.png"/><Relationship Id="rId93" Type="http://schemas.openxmlformats.org/officeDocument/2006/relationships/image" Target="media/image45.png"/><Relationship Id="rId92" Type="http://schemas.openxmlformats.org/officeDocument/2006/relationships/image" Target="media/image44.png"/><Relationship Id="rId91" Type="http://schemas.openxmlformats.org/officeDocument/2006/relationships/image" Target="media/image43.png"/><Relationship Id="rId90" Type="http://schemas.openxmlformats.org/officeDocument/2006/relationships/image" Target="media/image42.jpeg"/><Relationship Id="rId9" Type="http://schemas.openxmlformats.org/officeDocument/2006/relationships/header" Target="header5.xml"/><Relationship Id="rId89" Type="http://schemas.openxmlformats.org/officeDocument/2006/relationships/image" Target="media/image41.jpeg"/><Relationship Id="rId88" Type="http://schemas.openxmlformats.org/officeDocument/2006/relationships/image" Target="media/image40.jpeg"/><Relationship Id="rId87" Type="http://schemas.openxmlformats.org/officeDocument/2006/relationships/image" Target="media/image39.png"/><Relationship Id="rId86" Type="http://schemas.openxmlformats.org/officeDocument/2006/relationships/image" Target="media/image38.png"/><Relationship Id="rId85" Type="http://schemas.openxmlformats.org/officeDocument/2006/relationships/image" Target="media/image37.png"/><Relationship Id="rId84" Type="http://schemas.openxmlformats.org/officeDocument/2006/relationships/image" Target="media/image36.png"/><Relationship Id="rId83" Type="http://schemas.openxmlformats.org/officeDocument/2006/relationships/image" Target="media/image35.png"/><Relationship Id="rId82" Type="http://schemas.openxmlformats.org/officeDocument/2006/relationships/image" Target="media/image34.png"/><Relationship Id="rId81" Type="http://schemas.openxmlformats.org/officeDocument/2006/relationships/image" Target="media/image33.png"/><Relationship Id="rId80" Type="http://schemas.openxmlformats.org/officeDocument/2006/relationships/image" Target="media/image32.png"/><Relationship Id="rId8" Type="http://schemas.openxmlformats.org/officeDocument/2006/relationships/header" Target="header4.xml"/><Relationship Id="rId79" Type="http://schemas.openxmlformats.org/officeDocument/2006/relationships/image" Target="media/image31.png"/><Relationship Id="rId78" Type="http://schemas.openxmlformats.org/officeDocument/2006/relationships/image" Target="media/image30.png"/><Relationship Id="rId77" Type="http://schemas.openxmlformats.org/officeDocument/2006/relationships/image" Target="media/image29.png"/><Relationship Id="rId76" Type="http://schemas.openxmlformats.org/officeDocument/2006/relationships/image" Target="media/image28.png"/><Relationship Id="rId75" Type="http://schemas.openxmlformats.org/officeDocument/2006/relationships/image" Target="media/image27.png"/><Relationship Id="rId74" Type="http://schemas.openxmlformats.org/officeDocument/2006/relationships/image" Target="media/image26.png"/><Relationship Id="rId73" Type="http://schemas.openxmlformats.org/officeDocument/2006/relationships/image" Target="media/image25.png"/><Relationship Id="rId72" Type="http://schemas.openxmlformats.org/officeDocument/2006/relationships/image" Target="media/image24.png"/><Relationship Id="rId71" Type="http://schemas.openxmlformats.org/officeDocument/2006/relationships/image" Target="media/image23.png"/><Relationship Id="rId70" Type="http://schemas.openxmlformats.org/officeDocument/2006/relationships/image" Target="media/image22.png"/><Relationship Id="rId7" Type="http://schemas.openxmlformats.org/officeDocument/2006/relationships/header" Target="header3.xml"/><Relationship Id="rId69" Type="http://schemas.openxmlformats.org/officeDocument/2006/relationships/image" Target="media/image21.jpeg"/><Relationship Id="rId68" Type="http://schemas.openxmlformats.org/officeDocument/2006/relationships/image" Target="media/image20.png"/><Relationship Id="rId67" Type="http://schemas.openxmlformats.org/officeDocument/2006/relationships/image" Target="media/image19.png"/><Relationship Id="rId66" Type="http://schemas.openxmlformats.org/officeDocument/2006/relationships/image" Target="media/image18.jpeg"/><Relationship Id="rId65" Type="http://schemas.openxmlformats.org/officeDocument/2006/relationships/image" Target="media/image17.jpeg"/><Relationship Id="rId64" Type="http://schemas.openxmlformats.org/officeDocument/2006/relationships/image" Target="media/image16.png"/><Relationship Id="rId63" Type="http://schemas.openxmlformats.org/officeDocument/2006/relationships/image" Target="media/image15.png"/><Relationship Id="rId62" Type="http://schemas.openxmlformats.org/officeDocument/2006/relationships/image" Target="media/image14.png"/><Relationship Id="rId61" Type="http://schemas.openxmlformats.org/officeDocument/2006/relationships/image" Target="media/image13.png"/><Relationship Id="rId60" Type="http://schemas.openxmlformats.org/officeDocument/2006/relationships/image" Target="media/image12.png"/><Relationship Id="rId6" Type="http://schemas.openxmlformats.org/officeDocument/2006/relationships/header" Target="header2.xml"/><Relationship Id="rId59" Type="http://schemas.openxmlformats.org/officeDocument/2006/relationships/image" Target="media/image11.png"/><Relationship Id="rId58" Type="http://schemas.openxmlformats.org/officeDocument/2006/relationships/image" Target="media/image10.png"/><Relationship Id="rId57" Type="http://schemas.openxmlformats.org/officeDocument/2006/relationships/theme" Target="theme/theme1.xml"/><Relationship Id="rId56" Type="http://schemas.openxmlformats.org/officeDocument/2006/relationships/footer" Target="footer32.xml"/><Relationship Id="rId55" Type="http://schemas.openxmlformats.org/officeDocument/2006/relationships/footer" Target="footer31.xml"/><Relationship Id="rId54" Type="http://schemas.openxmlformats.org/officeDocument/2006/relationships/footer" Target="footer30.xml"/><Relationship Id="rId53" Type="http://schemas.openxmlformats.org/officeDocument/2006/relationships/header" Target="header20.xml"/><Relationship Id="rId52" Type="http://schemas.openxmlformats.org/officeDocument/2006/relationships/footer" Target="footer29.xml"/><Relationship Id="rId51" Type="http://schemas.openxmlformats.org/officeDocument/2006/relationships/header" Target="header19.xml"/><Relationship Id="rId50" Type="http://schemas.openxmlformats.org/officeDocument/2006/relationships/footer" Target="footer28.xml"/><Relationship Id="rId5" Type="http://schemas.openxmlformats.org/officeDocument/2006/relationships/header" Target="header1.xml"/><Relationship Id="rId49" Type="http://schemas.openxmlformats.org/officeDocument/2006/relationships/footer" Target="footer27.xml"/><Relationship Id="rId48" Type="http://schemas.openxmlformats.org/officeDocument/2006/relationships/header" Target="header18.xml"/><Relationship Id="rId47" Type="http://schemas.openxmlformats.org/officeDocument/2006/relationships/footer" Target="footer26.xml"/><Relationship Id="rId46" Type="http://schemas.openxmlformats.org/officeDocument/2006/relationships/header" Target="header17.xml"/><Relationship Id="rId45" Type="http://schemas.openxmlformats.org/officeDocument/2006/relationships/footer" Target="footer25.xml"/><Relationship Id="rId44" Type="http://schemas.openxmlformats.org/officeDocument/2006/relationships/footer" Target="footer24.xml"/><Relationship Id="rId437" Type="http://schemas.openxmlformats.org/officeDocument/2006/relationships/fontTable" Target="fontTable.xml"/><Relationship Id="rId436" Type="http://schemas.openxmlformats.org/officeDocument/2006/relationships/customXml" Target="../customXml/item1.xml"/><Relationship Id="rId435" Type="http://schemas.openxmlformats.org/officeDocument/2006/relationships/image" Target="media/image387.png"/><Relationship Id="rId434" Type="http://schemas.openxmlformats.org/officeDocument/2006/relationships/image" Target="media/image386.png"/><Relationship Id="rId433" Type="http://schemas.openxmlformats.org/officeDocument/2006/relationships/image" Target="media/image385.png"/><Relationship Id="rId432" Type="http://schemas.openxmlformats.org/officeDocument/2006/relationships/image" Target="media/image384.png"/><Relationship Id="rId431" Type="http://schemas.openxmlformats.org/officeDocument/2006/relationships/image" Target="media/image383.png"/><Relationship Id="rId430" Type="http://schemas.openxmlformats.org/officeDocument/2006/relationships/image" Target="media/image382.png"/><Relationship Id="rId43" Type="http://schemas.openxmlformats.org/officeDocument/2006/relationships/footer" Target="footer23.xml"/><Relationship Id="rId429" Type="http://schemas.openxmlformats.org/officeDocument/2006/relationships/image" Target="media/image381.png"/><Relationship Id="rId428" Type="http://schemas.openxmlformats.org/officeDocument/2006/relationships/image" Target="media/image380.png"/><Relationship Id="rId427" Type="http://schemas.openxmlformats.org/officeDocument/2006/relationships/image" Target="media/image379.png"/><Relationship Id="rId426" Type="http://schemas.openxmlformats.org/officeDocument/2006/relationships/image" Target="media/image378.png"/><Relationship Id="rId425" Type="http://schemas.openxmlformats.org/officeDocument/2006/relationships/image" Target="media/image377.png"/><Relationship Id="rId424" Type="http://schemas.openxmlformats.org/officeDocument/2006/relationships/image" Target="media/image376.png"/><Relationship Id="rId423" Type="http://schemas.openxmlformats.org/officeDocument/2006/relationships/image" Target="media/image375.png"/><Relationship Id="rId422" Type="http://schemas.openxmlformats.org/officeDocument/2006/relationships/image" Target="media/image374.png"/><Relationship Id="rId421" Type="http://schemas.openxmlformats.org/officeDocument/2006/relationships/image" Target="media/image373.png"/><Relationship Id="rId420" Type="http://schemas.openxmlformats.org/officeDocument/2006/relationships/image" Target="media/image372.png"/><Relationship Id="rId42" Type="http://schemas.openxmlformats.org/officeDocument/2006/relationships/footer" Target="footer22.xml"/><Relationship Id="rId419" Type="http://schemas.openxmlformats.org/officeDocument/2006/relationships/image" Target="media/image371.png"/><Relationship Id="rId418" Type="http://schemas.openxmlformats.org/officeDocument/2006/relationships/image" Target="media/image370.png"/><Relationship Id="rId417" Type="http://schemas.openxmlformats.org/officeDocument/2006/relationships/image" Target="media/image369.png"/><Relationship Id="rId416" Type="http://schemas.openxmlformats.org/officeDocument/2006/relationships/image" Target="media/image368.png"/><Relationship Id="rId415" Type="http://schemas.openxmlformats.org/officeDocument/2006/relationships/image" Target="media/image367.png"/><Relationship Id="rId414" Type="http://schemas.openxmlformats.org/officeDocument/2006/relationships/image" Target="media/image366.png"/><Relationship Id="rId413" Type="http://schemas.openxmlformats.org/officeDocument/2006/relationships/image" Target="media/image365.png"/><Relationship Id="rId412" Type="http://schemas.openxmlformats.org/officeDocument/2006/relationships/image" Target="media/image364.png"/><Relationship Id="rId411" Type="http://schemas.openxmlformats.org/officeDocument/2006/relationships/image" Target="media/image363.png"/><Relationship Id="rId410" Type="http://schemas.openxmlformats.org/officeDocument/2006/relationships/image" Target="media/image362.png"/><Relationship Id="rId41" Type="http://schemas.openxmlformats.org/officeDocument/2006/relationships/header" Target="header16.xml"/><Relationship Id="rId409" Type="http://schemas.openxmlformats.org/officeDocument/2006/relationships/image" Target="media/image361.png"/><Relationship Id="rId408" Type="http://schemas.openxmlformats.org/officeDocument/2006/relationships/image" Target="media/image360.png"/><Relationship Id="rId407" Type="http://schemas.openxmlformats.org/officeDocument/2006/relationships/image" Target="media/image359.png"/><Relationship Id="rId406" Type="http://schemas.openxmlformats.org/officeDocument/2006/relationships/image" Target="media/image358.png"/><Relationship Id="rId405" Type="http://schemas.openxmlformats.org/officeDocument/2006/relationships/image" Target="media/image357.png"/><Relationship Id="rId404" Type="http://schemas.openxmlformats.org/officeDocument/2006/relationships/image" Target="media/image356.png"/><Relationship Id="rId403" Type="http://schemas.openxmlformats.org/officeDocument/2006/relationships/image" Target="media/image355.png"/><Relationship Id="rId402" Type="http://schemas.openxmlformats.org/officeDocument/2006/relationships/image" Target="media/image354.png"/><Relationship Id="rId401" Type="http://schemas.openxmlformats.org/officeDocument/2006/relationships/image" Target="media/image353.png"/><Relationship Id="rId400" Type="http://schemas.openxmlformats.org/officeDocument/2006/relationships/image" Target="media/image352.png"/><Relationship Id="rId40" Type="http://schemas.openxmlformats.org/officeDocument/2006/relationships/footer" Target="footer21.xml"/><Relationship Id="rId4" Type="http://schemas.openxmlformats.org/officeDocument/2006/relationships/endnotes" Target="endnotes.xml"/><Relationship Id="rId399" Type="http://schemas.openxmlformats.org/officeDocument/2006/relationships/image" Target="media/image351.png"/><Relationship Id="rId398" Type="http://schemas.openxmlformats.org/officeDocument/2006/relationships/image" Target="media/image350.png"/><Relationship Id="rId397" Type="http://schemas.openxmlformats.org/officeDocument/2006/relationships/image" Target="media/image349.png"/><Relationship Id="rId396" Type="http://schemas.openxmlformats.org/officeDocument/2006/relationships/image" Target="media/image348.png"/><Relationship Id="rId395" Type="http://schemas.openxmlformats.org/officeDocument/2006/relationships/image" Target="media/image347.png"/><Relationship Id="rId394" Type="http://schemas.openxmlformats.org/officeDocument/2006/relationships/image" Target="media/image346.png"/><Relationship Id="rId393" Type="http://schemas.openxmlformats.org/officeDocument/2006/relationships/image" Target="media/image345.png"/><Relationship Id="rId392" Type="http://schemas.openxmlformats.org/officeDocument/2006/relationships/image" Target="media/image344.png"/><Relationship Id="rId391" Type="http://schemas.openxmlformats.org/officeDocument/2006/relationships/image" Target="media/image343.png"/><Relationship Id="rId390" Type="http://schemas.openxmlformats.org/officeDocument/2006/relationships/image" Target="media/image342.png"/><Relationship Id="rId39" Type="http://schemas.openxmlformats.org/officeDocument/2006/relationships/header" Target="header15.xml"/><Relationship Id="rId389" Type="http://schemas.openxmlformats.org/officeDocument/2006/relationships/image" Target="media/image341.png"/><Relationship Id="rId388" Type="http://schemas.openxmlformats.org/officeDocument/2006/relationships/image" Target="media/image340.jpeg"/><Relationship Id="rId387" Type="http://schemas.openxmlformats.org/officeDocument/2006/relationships/image" Target="media/image339.png"/><Relationship Id="rId386" Type="http://schemas.openxmlformats.org/officeDocument/2006/relationships/image" Target="media/image338.png"/><Relationship Id="rId385" Type="http://schemas.openxmlformats.org/officeDocument/2006/relationships/image" Target="media/image337.png"/><Relationship Id="rId384" Type="http://schemas.openxmlformats.org/officeDocument/2006/relationships/image" Target="media/image336.png"/><Relationship Id="rId383" Type="http://schemas.openxmlformats.org/officeDocument/2006/relationships/image" Target="media/image335.png"/><Relationship Id="rId382" Type="http://schemas.openxmlformats.org/officeDocument/2006/relationships/image" Target="media/image334.png"/><Relationship Id="rId381" Type="http://schemas.openxmlformats.org/officeDocument/2006/relationships/image" Target="media/image333.png"/><Relationship Id="rId380" Type="http://schemas.openxmlformats.org/officeDocument/2006/relationships/image" Target="media/image332.png"/><Relationship Id="rId38" Type="http://schemas.openxmlformats.org/officeDocument/2006/relationships/footer" Target="footer20.xml"/><Relationship Id="rId379" Type="http://schemas.openxmlformats.org/officeDocument/2006/relationships/image" Target="media/image331.png"/><Relationship Id="rId378" Type="http://schemas.openxmlformats.org/officeDocument/2006/relationships/image" Target="media/image330.png"/><Relationship Id="rId377" Type="http://schemas.openxmlformats.org/officeDocument/2006/relationships/image" Target="media/image329.png"/><Relationship Id="rId376" Type="http://schemas.openxmlformats.org/officeDocument/2006/relationships/image" Target="media/image328.png"/><Relationship Id="rId375" Type="http://schemas.openxmlformats.org/officeDocument/2006/relationships/image" Target="media/image327.png"/><Relationship Id="rId374" Type="http://schemas.openxmlformats.org/officeDocument/2006/relationships/image" Target="media/image326.png"/><Relationship Id="rId373" Type="http://schemas.openxmlformats.org/officeDocument/2006/relationships/image" Target="media/image325.png"/><Relationship Id="rId372" Type="http://schemas.openxmlformats.org/officeDocument/2006/relationships/image" Target="media/image324.png"/><Relationship Id="rId371" Type="http://schemas.openxmlformats.org/officeDocument/2006/relationships/image" Target="media/image323.png"/><Relationship Id="rId370" Type="http://schemas.openxmlformats.org/officeDocument/2006/relationships/image" Target="media/image322.png"/><Relationship Id="rId37" Type="http://schemas.openxmlformats.org/officeDocument/2006/relationships/footer" Target="footer19.xml"/><Relationship Id="rId369" Type="http://schemas.openxmlformats.org/officeDocument/2006/relationships/image" Target="media/image321.png"/><Relationship Id="rId368" Type="http://schemas.openxmlformats.org/officeDocument/2006/relationships/image" Target="media/image320.png"/><Relationship Id="rId367" Type="http://schemas.openxmlformats.org/officeDocument/2006/relationships/image" Target="media/image319.png"/><Relationship Id="rId366" Type="http://schemas.openxmlformats.org/officeDocument/2006/relationships/image" Target="media/image318.png"/><Relationship Id="rId365" Type="http://schemas.openxmlformats.org/officeDocument/2006/relationships/image" Target="media/image317.png"/><Relationship Id="rId364" Type="http://schemas.openxmlformats.org/officeDocument/2006/relationships/image" Target="media/image316.png"/><Relationship Id="rId363" Type="http://schemas.openxmlformats.org/officeDocument/2006/relationships/image" Target="media/image315.png"/><Relationship Id="rId362" Type="http://schemas.openxmlformats.org/officeDocument/2006/relationships/image" Target="media/image314.png"/><Relationship Id="rId361" Type="http://schemas.openxmlformats.org/officeDocument/2006/relationships/image" Target="media/image313.png"/><Relationship Id="rId360" Type="http://schemas.openxmlformats.org/officeDocument/2006/relationships/image" Target="media/image312.png"/><Relationship Id="rId36" Type="http://schemas.openxmlformats.org/officeDocument/2006/relationships/footer" Target="footer18.xml"/><Relationship Id="rId359" Type="http://schemas.openxmlformats.org/officeDocument/2006/relationships/image" Target="media/image311.png"/><Relationship Id="rId358" Type="http://schemas.openxmlformats.org/officeDocument/2006/relationships/image" Target="media/image310.png"/><Relationship Id="rId357" Type="http://schemas.openxmlformats.org/officeDocument/2006/relationships/image" Target="media/image309.png"/><Relationship Id="rId356" Type="http://schemas.openxmlformats.org/officeDocument/2006/relationships/image" Target="media/image308.png"/><Relationship Id="rId355" Type="http://schemas.openxmlformats.org/officeDocument/2006/relationships/image" Target="media/image307.png"/><Relationship Id="rId354" Type="http://schemas.openxmlformats.org/officeDocument/2006/relationships/image" Target="media/image306.png"/><Relationship Id="rId353" Type="http://schemas.openxmlformats.org/officeDocument/2006/relationships/image" Target="media/image305.png"/><Relationship Id="rId352" Type="http://schemas.openxmlformats.org/officeDocument/2006/relationships/image" Target="media/image304.png"/><Relationship Id="rId351" Type="http://schemas.openxmlformats.org/officeDocument/2006/relationships/image" Target="media/image303.png"/><Relationship Id="rId350" Type="http://schemas.openxmlformats.org/officeDocument/2006/relationships/image" Target="media/image302.png"/><Relationship Id="rId35" Type="http://schemas.openxmlformats.org/officeDocument/2006/relationships/footer" Target="footer17.xml"/><Relationship Id="rId349" Type="http://schemas.openxmlformats.org/officeDocument/2006/relationships/image" Target="media/image301.png"/><Relationship Id="rId348" Type="http://schemas.openxmlformats.org/officeDocument/2006/relationships/image" Target="media/image300.png"/><Relationship Id="rId347" Type="http://schemas.openxmlformats.org/officeDocument/2006/relationships/image" Target="media/image299.png"/><Relationship Id="rId346" Type="http://schemas.openxmlformats.org/officeDocument/2006/relationships/image" Target="media/image298.png"/><Relationship Id="rId345" Type="http://schemas.openxmlformats.org/officeDocument/2006/relationships/image" Target="media/image297.png"/><Relationship Id="rId344" Type="http://schemas.openxmlformats.org/officeDocument/2006/relationships/image" Target="media/image296.png"/><Relationship Id="rId343" Type="http://schemas.openxmlformats.org/officeDocument/2006/relationships/image" Target="media/image295.png"/><Relationship Id="rId342" Type="http://schemas.openxmlformats.org/officeDocument/2006/relationships/image" Target="media/image294.png"/><Relationship Id="rId341" Type="http://schemas.openxmlformats.org/officeDocument/2006/relationships/image" Target="media/image293.png"/><Relationship Id="rId340" Type="http://schemas.openxmlformats.org/officeDocument/2006/relationships/image" Target="media/image292.png"/><Relationship Id="rId34" Type="http://schemas.openxmlformats.org/officeDocument/2006/relationships/footer" Target="footer16.xml"/><Relationship Id="rId339" Type="http://schemas.openxmlformats.org/officeDocument/2006/relationships/image" Target="media/image291.png"/><Relationship Id="rId338" Type="http://schemas.openxmlformats.org/officeDocument/2006/relationships/image" Target="media/image290.png"/><Relationship Id="rId337" Type="http://schemas.openxmlformats.org/officeDocument/2006/relationships/image" Target="media/image289.png"/><Relationship Id="rId336" Type="http://schemas.openxmlformats.org/officeDocument/2006/relationships/image" Target="media/image288.png"/><Relationship Id="rId335" Type="http://schemas.openxmlformats.org/officeDocument/2006/relationships/image" Target="media/image287.png"/><Relationship Id="rId334" Type="http://schemas.openxmlformats.org/officeDocument/2006/relationships/image" Target="media/image286.png"/><Relationship Id="rId333" Type="http://schemas.openxmlformats.org/officeDocument/2006/relationships/image" Target="media/image285.png"/><Relationship Id="rId332" Type="http://schemas.openxmlformats.org/officeDocument/2006/relationships/image" Target="media/image284.png"/><Relationship Id="rId331" Type="http://schemas.openxmlformats.org/officeDocument/2006/relationships/image" Target="media/image283.png"/><Relationship Id="rId330" Type="http://schemas.openxmlformats.org/officeDocument/2006/relationships/image" Target="media/image282.png"/><Relationship Id="rId33" Type="http://schemas.openxmlformats.org/officeDocument/2006/relationships/footer" Target="footer15.xml"/><Relationship Id="rId329" Type="http://schemas.openxmlformats.org/officeDocument/2006/relationships/image" Target="media/image281.png"/><Relationship Id="rId328" Type="http://schemas.openxmlformats.org/officeDocument/2006/relationships/image" Target="media/image280.png"/><Relationship Id="rId327" Type="http://schemas.openxmlformats.org/officeDocument/2006/relationships/image" Target="media/image279.png"/><Relationship Id="rId326" Type="http://schemas.openxmlformats.org/officeDocument/2006/relationships/image" Target="media/image278.png"/><Relationship Id="rId325" Type="http://schemas.openxmlformats.org/officeDocument/2006/relationships/image" Target="media/image277.png"/><Relationship Id="rId324" Type="http://schemas.openxmlformats.org/officeDocument/2006/relationships/image" Target="media/image276.png"/><Relationship Id="rId323" Type="http://schemas.openxmlformats.org/officeDocument/2006/relationships/image" Target="media/image275.png"/><Relationship Id="rId322" Type="http://schemas.openxmlformats.org/officeDocument/2006/relationships/image" Target="media/image274.png"/><Relationship Id="rId321" Type="http://schemas.openxmlformats.org/officeDocument/2006/relationships/image" Target="media/image273.png"/><Relationship Id="rId320" Type="http://schemas.openxmlformats.org/officeDocument/2006/relationships/image" Target="media/image272.png"/><Relationship Id="rId32" Type="http://schemas.openxmlformats.org/officeDocument/2006/relationships/header" Target="header14.xml"/><Relationship Id="rId319" Type="http://schemas.openxmlformats.org/officeDocument/2006/relationships/image" Target="media/image271.png"/><Relationship Id="rId318" Type="http://schemas.openxmlformats.org/officeDocument/2006/relationships/image" Target="media/image270.png"/><Relationship Id="rId317" Type="http://schemas.openxmlformats.org/officeDocument/2006/relationships/image" Target="media/image269.png"/><Relationship Id="rId316" Type="http://schemas.openxmlformats.org/officeDocument/2006/relationships/image" Target="media/image268.png"/><Relationship Id="rId315" Type="http://schemas.openxmlformats.org/officeDocument/2006/relationships/image" Target="media/image267.png"/><Relationship Id="rId314" Type="http://schemas.openxmlformats.org/officeDocument/2006/relationships/image" Target="media/image266.png"/><Relationship Id="rId313" Type="http://schemas.openxmlformats.org/officeDocument/2006/relationships/image" Target="media/image265.png"/><Relationship Id="rId312" Type="http://schemas.openxmlformats.org/officeDocument/2006/relationships/image" Target="media/image264.png"/><Relationship Id="rId311" Type="http://schemas.openxmlformats.org/officeDocument/2006/relationships/image" Target="media/image263.png"/><Relationship Id="rId310" Type="http://schemas.openxmlformats.org/officeDocument/2006/relationships/image" Target="media/image262.png"/><Relationship Id="rId31" Type="http://schemas.openxmlformats.org/officeDocument/2006/relationships/footer" Target="footer14.xml"/><Relationship Id="rId309" Type="http://schemas.openxmlformats.org/officeDocument/2006/relationships/image" Target="media/image261.png"/><Relationship Id="rId308" Type="http://schemas.openxmlformats.org/officeDocument/2006/relationships/image" Target="media/image260.png"/><Relationship Id="rId307" Type="http://schemas.openxmlformats.org/officeDocument/2006/relationships/image" Target="media/image259.png"/><Relationship Id="rId306" Type="http://schemas.openxmlformats.org/officeDocument/2006/relationships/image" Target="media/image258.png"/><Relationship Id="rId305" Type="http://schemas.openxmlformats.org/officeDocument/2006/relationships/image" Target="media/image257.png"/><Relationship Id="rId304" Type="http://schemas.openxmlformats.org/officeDocument/2006/relationships/image" Target="media/image256.png"/><Relationship Id="rId303" Type="http://schemas.openxmlformats.org/officeDocument/2006/relationships/image" Target="media/image255.png"/><Relationship Id="rId302" Type="http://schemas.openxmlformats.org/officeDocument/2006/relationships/image" Target="media/image254.png"/><Relationship Id="rId301" Type="http://schemas.openxmlformats.org/officeDocument/2006/relationships/image" Target="media/image253.png"/><Relationship Id="rId300" Type="http://schemas.openxmlformats.org/officeDocument/2006/relationships/image" Target="media/image252.png"/><Relationship Id="rId30" Type="http://schemas.openxmlformats.org/officeDocument/2006/relationships/header" Target="header13.xml"/><Relationship Id="rId3" Type="http://schemas.openxmlformats.org/officeDocument/2006/relationships/footnotes" Target="footnotes.xml"/><Relationship Id="rId299" Type="http://schemas.openxmlformats.org/officeDocument/2006/relationships/image" Target="media/image251.png"/><Relationship Id="rId298" Type="http://schemas.openxmlformats.org/officeDocument/2006/relationships/image" Target="media/image250.png"/><Relationship Id="rId297" Type="http://schemas.openxmlformats.org/officeDocument/2006/relationships/image" Target="media/image249.png"/><Relationship Id="rId296" Type="http://schemas.openxmlformats.org/officeDocument/2006/relationships/image" Target="media/image248.png"/><Relationship Id="rId295" Type="http://schemas.openxmlformats.org/officeDocument/2006/relationships/image" Target="media/image247.png"/><Relationship Id="rId294" Type="http://schemas.openxmlformats.org/officeDocument/2006/relationships/image" Target="media/image246.png"/><Relationship Id="rId293" Type="http://schemas.openxmlformats.org/officeDocument/2006/relationships/image" Target="media/image245.png"/><Relationship Id="rId292" Type="http://schemas.openxmlformats.org/officeDocument/2006/relationships/image" Target="media/image244.png"/><Relationship Id="rId291" Type="http://schemas.openxmlformats.org/officeDocument/2006/relationships/image" Target="media/image243.png"/><Relationship Id="rId290" Type="http://schemas.openxmlformats.org/officeDocument/2006/relationships/image" Target="media/image242.png"/><Relationship Id="rId29" Type="http://schemas.openxmlformats.org/officeDocument/2006/relationships/footer" Target="footer13.xml"/><Relationship Id="rId289" Type="http://schemas.openxmlformats.org/officeDocument/2006/relationships/image" Target="media/image241.png"/><Relationship Id="rId288" Type="http://schemas.openxmlformats.org/officeDocument/2006/relationships/image" Target="media/image240.png"/><Relationship Id="rId287" Type="http://schemas.openxmlformats.org/officeDocument/2006/relationships/image" Target="media/image239.png"/><Relationship Id="rId286" Type="http://schemas.openxmlformats.org/officeDocument/2006/relationships/image" Target="media/image238.png"/><Relationship Id="rId285" Type="http://schemas.openxmlformats.org/officeDocument/2006/relationships/image" Target="media/image237.png"/><Relationship Id="rId284" Type="http://schemas.openxmlformats.org/officeDocument/2006/relationships/image" Target="media/image236.png"/><Relationship Id="rId283" Type="http://schemas.openxmlformats.org/officeDocument/2006/relationships/image" Target="media/image235.png"/><Relationship Id="rId282" Type="http://schemas.openxmlformats.org/officeDocument/2006/relationships/image" Target="media/image234.png"/><Relationship Id="rId281" Type="http://schemas.openxmlformats.org/officeDocument/2006/relationships/image" Target="media/image233.png"/><Relationship Id="rId280" Type="http://schemas.openxmlformats.org/officeDocument/2006/relationships/image" Target="media/image232.png"/><Relationship Id="rId28" Type="http://schemas.openxmlformats.org/officeDocument/2006/relationships/footer" Target="footer12.xml"/><Relationship Id="rId279" Type="http://schemas.openxmlformats.org/officeDocument/2006/relationships/image" Target="media/image231.png"/><Relationship Id="rId278" Type="http://schemas.openxmlformats.org/officeDocument/2006/relationships/image" Target="media/image230.png"/><Relationship Id="rId277" Type="http://schemas.openxmlformats.org/officeDocument/2006/relationships/image" Target="media/image229.png"/><Relationship Id="rId276" Type="http://schemas.openxmlformats.org/officeDocument/2006/relationships/image" Target="media/image228.png"/><Relationship Id="rId275" Type="http://schemas.openxmlformats.org/officeDocument/2006/relationships/image" Target="media/image227.png"/><Relationship Id="rId274" Type="http://schemas.openxmlformats.org/officeDocument/2006/relationships/image" Target="media/image226.png"/><Relationship Id="rId273" Type="http://schemas.openxmlformats.org/officeDocument/2006/relationships/image" Target="media/image225.png"/><Relationship Id="rId272" Type="http://schemas.openxmlformats.org/officeDocument/2006/relationships/image" Target="media/image224.png"/><Relationship Id="rId271" Type="http://schemas.openxmlformats.org/officeDocument/2006/relationships/image" Target="media/image223.png"/><Relationship Id="rId270" Type="http://schemas.openxmlformats.org/officeDocument/2006/relationships/image" Target="media/image222.png"/><Relationship Id="rId27" Type="http://schemas.openxmlformats.org/officeDocument/2006/relationships/footer" Target="footer11.xml"/><Relationship Id="rId269" Type="http://schemas.openxmlformats.org/officeDocument/2006/relationships/image" Target="media/image221.png"/><Relationship Id="rId268" Type="http://schemas.openxmlformats.org/officeDocument/2006/relationships/image" Target="media/image220.png"/><Relationship Id="rId267" Type="http://schemas.openxmlformats.org/officeDocument/2006/relationships/image" Target="media/image219.png"/><Relationship Id="rId266" Type="http://schemas.openxmlformats.org/officeDocument/2006/relationships/image" Target="media/image218.png"/><Relationship Id="rId265" Type="http://schemas.openxmlformats.org/officeDocument/2006/relationships/image" Target="media/image217.png"/><Relationship Id="rId264" Type="http://schemas.openxmlformats.org/officeDocument/2006/relationships/image" Target="media/image216.png"/><Relationship Id="rId263" Type="http://schemas.openxmlformats.org/officeDocument/2006/relationships/image" Target="media/image215.png"/><Relationship Id="rId262" Type="http://schemas.openxmlformats.org/officeDocument/2006/relationships/image" Target="media/image214.png"/><Relationship Id="rId261" Type="http://schemas.openxmlformats.org/officeDocument/2006/relationships/image" Target="media/image213.png"/><Relationship Id="rId260" Type="http://schemas.openxmlformats.org/officeDocument/2006/relationships/image" Target="media/image212.png"/><Relationship Id="rId26" Type="http://schemas.openxmlformats.org/officeDocument/2006/relationships/footer" Target="footer10.xml"/><Relationship Id="rId259" Type="http://schemas.openxmlformats.org/officeDocument/2006/relationships/image" Target="media/image211.png"/><Relationship Id="rId258" Type="http://schemas.openxmlformats.org/officeDocument/2006/relationships/image" Target="media/image210.png"/><Relationship Id="rId257" Type="http://schemas.openxmlformats.org/officeDocument/2006/relationships/image" Target="media/image209.png"/><Relationship Id="rId256" Type="http://schemas.openxmlformats.org/officeDocument/2006/relationships/image" Target="media/image208.png"/><Relationship Id="rId255" Type="http://schemas.openxmlformats.org/officeDocument/2006/relationships/image" Target="media/image207.png"/><Relationship Id="rId254" Type="http://schemas.openxmlformats.org/officeDocument/2006/relationships/image" Target="media/image206.png"/><Relationship Id="rId253" Type="http://schemas.openxmlformats.org/officeDocument/2006/relationships/image" Target="media/image205.png"/><Relationship Id="rId252" Type="http://schemas.openxmlformats.org/officeDocument/2006/relationships/image" Target="media/image204.png"/><Relationship Id="rId251" Type="http://schemas.openxmlformats.org/officeDocument/2006/relationships/image" Target="media/image203.png"/><Relationship Id="rId250" Type="http://schemas.openxmlformats.org/officeDocument/2006/relationships/image" Target="media/image202.png"/><Relationship Id="rId25" Type="http://schemas.openxmlformats.org/officeDocument/2006/relationships/footer" Target="footer9.xml"/><Relationship Id="rId249" Type="http://schemas.openxmlformats.org/officeDocument/2006/relationships/image" Target="media/image201.png"/><Relationship Id="rId248" Type="http://schemas.openxmlformats.org/officeDocument/2006/relationships/image" Target="media/image200.png"/><Relationship Id="rId247" Type="http://schemas.openxmlformats.org/officeDocument/2006/relationships/image" Target="media/image199.png"/><Relationship Id="rId246" Type="http://schemas.openxmlformats.org/officeDocument/2006/relationships/image" Target="media/image198.png"/><Relationship Id="rId245" Type="http://schemas.openxmlformats.org/officeDocument/2006/relationships/image" Target="media/image197.png"/><Relationship Id="rId244" Type="http://schemas.openxmlformats.org/officeDocument/2006/relationships/image" Target="media/image196.png"/><Relationship Id="rId243" Type="http://schemas.openxmlformats.org/officeDocument/2006/relationships/image" Target="media/image195.png"/><Relationship Id="rId242" Type="http://schemas.openxmlformats.org/officeDocument/2006/relationships/image" Target="media/image194.png"/><Relationship Id="rId241" Type="http://schemas.openxmlformats.org/officeDocument/2006/relationships/image" Target="media/image193.png"/><Relationship Id="rId240" Type="http://schemas.openxmlformats.org/officeDocument/2006/relationships/image" Target="media/image192.png"/><Relationship Id="rId24" Type="http://schemas.openxmlformats.org/officeDocument/2006/relationships/header" Target="header12.xml"/><Relationship Id="rId239" Type="http://schemas.openxmlformats.org/officeDocument/2006/relationships/image" Target="media/image191.png"/><Relationship Id="rId238" Type="http://schemas.openxmlformats.org/officeDocument/2006/relationships/image" Target="media/image190.png"/><Relationship Id="rId237" Type="http://schemas.openxmlformats.org/officeDocument/2006/relationships/image" Target="media/image189.png"/><Relationship Id="rId236" Type="http://schemas.openxmlformats.org/officeDocument/2006/relationships/image" Target="media/image188.png"/><Relationship Id="rId235" Type="http://schemas.openxmlformats.org/officeDocument/2006/relationships/image" Target="media/image187.png"/><Relationship Id="rId234" Type="http://schemas.openxmlformats.org/officeDocument/2006/relationships/image" Target="media/image186.png"/><Relationship Id="rId233" Type="http://schemas.openxmlformats.org/officeDocument/2006/relationships/image" Target="media/image185.png"/><Relationship Id="rId232" Type="http://schemas.openxmlformats.org/officeDocument/2006/relationships/image" Target="media/image184.png"/><Relationship Id="rId231" Type="http://schemas.openxmlformats.org/officeDocument/2006/relationships/image" Target="media/image183.png"/><Relationship Id="rId230" Type="http://schemas.openxmlformats.org/officeDocument/2006/relationships/image" Target="media/image182.png"/><Relationship Id="rId23" Type="http://schemas.openxmlformats.org/officeDocument/2006/relationships/footer" Target="footer8.xml"/><Relationship Id="rId229" Type="http://schemas.openxmlformats.org/officeDocument/2006/relationships/image" Target="media/image181.png"/><Relationship Id="rId228" Type="http://schemas.openxmlformats.org/officeDocument/2006/relationships/image" Target="media/image180.png"/><Relationship Id="rId227" Type="http://schemas.openxmlformats.org/officeDocument/2006/relationships/image" Target="media/image179.png"/><Relationship Id="rId226" Type="http://schemas.openxmlformats.org/officeDocument/2006/relationships/image" Target="media/image178.png"/><Relationship Id="rId225" Type="http://schemas.openxmlformats.org/officeDocument/2006/relationships/image" Target="media/image177.png"/><Relationship Id="rId224" Type="http://schemas.openxmlformats.org/officeDocument/2006/relationships/image" Target="media/image176.png"/><Relationship Id="rId223" Type="http://schemas.openxmlformats.org/officeDocument/2006/relationships/image" Target="media/image175.png"/><Relationship Id="rId222" Type="http://schemas.openxmlformats.org/officeDocument/2006/relationships/image" Target="media/image174.png"/><Relationship Id="rId221" Type="http://schemas.openxmlformats.org/officeDocument/2006/relationships/image" Target="media/image173.png"/><Relationship Id="rId220" Type="http://schemas.openxmlformats.org/officeDocument/2006/relationships/image" Target="media/image172.png"/><Relationship Id="rId22" Type="http://schemas.openxmlformats.org/officeDocument/2006/relationships/header" Target="header11.xml"/><Relationship Id="rId219" Type="http://schemas.openxmlformats.org/officeDocument/2006/relationships/image" Target="media/image171.png"/><Relationship Id="rId218" Type="http://schemas.openxmlformats.org/officeDocument/2006/relationships/image" Target="media/image170.png"/><Relationship Id="rId217" Type="http://schemas.openxmlformats.org/officeDocument/2006/relationships/image" Target="media/image169.png"/><Relationship Id="rId216" Type="http://schemas.openxmlformats.org/officeDocument/2006/relationships/image" Target="media/image168.png"/><Relationship Id="rId215" Type="http://schemas.openxmlformats.org/officeDocument/2006/relationships/image" Target="media/image167.png"/><Relationship Id="rId214" Type="http://schemas.openxmlformats.org/officeDocument/2006/relationships/image" Target="media/image166.png"/><Relationship Id="rId213" Type="http://schemas.openxmlformats.org/officeDocument/2006/relationships/image" Target="media/image165.png"/><Relationship Id="rId212" Type="http://schemas.openxmlformats.org/officeDocument/2006/relationships/image" Target="media/image164.png"/><Relationship Id="rId211" Type="http://schemas.openxmlformats.org/officeDocument/2006/relationships/image" Target="media/image163.png"/><Relationship Id="rId210" Type="http://schemas.openxmlformats.org/officeDocument/2006/relationships/image" Target="media/image162.png"/><Relationship Id="rId21" Type="http://schemas.openxmlformats.org/officeDocument/2006/relationships/footer" Target="footer7.xml"/><Relationship Id="rId209" Type="http://schemas.openxmlformats.org/officeDocument/2006/relationships/image" Target="media/image161.png"/><Relationship Id="rId208" Type="http://schemas.openxmlformats.org/officeDocument/2006/relationships/image" Target="media/image160.png"/><Relationship Id="rId207" Type="http://schemas.openxmlformats.org/officeDocument/2006/relationships/image" Target="media/image159.png"/><Relationship Id="rId206" Type="http://schemas.openxmlformats.org/officeDocument/2006/relationships/image" Target="media/image158.png"/><Relationship Id="rId205" Type="http://schemas.openxmlformats.org/officeDocument/2006/relationships/image" Target="media/image157.png"/><Relationship Id="rId204" Type="http://schemas.openxmlformats.org/officeDocument/2006/relationships/image" Target="media/image156.png"/><Relationship Id="rId203" Type="http://schemas.openxmlformats.org/officeDocument/2006/relationships/image" Target="media/image155.png"/><Relationship Id="rId202" Type="http://schemas.openxmlformats.org/officeDocument/2006/relationships/image" Target="media/image154.png"/><Relationship Id="rId201" Type="http://schemas.openxmlformats.org/officeDocument/2006/relationships/image" Target="media/image153.png"/><Relationship Id="rId200" Type="http://schemas.openxmlformats.org/officeDocument/2006/relationships/image" Target="media/image152.png"/><Relationship Id="rId20" Type="http://schemas.openxmlformats.org/officeDocument/2006/relationships/footer" Target="footer6.xml"/><Relationship Id="rId2" Type="http://schemas.openxmlformats.org/officeDocument/2006/relationships/settings" Target="settings.xml"/><Relationship Id="rId199" Type="http://schemas.openxmlformats.org/officeDocument/2006/relationships/image" Target="media/image151.png"/><Relationship Id="rId198" Type="http://schemas.openxmlformats.org/officeDocument/2006/relationships/image" Target="media/image150.png"/><Relationship Id="rId197" Type="http://schemas.openxmlformats.org/officeDocument/2006/relationships/image" Target="media/image149.png"/><Relationship Id="rId196" Type="http://schemas.openxmlformats.org/officeDocument/2006/relationships/image" Target="media/image148.png"/><Relationship Id="rId195" Type="http://schemas.openxmlformats.org/officeDocument/2006/relationships/image" Target="media/image147.png"/><Relationship Id="rId194" Type="http://schemas.openxmlformats.org/officeDocument/2006/relationships/image" Target="media/image146.png"/><Relationship Id="rId193" Type="http://schemas.openxmlformats.org/officeDocument/2006/relationships/image" Target="media/image145.png"/><Relationship Id="rId192" Type="http://schemas.openxmlformats.org/officeDocument/2006/relationships/image" Target="media/image144.png"/><Relationship Id="rId191" Type="http://schemas.openxmlformats.org/officeDocument/2006/relationships/image" Target="media/image143.png"/><Relationship Id="rId190" Type="http://schemas.openxmlformats.org/officeDocument/2006/relationships/image" Target="media/image142.png"/><Relationship Id="rId19" Type="http://schemas.openxmlformats.org/officeDocument/2006/relationships/header" Target="header10.xml"/><Relationship Id="rId189" Type="http://schemas.openxmlformats.org/officeDocument/2006/relationships/image" Target="media/image141.png"/><Relationship Id="rId188" Type="http://schemas.openxmlformats.org/officeDocument/2006/relationships/image" Target="media/image140.png"/><Relationship Id="rId187" Type="http://schemas.openxmlformats.org/officeDocument/2006/relationships/image" Target="media/image139.png"/><Relationship Id="rId186" Type="http://schemas.openxmlformats.org/officeDocument/2006/relationships/image" Target="media/image138.png"/><Relationship Id="rId185" Type="http://schemas.openxmlformats.org/officeDocument/2006/relationships/image" Target="media/image137.png"/><Relationship Id="rId184" Type="http://schemas.openxmlformats.org/officeDocument/2006/relationships/image" Target="media/image136.png"/><Relationship Id="rId183" Type="http://schemas.openxmlformats.org/officeDocument/2006/relationships/image" Target="media/image135.png"/><Relationship Id="rId182" Type="http://schemas.openxmlformats.org/officeDocument/2006/relationships/image" Target="media/image134.png"/><Relationship Id="rId181" Type="http://schemas.openxmlformats.org/officeDocument/2006/relationships/image" Target="media/image133.png"/><Relationship Id="rId180" Type="http://schemas.openxmlformats.org/officeDocument/2006/relationships/image" Target="media/image132.png"/><Relationship Id="rId18" Type="http://schemas.openxmlformats.org/officeDocument/2006/relationships/footer" Target="footer5.xml"/><Relationship Id="rId179" Type="http://schemas.openxmlformats.org/officeDocument/2006/relationships/image" Target="media/image131.png"/><Relationship Id="rId178" Type="http://schemas.openxmlformats.org/officeDocument/2006/relationships/image" Target="media/image130.png"/><Relationship Id="rId177" Type="http://schemas.openxmlformats.org/officeDocument/2006/relationships/image" Target="media/image129.png"/><Relationship Id="rId176" Type="http://schemas.openxmlformats.org/officeDocument/2006/relationships/image" Target="media/image128.png"/><Relationship Id="rId175" Type="http://schemas.openxmlformats.org/officeDocument/2006/relationships/image" Target="media/image127.png"/><Relationship Id="rId174" Type="http://schemas.openxmlformats.org/officeDocument/2006/relationships/image" Target="media/image126.png"/><Relationship Id="rId173" Type="http://schemas.openxmlformats.org/officeDocument/2006/relationships/image" Target="media/image125.png"/><Relationship Id="rId172" Type="http://schemas.openxmlformats.org/officeDocument/2006/relationships/image" Target="media/image124.png"/><Relationship Id="rId171" Type="http://schemas.openxmlformats.org/officeDocument/2006/relationships/image" Target="media/image123.png"/><Relationship Id="rId170" Type="http://schemas.openxmlformats.org/officeDocument/2006/relationships/image" Target="media/image122.png"/><Relationship Id="rId17" Type="http://schemas.openxmlformats.org/officeDocument/2006/relationships/header" Target="header9.xml"/><Relationship Id="rId169" Type="http://schemas.openxmlformats.org/officeDocument/2006/relationships/image" Target="media/image121.png"/><Relationship Id="rId168" Type="http://schemas.openxmlformats.org/officeDocument/2006/relationships/image" Target="media/image120.png"/><Relationship Id="rId167" Type="http://schemas.openxmlformats.org/officeDocument/2006/relationships/image" Target="media/image119.png"/><Relationship Id="rId166" Type="http://schemas.openxmlformats.org/officeDocument/2006/relationships/image" Target="media/image118.png"/><Relationship Id="rId165" Type="http://schemas.openxmlformats.org/officeDocument/2006/relationships/image" Target="media/image117.png"/><Relationship Id="rId164" Type="http://schemas.openxmlformats.org/officeDocument/2006/relationships/image" Target="media/image116.png"/><Relationship Id="rId163" Type="http://schemas.openxmlformats.org/officeDocument/2006/relationships/image" Target="media/image115.png"/><Relationship Id="rId162" Type="http://schemas.openxmlformats.org/officeDocument/2006/relationships/image" Target="media/image114.png"/><Relationship Id="rId161" Type="http://schemas.openxmlformats.org/officeDocument/2006/relationships/image" Target="media/image113.png"/><Relationship Id="rId160" Type="http://schemas.openxmlformats.org/officeDocument/2006/relationships/image" Target="media/image112.png"/><Relationship Id="rId16" Type="http://schemas.openxmlformats.org/officeDocument/2006/relationships/footer" Target="footer4.xml"/><Relationship Id="rId159" Type="http://schemas.openxmlformats.org/officeDocument/2006/relationships/image" Target="media/image111.png"/><Relationship Id="rId158" Type="http://schemas.openxmlformats.org/officeDocument/2006/relationships/image" Target="media/image110.png"/><Relationship Id="rId157" Type="http://schemas.openxmlformats.org/officeDocument/2006/relationships/image" Target="media/image109.png"/><Relationship Id="rId156" Type="http://schemas.openxmlformats.org/officeDocument/2006/relationships/image" Target="media/image108.png"/><Relationship Id="rId155" Type="http://schemas.openxmlformats.org/officeDocument/2006/relationships/image" Target="media/image107.png"/><Relationship Id="rId154" Type="http://schemas.openxmlformats.org/officeDocument/2006/relationships/image" Target="media/image106.png"/><Relationship Id="rId153" Type="http://schemas.openxmlformats.org/officeDocument/2006/relationships/image" Target="media/image105.jpeg"/><Relationship Id="rId152" Type="http://schemas.openxmlformats.org/officeDocument/2006/relationships/image" Target="media/image104.jpeg"/><Relationship Id="rId151" Type="http://schemas.openxmlformats.org/officeDocument/2006/relationships/image" Target="media/image103.jpeg"/><Relationship Id="rId150" Type="http://schemas.openxmlformats.org/officeDocument/2006/relationships/image" Target="media/image102.png"/><Relationship Id="rId15" Type="http://schemas.openxmlformats.org/officeDocument/2006/relationships/footer" Target="footer3.xml"/><Relationship Id="rId149" Type="http://schemas.openxmlformats.org/officeDocument/2006/relationships/image" Target="media/image101.png"/><Relationship Id="rId148" Type="http://schemas.openxmlformats.org/officeDocument/2006/relationships/image" Target="media/image100.png"/><Relationship Id="rId147" Type="http://schemas.openxmlformats.org/officeDocument/2006/relationships/image" Target="media/image99.png"/><Relationship Id="rId146" Type="http://schemas.openxmlformats.org/officeDocument/2006/relationships/image" Target="media/image98.png"/><Relationship Id="rId145" Type="http://schemas.openxmlformats.org/officeDocument/2006/relationships/image" Target="media/image97.png"/><Relationship Id="rId144" Type="http://schemas.openxmlformats.org/officeDocument/2006/relationships/image" Target="media/image96.png"/><Relationship Id="rId143" Type="http://schemas.openxmlformats.org/officeDocument/2006/relationships/image" Target="media/image95.png"/><Relationship Id="rId142" Type="http://schemas.openxmlformats.org/officeDocument/2006/relationships/image" Target="media/image94.jpeg"/><Relationship Id="rId141" Type="http://schemas.openxmlformats.org/officeDocument/2006/relationships/image" Target="media/image93.jpeg"/><Relationship Id="rId140" Type="http://schemas.openxmlformats.org/officeDocument/2006/relationships/image" Target="media/image92.jpeg"/><Relationship Id="rId14" Type="http://schemas.openxmlformats.org/officeDocument/2006/relationships/header" Target="header8.xml"/><Relationship Id="rId139" Type="http://schemas.openxmlformats.org/officeDocument/2006/relationships/image" Target="media/image91.jpeg"/><Relationship Id="rId138" Type="http://schemas.openxmlformats.org/officeDocument/2006/relationships/image" Target="media/image90.jpeg"/><Relationship Id="rId137" Type="http://schemas.openxmlformats.org/officeDocument/2006/relationships/image" Target="media/image89.jpeg"/><Relationship Id="rId136" Type="http://schemas.openxmlformats.org/officeDocument/2006/relationships/image" Target="media/image88.jpeg"/><Relationship Id="rId135" Type="http://schemas.openxmlformats.org/officeDocument/2006/relationships/image" Target="media/image87.jpeg"/><Relationship Id="rId134" Type="http://schemas.openxmlformats.org/officeDocument/2006/relationships/image" Target="media/image86.jpeg"/><Relationship Id="rId133" Type="http://schemas.openxmlformats.org/officeDocument/2006/relationships/image" Target="media/image85.png"/><Relationship Id="rId132" Type="http://schemas.openxmlformats.org/officeDocument/2006/relationships/image" Target="media/image84.png"/><Relationship Id="rId131" Type="http://schemas.openxmlformats.org/officeDocument/2006/relationships/image" Target="media/image83.png"/><Relationship Id="rId130" Type="http://schemas.openxmlformats.org/officeDocument/2006/relationships/image" Target="media/image82.png"/><Relationship Id="rId13" Type="http://schemas.openxmlformats.org/officeDocument/2006/relationships/header" Target="header7.xml"/><Relationship Id="rId129" Type="http://schemas.openxmlformats.org/officeDocument/2006/relationships/image" Target="media/image81.png"/><Relationship Id="rId128" Type="http://schemas.openxmlformats.org/officeDocument/2006/relationships/image" Target="media/image80.png"/><Relationship Id="rId127" Type="http://schemas.openxmlformats.org/officeDocument/2006/relationships/image" Target="media/image79.png"/><Relationship Id="rId126" Type="http://schemas.openxmlformats.org/officeDocument/2006/relationships/image" Target="media/image78.png"/><Relationship Id="rId125" Type="http://schemas.openxmlformats.org/officeDocument/2006/relationships/image" Target="media/image77.png"/><Relationship Id="rId124" Type="http://schemas.openxmlformats.org/officeDocument/2006/relationships/image" Target="media/image76.png"/><Relationship Id="rId123" Type="http://schemas.openxmlformats.org/officeDocument/2006/relationships/image" Target="media/image75.png"/><Relationship Id="rId122" Type="http://schemas.openxmlformats.org/officeDocument/2006/relationships/image" Target="media/image74.jpeg"/><Relationship Id="rId121" Type="http://schemas.openxmlformats.org/officeDocument/2006/relationships/image" Target="media/image73.jpeg"/><Relationship Id="rId120" Type="http://schemas.openxmlformats.org/officeDocument/2006/relationships/image" Target="media/image72.jpeg"/><Relationship Id="rId12" Type="http://schemas.openxmlformats.org/officeDocument/2006/relationships/footer" Target="footer2.xml"/><Relationship Id="rId119" Type="http://schemas.openxmlformats.org/officeDocument/2006/relationships/image" Target="media/image71.jpeg"/><Relationship Id="rId118" Type="http://schemas.openxmlformats.org/officeDocument/2006/relationships/image" Target="media/image70.jpeg"/><Relationship Id="rId117" Type="http://schemas.openxmlformats.org/officeDocument/2006/relationships/image" Target="media/image69.jpeg"/><Relationship Id="rId116" Type="http://schemas.openxmlformats.org/officeDocument/2006/relationships/image" Target="media/image68.png"/><Relationship Id="rId115" Type="http://schemas.openxmlformats.org/officeDocument/2006/relationships/image" Target="media/image67.png"/><Relationship Id="rId114" Type="http://schemas.openxmlformats.org/officeDocument/2006/relationships/image" Target="media/image66.png"/><Relationship Id="rId113" Type="http://schemas.openxmlformats.org/officeDocument/2006/relationships/image" Target="media/image65.png"/><Relationship Id="rId112" Type="http://schemas.openxmlformats.org/officeDocument/2006/relationships/image" Target="media/image64.png"/><Relationship Id="rId111" Type="http://schemas.openxmlformats.org/officeDocument/2006/relationships/image" Target="media/image63.png"/><Relationship Id="rId110" Type="http://schemas.openxmlformats.org/officeDocument/2006/relationships/image" Target="media/image62.png"/><Relationship Id="rId11" Type="http://schemas.openxmlformats.org/officeDocument/2006/relationships/header" Target="header6.xml"/><Relationship Id="rId109" Type="http://schemas.openxmlformats.org/officeDocument/2006/relationships/image" Target="media/image61.png"/><Relationship Id="rId108" Type="http://schemas.openxmlformats.org/officeDocument/2006/relationships/image" Target="media/image60.png"/><Relationship Id="rId107" Type="http://schemas.openxmlformats.org/officeDocument/2006/relationships/image" Target="media/image59.png"/><Relationship Id="rId106" Type="http://schemas.openxmlformats.org/officeDocument/2006/relationships/image" Target="media/image58.png"/><Relationship Id="rId105" Type="http://schemas.openxmlformats.org/officeDocument/2006/relationships/image" Target="media/image57.png"/><Relationship Id="rId104" Type="http://schemas.openxmlformats.org/officeDocument/2006/relationships/image" Target="media/image56.png"/><Relationship Id="rId103" Type="http://schemas.openxmlformats.org/officeDocument/2006/relationships/image" Target="media/image55.png"/><Relationship Id="rId102" Type="http://schemas.openxmlformats.org/officeDocument/2006/relationships/image" Target="media/image54.png"/><Relationship Id="rId101" Type="http://schemas.openxmlformats.org/officeDocument/2006/relationships/image" Target="media/image53.png"/><Relationship Id="rId100" Type="http://schemas.openxmlformats.org/officeDocument/2006/relationships/image" Target="media/image52.jpeg"/><Relationship Id="rId10" Type="http://schemas.openxmlformats.org/officeDocument/2006/relationships/footer" Target="footer1.xml"/><Relationship Id="rId1" Type="http://schemas.openxmlformats.org/officeDocument/2006/relationships/styles" Target="styles.xml"/></Relationships>
</file>

<file path=word/_rels/header11.xml.rels><?xml version="1.0" encoding="UTF-8" standalone="yes"?>
<Relationships xmlns="http://schemas.openxmlformats.org/package/2006/relationships"><Relationship Id="rId1" Type="http://schemas.openxmlformats.org/officeDocument/2006/relationships/image" Target="media/image5.png"/></Relationships>
</file>

<file path=word/_rels/header13.xml.rels><?xml version="1.0" encoding="UTF-8" standalone="yes"?>
<Relationships xmlns="http://schemas.openxmlformats.org/package/2006/relationships"><Relationship Id="rId1" Type="http://schemas.openxmlformats.org/officeDocument/2006/relationships/image" Target="media/image6.png"/></Relationships>
</file>

<file path=word/_rels/header15.xml.rels><?xml version="1.0" encoding="UTF-8" standalone="yes"?>
<Relationships xmlns="http://schemas.openxmlformats.org/package/2006/relationships"><Relationship Id="rId1" Type="http://schemas.openxmlformats.org/officeDocument/2006/relationships/image" Target="media/image7.png"/></Relationships>
</file>

<file path=word/_rels/header17.xml.rels><?xml version="1.0" encoding="UTF-8" standalone="yes"?>
<Relationships xmlns="http://schemas.openxmlformats.org/package/2006/relationships"><Relationship Id="rId1" Type="http://schemas.openxmlformats.org/officeDocument/2006/relationships/image" Target="media/image8.png"/></Relationships>
</file>

<file path=word/_rels/header19.xml.rels><?xml version="1.0" encoding="UTF-8" standalone="yes"?>
<Relationships xmlns="http://schemas.openxmlformats.org/package/2006/relationships"><Relationship Id="rId1" Type="http://schemas.openxmlformats.org/officeDocument/2006/relationships/image" Target="media/image9.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3.png"/></Relationships>
</file>

<file path=word/_rels/header9.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49"/>
    <customShpInfo spid="_x0000_s2050"/>
    <customShpInfo spid="_x0000_s2051"/>
    <customShpInfo spid="_x0000_s2052"/>
    <customShpInfo spid="_x0000_s2053"/>
    <customShpInfo spid="_x0000_s2054"/>
    <customShpInfo spid="_x0000_s1026" textRotate="1"/>
    <customShpInfo spid="_x0000_s1028"/>
    <customShpInfo spid="_x0000_s1029"/>
    <customShpInfo spid="_x0000_s1027"/>
    <customShpInfo spid="_x0000_s1030"/>
    <customShpInfo spid="_x0000_s1031"/>
    <customShpInfo spid="_x0000_s1032"/>
    <customShpInfo spid="_x0000_s1033"/>
    <customShpInfo spid="_x0000_s1034"/>
    <customShpInfo spid="_x0000_s1035"/>
    <customShpInfo spid="_x0000_s1036"/>
    <customShpInfo spid="_x0000_s1037"/>
    <customShpInfo spid="_x0000_s1038"/>
    <customShpInfo spid="_x0000_s1039"/>
    <customShpInfo spid="_x0000_s1040"/>
    <customShpInfo spid="_x0000_s1041"/>
    <customShpInfo spid="_x0000_s1042"/>
    <customShpInfo spid="_x0000_s1043"/>
    <customShpInfo spid="_x0000_s1044"/>
    <customShpInfo spid="_x0000_s1045"/>
    <customShpInfo spid="_x0000_s1046"/>
    <customShpInfo spid="_x0000_s1047"/>
    <customShpInfo spid="_x0000_s1048"/>
    <customShpInfo spid="_x0000_s1049"/>
    <customShpInfo spid="_x0000_s1050"/>
    <customShpInfo spid="_x0000_s1051"/>
    <customShpInfo spid="_x0000_s1052"/>
    <customShpInfo spid="_x0000_s1053"/>
    <customShpInfo spid="_x0000_s1054"/>
    <customShpInfo spid="_x0000_s1055"/>
    <customShpInfo spid="_x0000_s1057"/>
    <customShpInfo spid="_x0000_s1058"/>
    <customShpInfo spid="_x0000_s1056"/>
    <customShpInfo spid="_x0000_s1060"/>
    <customShpInfo spid="_x0000_s1061"/>
    <customShpInfo spid="_x0000_s1059"/>
    <customShpInfo spid="_x0000_s1063"/>
    <customShpInfo spid="_x0000_s1064"/>
    <customShpInfo spid="_x0000_s1062"/>
    <customShpInfo spid="_x0000_s1066"/>
    <customShpInfo spid="_x0000_s1067"/>
    <customShpInfo spid="_x0000_s1065"/>
    <customShpInfo spid="_x0000_s1069"/>
    <customShpInfo spid="_x0000_s1070"/>
    <customShpInfo spid="_x0000_s1068"/>
    <customShpInfo spid="_x0000_s1071"/>
    <customShpInfo spid="_x0000_s1072"/>
    <customShpInfo spid="_x0000_s1073"/>
    <customShpInfo spid="_x0000_s1074"/>
    <customShpInfo spid="_x0000_s1075"/>
    <customShpInfo spid="_x0000_s1076"/>
    <customShpInfo spid="_x0000_s1077"/>
    <customShpInfo spid="_x0000_s1079"/>
    <customShpInfo spid="_x0000_s1080"/>
    <customShpInfo spid="_x0000_s1078"/>
    <customShpInfo spid="_x0000_s1082"/>
    <customShpInfo spid="_x0000_s1083"/>
    <customShpInfo spid="_x0000_s1081"/>
    <customShpInfo spid="_x0000_s1085"/>
    <customShpInfo spid="_x0000_s1086"/>
    <customShpInfo spid="_x0000_s1084"/>
    <customShpInfo spid="_x0000_s1088"/>
    <customShpInfo spid="_x0000_s1089"/>
    <customShpInfo spid="_x0000_s1087"/>
    <customShpInfo spid="_x0000_s1091"/>
    <customShpInfo spid="_x0000_s1092"/>
    <customShpInfo spid="_x0000_s1090"/>
    <customShpInfo spid="_x0000_s1094"/>
    <customShpInfo spid="_x0000_s1095"/>
    <customShpInfo spid="_x0000_s1093"/>
    <customShpInfo spid="_x0000_s1097"/>
    <customShpInfo spid="_x0000_s1098"/>
    <customShpInfo spid="_x0000_s1096"/>
    <customShpInfo spid="_x0000_s1100"/>
    <customShpInfo spid="_x0000_s1101"/>
    <customShpInfo spid="_x0000_s1099"/>
    <customShpInfo spid="_x0000_s1102"/>
    <customShpInfo spid="_x0000_s1104"/>
    <customShpInfo spid="_x0000_s1105"/>
    <customShpInfo spid="_x0000_s1103"/>
    <customShpInfo spid="_x0000_s1107"/>
    <customShpInfo spid="_x0000_s1108"/>
    <customShpInfo spid="_x0000_s1106"/>
    <customShpInfo spid="_x0000_s1110"/>
    <customShpInfo spid="_x0000_s1111"/>
    <customShpInfo spid="_x0000_s1109"/>
    <customShpInfo spid="_x0000_s1113"/>
    <customShpInfo spid="_x0000_s1114"/>
    <customShpInfo spid="_x0000_s1112"/>
    <customShpInfo spid="_x0000_s1116"/>
    <customShpInfo spid="_x0000_s1117"/>
    <customShpInfo spid="_x0000_s1115"/>
    <customShpInfo spid="_x0000_s1119"/>
    <customShpInfo spid="_x0000_s1120"/>
    <customShpInfo spid="_x0000_s1118"/>
    <customShpInfo spid="_x0000_s1122"/>
    <customShpInfo spid="_x0000_s1123"/>
    <customShpInfo spid="_x0000_s1121"/>
    <customShpInfo spid="_x0000_s1125"/>
    <customShpInfo spid="_x0000_s1126"/>
    <customShpInfo spid="_x0000_s1124"/>
    <customShpInfo spid="_x0000_s1128"/>
    <customShpInfo spid="_x0000_s1129"/>
    <customShpInfo spid="_x0000_s1127"/>
    <customShpInfo spid="_x0000_s1131"/>
    <customShpInfo spid="_x0000_s1132"/>
    <customShpInfo spid="_x0000_s1130"/>
    <customShpInfo spid="_x0000_s1134"/>
    <customShpInfo spid="_x0000_s1135"/>
    <customShpInfo spid="_x0000_s1133"/>
    <customShpInfo spid="_x0000_s1137"/>
    <customShpInfo spid="_x0000_s1138"/>
    <customShpInfo spid="_x0000_s1136"/>
    <customShpInfo spid="_x0000_s1140"/>
    <customShpInfo spid="_x0000_s1141"/>
    <customShpInfo spid="_x0000_s1139"/>
    <customShpInfo spid="_x0000_s1143"/>
    <customShpInfo spid="_x0000_s1144"/>
    <customShpInfo spid="_x0000_s1142"/>
    <customShpInfo spid="_x0000_s1146"/>
    <customShpInfo spid="_x0000_s1147"/>
    <customShpInfo spid="_x0000_s1145"/>
    <customShpInfo spid="_x0000_s1148"/>
    <customShpInfo spid="_x0000_s1149"/>
    <customShpInfo spid="_x0000_s1150"/>
    <customShpInfo spid="_x0000_s1151"/>
    <customShpInfo spid="_x0000_s1153"/>
    <customShpInfo spid="_x0000_s1154"/>
    <customShpInfo spid="_x0000_s1152"/>
    <customShpInfo spid="_x0000_s1156"/>
    <customShpInfo spid="_x0000_s1157"/>
    <customShpInfo spid="_x0000_s1155"/>
    <customShpInfo spid="_x0000_s1159"/>
    <customShpInfo spid="_x0000_s1160"/>
    <customShpInfo spid="_x0000_s1158"/>
    <customShpInfo spid="_x0000_s1162"/>
    <customShpInfo spid="_x0000_s1163"/>
    <customShpInfo spid="_x0000_s1161"/>
    <customShpInfo spid="_x0000_s1165"/>
    <customShpInfo spid="_x0000_s1166"/>
    <customShpInfo spid="_x0000_s1164"/>
    <customShpInfo spid="_x0000_s1167"/>
    <customShpInfo spid="_x0000_s1168"/>
    <customShpInfo spid="_x0000_s1169"/>
    <customShpInfo spid="_x0000_s1170"/>
    <customShpInfo spid="_x0000_s1171"/>
    <customShpInfo spid="_x0000_s1172"/>
    <customShpInfo spid="_x0000_s1173"/>
    <customShpInfo spid="_x0000_s1174"/>
    <customShpInfo spid="_x0000_s1175"/>
    <customShpInfo spid="_x0000_s1176"/>
    <customShpInfo spid="_x0000_s1178"/>
    <customShpInfo spid="_x0000_s1179"/>
    <customShpInfo spid="_x0000_s1177"/>
    <customShpInfo spid="_x0000_s1180"/>
    <customShpInfo spid="_x0000_s1181"/>
    <customShpInfo spid="_x0000_s1182"/>
    <customShpInfo spid="_x0000_s1183"/>
    <customShpInfo spid="_x0000_s1185"/>
    <customShpInfo spid="_x0000_s1186"/>
    <customShpInfo spid="_x0000_s1184"/>
    <customShpInfo spid="_x0000_s1188"/>
    <customShpInfo spid="_x0000_s1189"/>
    <customShpInfo spid="_x0000_s1187"/>
    <customShpInfo spid="_x0000_s1190"/>
    <customShpInfo spid="_x0000_s1191"/>
    <customShpInfo spid="_x0000_s1192"/>
    <customShpInfo spid="_x0000_s1193"/>
    <customShpInfo spid="_x0000_s1194"/>
    <customShpInfo spid="_x0000_s1195"/>
    <customShpInfo spid="_x0000_s1196"/>
    <customShpInfo spid="_x0000_s1198"/>
    <customShpInfo spid="_x0000_s1199"/>
    <customShpInfo spid="_x0000_s1197"/>
    <customShpInfo spid="_x0000_s1201"/>
    <customShpInfo spid="_x0000_s1202"/>
    <customShpInfo spid="_x0000_s1200"/>
    <customShpInfo spid="_x0000_s1203"/>
    <customShpInfo spid="_x0000_s1205"/>
    <customShpInfo spid="_x0000_s1206"/>
    <customShpInfo spid="_x0000_s1204"/>
    <customShpInfo spid="_x0000_s1208"/>
    <customShpInfo spid="_x0000_s1209"/>
    <customShpInfo spid="_x0000_s1207"/>
    <customShpInfo spid="_x0000_s1210"/>
    <customShpInfo spid="_x0000_s1211"/>
    <customShpInfo spid="_x0000_s1212"/>
    <customShpInfo spid="_x0000_s1213"/>
    <customShpInfo spid="_x0000_s1215"/>
    <customShpInfo spid="_x0000_s1216"/>
    <customShpInfo spid="_x0000_s1214"/>
    <customShpInfo spid="_x0000_s1217"/>
    <customShpInfo spid="_x0000_s1218"/>
    <customShpInfo spid="_x0000_s1220"/>
    <customShpInfo spid="_x0000_s1221"/>
    <customShpInfo spid="_x0000_s1219"/>
    <customShpInfo spid="_x0000_s1223"/>
    <customShpInfo spid="_x0000_s1224"/>
    <customShpInfo spid="_x0000_s1222"/>
    <customShpInfo spid="_x0000_s1225"/>
    <customShpInfo spid="_x0000_s1226"/>
    <customShpInfo spid="_x0000_s1227"/>
    <customShpInfo spid="_x0000_s1229"/>
    <customShpInfo spid="_x0000_s1230"/>
    <customShpInfo spid="_x0000_s1228"/>
    <customShpInfo spid="_x0000_s1231"/>
    <customShpInfo spid="_x0000_s1232"/>
    <customShpInfo spid="_x0000_s1233"/>
    <customShpInfo spid="_x0000_s1235"/>
    <customShpInfo spid="_x0000_s1236"/>
    <customShpInfo spid="_x0000_s1234"/>
    <customShpInfo spid="_x0000_s1238"/>
    <customShpInfo spid="_x0000_s1239"/>
    <customShpInfo spid="_x0000_s1240"/>
    <customShpInfo spid="_x0000_s1241"/>
    <customShpInfo spid="_x0000_s1242"/>
    <customShpInfo spid="_x0000_s1243"/>
    <customShpInfo spid="_x0000_s1244"/>
    <customShpInfo spid="_x0000_s1245"/>
    <customShpInfo spid="_x0000_s1237"/>
    <customShpInfo spid="_x0000_s1247"/>
    <customShpInfo spid="_x0000_s1248"/>
    <customShpInfo spid="_x0000_s1246"/>
    <customShpInfo spid="_x0000_s1249"/>
    <customShpInfo spid="_x0000_s1250"/>
    <customShpInfo spid="_x0000_s1252"/>
    <customShpInfo spid="_x0000_s1253"/>
    <customShpInfo spid="_x0000_s1251"/>
    <customShpInfo spid="_x0000_s1255"/>
    <customShpInfo spid="_x0000_s1256"/>
    <customShpInfo spid="_x0000_s1254"/>
    <customShpInfo spid="_x0000_s1257"/>
    <customShpInfo spid="_x0000_s1258"/>
    <customShpInfo spid="_x0000_s1259"/>
    <customShpInfo spid="_x0000_s1260"/>
    <customShpInfo spid="_x0000_s1262"/>
    <customShpInfo spid="_x0000_s1263"/>
    <customShpInfo spid="_x0000_s1261"/>
    <customShpInfo spid="_x0000_s1264"/>
    <customShpInfo spid="_x0000_s1265"/>
    <customShpInfo spid="_x0000_s1267"/>
    <customShpInfo spid="_x0000_s1268"/>
    <customShpInfo spid="_x0000_s1266"/>
    <customShpInfo spid="_x0000_s1270"/>
    <customShpInfo spid="_x0000_s1271"/>
    <customShpInfo spid="_x0000_s1269"/>
    <customShpInfo spid="_x0000_s1272"/>
    <customShpInfo spid="_x0000_s1274"/>
    <customShpInfo spid="_x0000_s1275"/>
    <customShpInfo spid="_x0000_s1273"/>
    <customShpInfo spid="_x0000_s1277"/>
    <customShpInfo spid="_x0000_s1278"/>
    <customShpInfo spid="_x0000_s1276"/>
    <customShpInfo spid="_x0000_s1280"/>
    <customShpInfo spid="_x0000_s1281"/>
    <customShpInfo spid="_x0000_s1279"/>
    <customShpInfo spid="_x0000_s1283"/>
    <customShpInfo spid="_x0000_s1284"/>
    <customShpInfo spid="_x0000_s1282"/>
    <customShpInfo spid="_x0000_s1285"/>
    <customShpInfo spid="_x0000_s1287"/>
    <customShpInfo spid="_x0000_s1288"/>
    <customShpInfo spid="_x0000_s1286"/>
    <customShpInfo spid="_x0000_s1290"/>
    <customShpInfo spid="_x0000_s1291"/>
    <customShpInfo spid="_x0000_s1289"/>
    <customShpInfo spid="_x0000_s1293"/>
    <customShpInfo spid="_x0000_s1294"/>
    <customShpInfo spid="_x0000_s1292"/>
    <customShpInfo spid="_x0000_s1296"/>
    <customShpInfo spid="_x0000_s1297"/>
    <customShpInfo spid="_x0000_s1295"/>
    <customShpInfo spid="_x0000_s1298"/>
    <customShpInfo spid="_x0000_s1299"/>
    <customShpInfo spid="_x0000_s1300"/>
    <customShpInfo spid="_x0000_s1301"/>
    <customShpInfo spid="_x0000_s1302"/>
    <customShpInfo spid="_x0000_s1303"/>
    <customShpInfo spid="_x0000_s1304"/>
    <customShpInfo spid="_x0000_s1306"/>
    <customShpInfo spid="_x0000_s1307"/>
    <customShpInfo spid="_x0000_s1305"/>
    <customShpInfo spid="_x0000_s1309"/>
    <customShpInfo spid="_x0000_s1310"/>
    <customShpInfo spid="_x0000_s1308"/>
    <customShpInfo spid="_x0000_s1312"/>
    <customShpInfo spid="_x0000_s1313"/>
    <customShpInfo spid="_x0000_s1311"/>
    <customShpInfo spid="_x0000_s1315"/>
    <customShpInfo spid="_x0000_s1316"/>
    <customShpInfo spid="_x0000_s1314"/>
    <customShpInfo spid="_x0000_s1318"/>
    <customShpInfo spid="_x0000_s1319"/>
    <customShpInfo spid="_x0000_s1317"/>
    <customShpInfo spid="_x0000_s1321"/>
    <customShpInfo spid="_x0000_s1322"/>
    <customShpInfo spid="_x0000_s1320"/>
    <customShpInfo spid="_x0000_s1324"/>
    <customShpInfo spid="_x0000_s1325"/>
    <customShpInfo spid="_x0000_s1323"/>
    <customShpInfo spid="_x0000_s1326"/>
    <customShpInfo spid="_x0000_s1327"/>
    <customShpInfo spid="_x0000_s1329"/>
    <customShpInfo spid="_x0000_s1330"/>
    <customShpInfo spid="_x0000_s1328"/>
    <customShpInfo spid="_x0000_s1332"/>
    <customShpInfo spid="_x0000_s1333"/>
    <customShpInfo spid="_x0000_s1331"/>
    <customShpInfo spid="_x0000_s1335"/>
    <customShpInfo spid="_x0000_s1336"/>
    <customShpInfo spid="_x0000_s1334"/>
    <customShpInfo spid="_x0000_s1338"/>
    <customShpInfo spid="_x0000_s1339"/>
    <customShpInfo spid="_x0000_s1337"/>
    <customShpInfo spid="_x0000_s1341"/>
    <customShpInfo spid="_x0000_s1342"/>
    <customShpInfo spid="_x0000_s1343"/>
    <customShpInfo spid="_x0000_s1344"/>
    <customShpInfo spid="_x0000_s1345"/>
    <customShpInfo spid="_x0000_s1346"/>
    <customShpInfo spid="_x0000_s1347"/>
    <customShpInfo spid="_x0000_s1348"/>
    <customShpInfo spid="_x0000_s1340"/>
    <customShpInfo spid="_x0000_s1350"/>
    <customShpInfo spid="_x0000_s1351"/>
    <customShpInfo spid="_x0000_s1352"/>
    <customShpInfo spid="_x0000_s1353"/>
    <customShpInfo spid="_x0000_s1354"/>
    <customShpInfo spid="_x0000_s1355"/>
    <customShpInfo spid="_x0000_s1349"/>
    <customShpInfo spid="_x0000_s1356"/>
    <customShpInfo spid="_x0000_s1358"/>
    <customShpInfo spid="_x0000_s1359"/>
    <customShpInfo spid="_x0000_s1357"/>
    <customShpInfo spid="_x0000_s1361"/>
    <customShpInfo spid="_x0000_s1362"/>
    <customShpInfo spid="_x0000_s1360"/>
    <customShpInfo spid="_x0000_s1363"/>
    <customShpInfo spid="_x0000_s1365"/>
    <customShpInfo spid="_x0000_s1366"/>
    <customShpInfo spid="_x0000_s1364"/>
    <customShpInfo spid="_x0000_s1368"/>
    <customShpInfo spid="_x0000_s1369"/>
    <customShpInfo spid="_x0000_s1367"/>
    <customShpInfo spid="_x0000_s1370"/>
    <customShpInfo spid="_x0000_s1371"/>
    <customShpInfo spid="_x0000_s1373"/>
    <customShpInfo spid="_x0000_s1374"/>
    <customShpInfo spid="_x0000_s1372"/>
    <customShpInfo spid="_x0000_s1376"/>
    <customShpInfo spid="_x0000_s1377"/>
    <customShpInfo spid="_x0000_s1375"/>
    <customShpInfo spid="_x0000_s1378"/>
    <customShpInfo spid="_x0000_s1379"/>
    <customShpInfo spid="_x0000_s1381"/>
    <customShpInfo spid="_x0000_s1382"/>
    <customShpInfo spid="_x0000_s1380"/>
    <customShpInfo spid="_x0000_s1383"/>
    <customShpInfo spid="_x0000_s1385"/>
    <customShpInfo spid="_x0000_s1386"/>
    <customShpInfo spid="_x0000_s1387"/>
    <customShpInfo spid="_x0000_s1388"/>
    <customShpInfo spid="_x0000_s1384"/>
    <customShpInfo spid="_x0000_s1389"/>
    <customShpInfo spid="_x0000_s1391"/>
    <customShpInfo spid="_x0000_s1392"/>
    <customShpInfo spid="_x0000_s1390"/>
    <customShpInfo spid="_x0000_s1394"/>
    <customShpInfo spid="_x0000_s1395"/>
    <customShpInfo spid="_x0000_s1393"/>
    <customShpInfo spid="_x0000_s1396"/>
    <customShpInfo spid="_x0000_s1398"/>
    <customShpInfo spid="_x0000_s1399"/>
    <customShpInfo spid="_x0000_s1397"/>
    <customShpInfo spid="_x0000_s1400"/>
    <customShpInfo spid="_x0000_s1401"/>
    <customShpInfo spid="_x0000_s1402"/>
    <customShpInfo spid="_x0000_s1404"/>
    <customShpInfo spid="_x0000_s1405"/>
    <customShpInfo spid="_x0000_s1403"/>
    <customShpInfo spid="_x0000_s1406"/>
    <customShpInfo spid="_x0000_s1408"/>
    <customShpInfo spid="_x0000_s1409"/>
    <customShpInfo spid="_x0000_s1407"/>
    <customShpInfo spid="_x0000_s1411"/>
    <customShpInfo spid="_x0000_s1412"/>
    <customShpInfo spid="_x0000_s1410"/>
    <customShpInfo spid="_x0000_s1414"/>
    <customShpInfo spid="_x0000_s1415"/>
    <customShpInfo spid="_x0000_s1413"/>
    <customShpInfo spid="_x0000_s1417"/>
    <customShpInfo spid="_x0000_s1418"/>
    <customShpInfo spid="_x0000_s1416"/>
    <customShpInfo spid="_x0000_s1420"/>
    <customShpInfo spid="_x0000_s1421"/>
    <customShpInfo spid="_x0000_s1419"/>
    <customShpInfo spid="_x0000_s1423"/>
    <customShpInfo spid="_x0000_s1424"/>
    <customShpInfo spid="_x0000_s1422"/>
    <customShpInfo spid="_x0000_s1425"/>
    <customShpInfo spid="_x0000_s1426"/>
    <customShpInfo spid="_x0000_s1428"/>
    <customShpInfo spid="_x0000_s1429"/>
    <customShpInfo spid="_x0000_s1427"/>
    <customShpInfo spid="_x0000_s1431"/>
    <customShpInfo spid="_x0000_s1432"/>
    <customShpInfo spid="_x0000_s1430"/>
    <customShpInfo spid="_x0000_s1434"/>
    <customShpInfo spid="_x0000_s1435"/>
    <customShpInfo spid="_x0000_s1433"/>
    <customShpInfo spid="_x0000_s1436"/>
    <customShpInfo spid="_x0000_s1438"/>
    <customShpInfo spid="_x0000_s1439"/>
    <customShpInfo spid="_x0000_s1437"/>
    <customShpInfo spid="_x0000_s1441"/>
    <customShpInfo spid="_x0000_s1442"/>
    <customShpInfo spid="_x0000_s1440"/>
    <customShpInfo spid="_x0000_s1443"/>
    <customShpInfo spid="_x0000_s1444"/>
    <customShpInfo spid="_x0000_s1446"/>
    <customShpInfo spid="_x0000_s1447"/>
    <customShpInfo spid="_x0000_s1445"/>
    <customShpInfo spid="_x0000_s1449"/>
    <customShpInfo spid="_x0000_s1450"/>
    <customShpInfo spid="_x0000_s1448"/>
    <customShpInfo spid="_x0000_s1452"/>
    <customShpInfo spid="_x0000_s1453"/>
    <customShpInfo spid="_x0000_s1451"/>
    <customShpInfo spid="_x0000_s1455"/>
    <customShpInfo spid="_x0000_s1456"/>
    <customShpInfo spid="_x0000_s1454"/>
    <customShpInfo spid="_x0000_s1458"/>
    <customShpInfo spid="_x0000_s1459"/>
    <customShpInfo spid="_x0000_s1457"/>
    <customShpInfo spid="_x0000_s1460"/>
    <customShpInfo spid="_x0000_s1462"/>
    <customShpInfo spid="_x0000_s1463"/>
    <customShpInfo spid="_x0000_s1461"/>
    <customShpInfo spid="_x0000_s1464"/>
    <customShpInfo spid="_x0000_s1466"/>
    <customShpInfo spid="_x0000_s1467"/>
    <customShpInfo spid="_x0000_s1465"/>
    <customShpInfo spid="_x0000_s1469"/>
    <customShpInfo spid="_x0000_s1470"/>
    <customShpInfo spid="_x0000_s1468"/>
    <customShpInfo spid="_x0000_s1471"/>
    <customShpInfo spid="_x0000_s1472"/>
    <customShpInfo spid="_x0000_s1473"/>
    <customShpInfo spid="_x0000_s1474"/>
    <customShpInfo spid="_x0000_s1475"/>
    <customShpInfo spid="_x0000_s1476"/>
    <customShpInfo spid="_x0000_s1478"/>
    <customShpInfo spid="_x0000_s1479"/>
    <customShpInfo spid="_x0000_s1477"/>
    <customShpInfo spid="_x0000_s1481"/>
    <customShpInfo spid="_x0000_s1482"/>
    <customShpInfo spid="_x0000_s1480"/>
    <customShpInfo spid="_x0000_s1483"/>
    <customShpInfo spid="_x0000_s1484"/>
    <customShpInfo spid="_x0000_s1486"/>
    <customShpInfo spid="_x0000_s1487"/>
    <customShpInfo spid="_x0000_s1485"/>
    <customShpInfo spid="_x0000_s1489"/>
    <customShpInfo spid="_x0000_s1490"/>
    <customShpInfo spid="_x0000_s1488"/>
    <customShpInfo spid="_x0000_s1491"/>
    <customShpInfo spid="_x0000_s1493"/>
    <customShpInfo spid="_x0000_s1494"/>
    <customShpInfo spid="_x0000_s1492"/>
    <customShpInfo spid="_x0000_s1496"/>
    <customShpInfo spid="_x0000_s1497"/>
    <customShpInfo spid="_x0000_s1495"/>
    <customShpInfo spid="_x0000_s1499"/>
    <customShpInfo spid="_x0000_s1500"/>
    <customShpInfo spid="_x0000_s1498"/>
    <customShpInfo spid="_x0000_s1501"/>
    <customShpInfo spid="_x0000_s1502"/>
    <customShpInfo spid="_x0000_s1504"/>
    <customShpInfo spid="_x0000_s1505"/>
    <customShpInfo spid="_x0000_s1503"/>
    <customShpInfo spid="_x0000_s1507"/>
    <customShpInfo spid="_x0000_s1508"/>
    <customShpInfo spid="_x0000_s1506"/>
    <customShpInfo spid="_x0000_s1510"/>
    <customShpInfo spid="_x0000_s1511"/>
    <customShpInfo spid="_x0000_s1509"/>
    <customShpInfo spid="_x0000_s1513"/>
    <customShpInfo spid="_x0000_s1514"/>
    <customShpInfo spid="_x0000_s1512"/>
    <customShpInfo spid="_x0000_s1515"/>
    <customShpInfo spid="_x0000_s1516"/>
    <customShpInfo spid="_x0000_s1517"/>
    <customShpInfo spid="_x0000_s1518"/>
    <customShpInfo spid="_x0000_s1520"/>
    <customShpInfo spid="_x0000_s1521"/>
    <customShpInfo spid="_x0000_s1519"/>
    <customShpInfo spid="_x0000_s1523"/>
    <customShpInfo spid="_x0000_s1524"/>
    <customShpInfo spid="_x0000_s1522"/>
    <customShpInfo spid="_x0000_s1526"/>
    <customShpInfo spid="_x0000_s1527"/>
    <customShpInfo spid="_x0000_s1525"/>
    <customShpInfo spid="_x0000_s1024"/>
    <customShpInfo spid="_x0000_s1529"/>
    <customShpInfo spid="_x0000_s1528"/>
    <customShpInfo spid="_x0000_s1531"/>
    <customShpInfo spid="_x0000_s1532"/>
    <customShpInfo spid="_x0000_s1530"/>
    <customShpInfo spid="_x0000_s1534"/>
    <customShpInfo spid="_x0000_s1535"/>
    <customShpInfo spid="_x0000_s1533"/>
    <customShpInfo spid="_x0000_s1537"/>
    <customShpInfo spid="_x0000_s1538"/>
    <customShpInfo spid="_x0000_s1536"/>
    <customShpInfo spid="_x0000_s1539"/>
    <customShpInfo spid="_x0000_s1540"/>
    <customShpInfo spid="_x0000_s1542"/>
    <customShpInfo spid="_x0000_s1543"/>
    <customShpInfo spid="_x0000_s1541"/>
    <customShpInfo spid="_x0000_s1545"/>
    <customShpInfo spid="_x0000_s1546"/>
    <customShpInfo spid="_x0000_s1544"/>
    <customShpInfo spid="_x0000_s1548"/>
    <customShpInfo spid="_x0000_s1549"/>
    <customShpInfo spid="_x0000_s1547"/>
    <customShpInfo spid="_x0000_s1551"/>
    <customShpInfo spid="_x0000_s1552"/>
    <customShpInfo spid="_x0000_s1550"/>
    <customShpInfo spid="_x0000_s1553"/>
    <customShpInfo spid="_x0000_s1555"/>
    <customShpInfo spid="_x0000_s1556"/>
    <customShpInfo spid="_x0000_s1554"/>
    <customShpInfo spid="_x0000_s1557"/>
    <customShpInfo spid="_x0000_s1558"/>
    <customShpInfo spid="_x0000_s1560"/>
    <customShpInfo spid="_x0000_s1561"/>
    <customShpInfo spid="_x0000_s1559"/>
    <customShpInfo spid="_x0000_s1563"/>
    <customShpInfo spid="_x0000_s1564"/>
    <customShpInfo spid="_x0000_s1562"/>
    <customShpInfo spid="_x0000_s1566"/>
    <customShpInfo spid="_x0000_s1567"/>
    <customShpInfo spid="_x0000_s1565"/>
    <customShpInfo spid="_x0000_s1568"/>
    <customShpInfo spid="_x0000_s1570"/>
    <customShpInfo spid="_x0000_s1571"/>
    <customShpInfo spid="_x0000_s1569"/>
    <customShpInfo spid="_x0000_s1572"/>
    <customShpInfo spid="_x0000_s1574"/>
    <customShpInfo spid="_x0000_s1575"/>
    <customShpInfo spid="_x0000_s1573"/>
    <customShpInfo spid="_x0000_s1577"/>
    <customShpInfo spid="_x0000_s1578"/>
    <customShpInfo spid="_x0000_s1576"/>
    <customShpInfo spid="_x0000_s1579"/>
    <customShpInfo spid="_x0000_s1581"/>
    <customShpInfo spid="_x0000_s1582"/>
    <customShpInfo spid="_x0000_s1580"/>
    <customShpInfo spid="_x0000_s1584"/>
    <customShpInfo spid="_x0000_s1585"/>
    <customShpInfo spid="_x0000_s1583"/>
    <customShpInfo spid="_x0000_s1587"/>
    <customShpInfo spid="_x0000_s1588"/>
    <customShpInfo spid="_x0000_s1586"/>
    <customShpInfo spid="_x0000_s1590"/>
    <customShpInfo spid="_x0000_s1591"/>
    <customShpInfo spid="_x0000_s1589"/>
    <customShpInfo spid="_x0000_s1593"/>
    <customShpInfo spid="_x0000_s1594"/>
    <customShpInfo spid="_x0000_s1592"/>
    <customShpInfo spid="_x0000_s1595"/>
    <customShpInfo spid="_x0000_s1596"/>
    <customShpInfo spid="_x0000_s1597"/>
    <customShpInfo spid="_x0000_s1599"/>
    <customShpInfo spid="_x0000_s1600"/>
    <customShpInfo spid="_x0000_s1598"/>
    <customShpInfo spid="_x0000_s1602"/>
    <customShpInfo spid="_x0000_s1603"/>
    <customShpInfo spid="_x0000_s1601"/>
    <customShpInfo spid="_x0000_s1604"/>
    <customShpInfo spid="_x0000_s1606"/>
    <customShpInfo spid="_x0000_s1607"/>
    <customShpInfo spid="_x0000_s1605"/>
    <customShpInfo spid="_x0000_s1608"/>
    <customShpInfo spid="_x0000_s1610"/>
    <customShpInfo spid="_x0000_s1611"/>
    <customShpInfo spid="_x0000_s1609"/>
    <customShpInfo spid="_x0000_s1612"/>
    <customShpInfo spid="_x0000_s1614"/>
    <customShpInfo spid="_x0000_s1615"/>
    <customShpInfo spid="_x0000_s1613"/>
    <customShpInfo spid="_x0000_s1616"/>
    <customShpInfo spid="_x0000_s1618"/>
    <customShpInfo spid="_x0000_s1619"/>
    <customShpInfo spid="_x0000_s1617"/>
    <customShpInfo spid="_x0000_s1620"/>
    <customShpInfo spid="_x0000_s1622"/>
    <customShpInfo spid="_x0000_s1623"/>
    <customShpInfo spid="_x0000_s1621"/>
    <customShpInfo spid="_x0000_s1624"/>
    <customShpInfo spid="_x0000_s1626"/>
    <customShpInfo spid="_x0000_s1627"/>
    <customShpInfo spid="_x0000_s1625"/>
    <customShpInfo spid="_x0000_s1628"/>
    <customShpInfo spid="_x0000_s1630"/>
    <customShpInfo spid="_x0000_s1631"/>
    <customShpInfo spid="_x0000_s1632"/>
    <customShpInfo spid="_x0000_s1633"/>
    <customShpInfo spid="_x0000_s1634"/>
    <customShpInfo spid="_x0000_s1635"/>
    <customShpInfo spid="_x0000_s1636"/>
    <customShpInfo spid="_x0000_s1629"/>
    <customShpInfo spid="_x0000_s1638"/>
    <customShpInfo spid="_x0000_s1639"/>
    <customShpInfo spid="_x0000_s1637"/>
    <customShpInfo spid="_x0000_s1641"/>
    <customShpInfo spid="_x0000_s1642"/>
    <customShpInfo spid="_x0000_s1643"/>
    <customShpInfo spid="_x0000_s1644"/>
    <customShpInfo spid="_x0000_s1645"/>
    <customShpInfo spid="_x0000_s1646"/>
    <customShpInfo spid="_x0000_s1647"/>
    <customShpInfo spid="_x0000_s1640"/>
    <customShpInfo spid="_x0000_s1648"/>
    <customShpInfo spid="_x0000_s1650"/>
    <customShpInfo spid="_x0000_s1651"/>
    <customShpInfo spid="_x0000_s1649"/>
    <customShpInfo spid="_x0000_s1652"/>
    <customShpInfo spid="_x0000_s1654"/>
    <customShpInfo spid="_x0000_s1655"/>
    <customShpInfo spid="_x0000_s1653"/>
    <customShpInfo spid="_x0000_s1657"/>
    <customShpInfo spid="_x0000_s1658"/>
    <customShpInfo spid="_x0000_s1656"/>
    <customShpInfo spid="_x0000_s1660"/>
    <customShpInfo spid="_x0000_s1661"/>
    <customShpInfo spid="_x0000_s1659"/>
    <customShpInfo spid="_x0000_s1662"/>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37</Pages>
  <Words>166</Words>
  <Characters>223</Characters>
  <TotalTime>0</TotalTime>
  <ScaleCrop>false</ScaleCrop>
  <LinksUpToDate>false</LinksUpToDate>
  <CharactersWithSpaces>248</CharactersWithSpaces>
  <Application>WPS Office_12.1.0.18608_F1E327BC-269C-435d-A152-05C5408002CA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2024-04-22T09:23:00Z</dcterms:created>
  <dc:creator>Administrator</dc:creator>
  <cp:lastModifiedBy>你不知道我知道</cp:lastModifiedBy>
  <dcterms:modified xsi:type="dcterms:W3CDTF">2024-11-05T02:57:22Z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wqlLaW5nc29mdCBQREYgdG8gV1BTIDEwMA</vt:lpwstr>
  </property>
  <property fmtid="{D5CDD505-2E9C-101B-9397-08002B2CF9AE}" pid="3" name="Created">
    <vt:filetime>2024-11-05T10:56:56Z</vt:filetime>
  </property>
  <property fmtid="{D5CDD505-2E9C-101B-9397-08002B2CF9AE}" pid="4" name="KSOProductBuildVer">
    <vt:lpwstr>2052-12.1.0.18608</vt:lpwstr>
  </property>
  <property fmtid="{D5CDD505-2E9C-101B-9397-08002B2CF9AE}" pid="5" name="ICV">
    <vt:lpwstr>7FE71BD714584FA4A00906E2E3C43271_13</vt:lpwstr>
  </property>
</Properties>
</file>